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FB03" w14:textId="77777777" w:rsidR="00F713AB" w:rsidRDefault="00302C6C">
      <w:pPr>
        <w:jc w:val="center"/>
        <w:rPr>
          <w:rFonts w:ascii="黑体" w:eastAsia="黑体" w:hAnsi="黑体"/>
          <w:sz w:val="32"/>
          <w:szCs w:val="32"/>
        </w:rPr>
      </w:pPr>
      <w:r>
        <w:rPr>
          <w:rFonts w:ascii="黑体" w:eastAsia="黑体" w:hAnsi="黑体" w:cs="方正小标宋简体" w:hint="eastAsia"/>
          <w:sz w:val="32"/>
          <w:szCs w:val="32"/>
        </w:rPr>
        <w:t>第十六届山东省职业院校技能大赛</w:t>
      </w:r>
    </w:p>
    <w:p w14:paraId="10356D52" w14:textId="77777777" w:rsidR="00F713AB" w:rsidRDefault="00302C6C">
      <w:pPr>
        <w:snapToGrid w:val="0"/>
        <w:spacing w:line="580" w:lineRule="exact"/>
        <w:jc w:val="center"/>
        <w:rPr>
          <w:rFonts w:ascii="黑体" w:eastAsia="黑体" w:hAnsi="黑体"/>
          <w:sz w:val="32"/>
          <w:szCs w:val="32"/>
        </w:rPr>
      </w:pPr>
      <w:r>
        <w:rPr>
          <w:rFonts w:ascii="黑体" w:eastAsia="黑体" w:hAnsi="黑体" w:cs="方正小标宋简体" w:hint="eastAsia"/>
          <w:sz w:val="32"/>
          <w:szCs w:val="32"/>
        </w:rPr>
        <w:t>高职组“软件测试”赛项规程</w:t>
      </w:r>
    </w:p>
    <w:p w14:paraId="6CAFA459" w14:textId="77777777" w:rsidR="00F713AB" w:rsidRDefault="00F713AB">
      <w:pPr>
        <w:snapToGrid w:val="0"/>
        <w:spacing w:line="580" w:lineRule="exact"/>
        <w:jc w:val="center"/>
        <w:rPr>
          <w:rFonts w:ascii="仿宋_GB2312" w:eastAsia="仿宋_GB2312"/>
          <w:sz w:val="32"/>
          <w:szCs w:val="32"/>
        </w:rPr>
      </w:pPr>
    </w:p>
    <w:p w14:paraId="2940E810" w14:textId="77777777" w:rsidR="00F713AB" w:rsidRDefault="00302C6C">
      <w:pPr>
        <w:spacing w:line="360" w:lineRule="auto"/>
        <w:ind w:firstLineChars="200" w:firstLine="480"/>
        <w:outlineLvl w:val="0"/>
        <w:rPr>
          <w:rFonts w:ascii="黑体" w:eastAsia="黑体" w:hAnsi="黑体"/>
          <w:spacing w:val="-8"/>
          <w:sz w:val="24"/>
          <w:szCs w:val="24"/>
        </w:rPr>
      </w:pPr>
      <w:r>
        <w:rPr>
          <w:rFonts w:ascii="黑体" w:eastAsia="黑体" w:hAnsi="黑体" w:hint="eastAsia"/>
          <w:sz w:val="24"/>
          <w:szCs w:val="24"/>
        </w:rPr>
        <w:t>一、</w:t>
      </w:r>
      <w:r>
        <w:rPr>
          <w:rFonts w:ascii="黑体" w:eastAsia="黑体" w:hAnsi="黑体" w:hint="eastAsia"/>
          <w:spacing w:val="-8"/>
          <w:sz w:val="24"/>
          <w:szCs w:val="24"/>
        </w:rPr>
        <w:t>赛项名称</w:t>
      </w:r>
    </w:p>
    <w:p w14:paraId="3A137FDC"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赛项名称：软件测试</w:t>
      </w:r>
    </w:p>
    <w:p w14:paraId="191CF0CB"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赛项组别：高职组</w:t>
      </w:r>
    </w:p>
    <w:p w14:paraId="064E555F"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赛项专业大类：电子与信息大类</w:t>
      </w:r>
    </w:p>
    <w:p w14:paraId="062DC4C7"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二、竞赛目的</w:t>
      </w:r>
    </w:p>
    <w:p w14:paraId="24E2C0AA"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软件是新一代信息技术的灵魂，是数字经济发展的基础，是制造强国、网络强国、数字中国建设的关键支撑。软件测试是保障计算机软件质量最重要的环节，能够提升软件产品的安全性、可控性，提升软件产品的潜在价值。近年来，随着信息化行业的高速发展，软件质量以及软件质量控制日益成为人们关注的焦点，软件测试作为信息化建设的强制性质量保障手段，需求增长旺盛。</w:t>
      </w:r>
    </w:p>
    <w:p w14:paraId="2A060058"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（一）引领职业院校专业建设与课程改革</w:t>
      </w:r>
    </w:p>
    <w:p w14:paraId="4347E77E"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本赛项竞赛内容以《国家职业教育改革实施方案》为设计方针，以电子信息产业发展的人才需求为依据，以软件测试岗位真实工作过程为载体，全面检验高等职业院校人才培养方案和用人单位岗位要求的匹配程度，检验学生的软件测试工程实践能力和创新能力，通过“以赛促学、以赛促教、以赛促改”，持续推进专业目录、专业教学标准、课程标准、顶岗实习标准、实</w:t>
      </w:r>
      <w:proofErr w:type="gramStart"/>
      <w:r>
        <w:rPr>
          <w:rFonts w:ascii="仿宋_GB2312" w:eastAsia="仿宋_GB2312" w:hint="eastAsia"/>
          <w:sz w:val="24"/>
          <w:szCs w:val="24"/>
        </w:rPr>
        <w:t>训条件</w:t>
      </w:r>
      <w:proofErr w:type="gramEnd"/>
      <w:r>
        <w:rPr>
          <w:rFonts w:ascii="仿宋_GB2312" w:eastAsia="仿宋_GB2312" w:hint="eastAsia"/>
          <w:sz w:val="24"/>
          <w:szCs w:val="24"/>
        </w:rPr>
        <w:t>建设标准建设，从而提高人才培养的针对性、有效性和专业建设水平。</w:t>
      </w:r>
    </w:p>
    <w:p w14:paraId="3888971A"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（二）促进产教融合、校企合作、产业发展</w:t>
      </w:r>
    </w:p>
    <w:p w14:paraId="6B19A17A"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lastRenderedPageBreak/>
        <w:t>目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本赛项按照行业企业软件测试岗位真实工作过程设计竞赛内容，促进教学过程与生产过程对接、课程内容与职业标准对接、专业设置与产业需求对接，最大限度匹配与适应人才培养供给侧和产业需求侧，从而促进产教融合、校企合作、产业发展。</w:t>
      </w:r>
    </w:p>
    <w:p w14:paraId="5154A7C6"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（三）展示职教改革成果及师生良好精神面貌</w:t>
      </w:r>
    </w:p>
    <w:p w14:paraId="37B54AD8"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本赛项按照行业企业软件测试岗位真实工作过程设计竞赛内容，通过把真实测试项目流程引入教学与备赛，带动全国高职院校培养出一批懂专业、重实践的“双师型”教师。借助本赛项可以考查参赛选手的实际动手能力、规范操作水平、创新创意水平，以及综合职业能力，从而树立广大师生对质量、效率、成本和规范的意识，为中国软件产业发展输送专业的软件测试人才，展示职教改革成果及参赛师生良好精神面貌。</w:t>
      </w:r>
    </w:p>
    <w:p w14:paraId="41051A3C"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（四）对接1+X证书“岗课赛证”综合育人</w:t>
      </w:r>
    </w:p>
    <w:p w14:paraId="7BCC3A7F"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职业技能等级证书反映职业活动和个人职业生涯发展所需要的综合能力，拓展学生就业创业本领，缓解结构性就业矛盾。本赛项设计竞赛内容过程融入“Web应用软件测试”等职业技能等级证书标准内容，以企业真实工作任务为载体，融合企业认证内容，以实际案例为对象，培养学生分析和解决问题能力，推进“岗课赛证”综合育人。</w:t>
      </w:r>
    </w:p>
    <w:p w14:paraId="64ED1E02"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三、竞赛内容</w:t>
      </w:r>
    </w:p>
    <w:p w14:paraId="77A526F0"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竞赛对接软件测试相关标准，以“ERP管理平台”为被测系统，采用实际操作形式，</w:t>
      </w:r>
      <w:r>
        <w:rPr>
          <w:rFonts w:ascii="仿宋_GB2312" w:eastAsia="仿宋_GB2312" w:hint="eastAsia"/>
          <w:sz w:val="24"/>
          <w:szCs w:val="24"/>
        </w:rPr>
        <w:lastRenderedPageBreak/>
        <w:t>完成软件测试工作。竞赛突出实战过程，既满足软件产业对高素质技能人才的需求特点，又符合高等职业院校基于工作过程的课程教学特点。</w:t>
      </w:r>
    </w:p>
    <w:p w14:paraId="15D3BAD4"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比赛围绕软件测试应用领域的主流技术及应用，考察选手面对实际问题的综合分析能力，对测试用例、测试方法的设计能力，对软件测试相关技术的掌握程度。考核内容包括：功能测试计划制定、测试用例设计、测试执行和提交Bug、测试总结报告编写；自动化测试要求分析、测试工具使用、代码编写和测试执行；性能测试要求分析、测试工具使用、测试执行；单元测试设计测试数据，编写测试脚本，完成编译和程序运行，进行界面截图；接口测试要求分析、测试工具使用和测试执行；团队合作能力以及应用创新能力等职业素养。</w:t>
      </w:r>
    </w:p>
    <w:p w14:paraId="76B31162" w14:textId="77777777" w:rsidR="00F713AB" w:rsidRDefault="00302C6C">
      <w:pPr>
        <w:spacing w:line="360" w:lineRule="auto"/>
        <w:ind w:firstLineChars="200" w:firstLine="480"/>
      </w:pPr>
      <w:r>
        <w:rPr>
          <w:rFonts w:ascii="仿宋_GB2312" w:eastAsia="仿宋_GB2312" w:hint="eastAsia"/>
          <w:sz w:val="24"/>
          <w:szCs w:val="24"/>
        </w:rPr>
        <w:t>竞赛各任务分值权重和时间分布如下：</w:t>
      </w:r>
    </w:p>
    <w:tbl>
      <w:tblPr>
        <w:tblStyle w:val="af0"/>
        <w:tblW w:w="0" w:type="auto"/>
        <w:tblLook w:val="04A0" w:firstRow="1" w:lastRow="0" w:firstColumn="1" w:lastColumn="0" w:noHBand="0" w:noVBand="1"/>
      </w:tblPr>
      <w:tblGrid>
        <w:gridCol w:w="1219"/>
        <w:gridCol w:w="5383"/>
        <w:gridCol w:w="2458"/>
      </w:tblGrid>
      <w:tr w:rsidR="00F713AB" w14:paraId="2ED2CB4C" w14:textId="77777777">
        <w:tc>
          <w:tcPr>
            <w:tcW w:w="1242" w:type="dxa"/>
            <w:vAlign w:val="center"/>
          </w:tcPr>
          <w:p w14:paraId="4EAEC98C"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序号</w:t>
            </w:r>
          </w:p>
        </w:tc>
        <w:tc>
          <w:tcPr>
            <w:tcW w:w="5529" w:type="dxa"/>
            <w:vAlign w:val="center"/>
          </w:tcPr>
          <w:p w14:paraId="2276DDE6"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任务名称</w:t>
            </w:r>
          </w:p>
        </w:tc>
        <w:tc>
          <w:tcPr>
            <w:tcW w:w="2515" w:type="dxa"/>
            <w:vAlign w:val="center"/>
          </w:tcPr>
          <w:p w14:paraId="452B7275"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竞赛时间</w:t>
            </w:r>
          </w:p>
        </w:tc>
      </w:tr>
      <w:tr w:rsidR="00F713AB" w14:paraId="44D8C360" w14:textId="77777777">
        <w:tc>
          <w:tcPr>
            <w:tcW w:w="1242" w:type="dxa"/>
            <w:vMerge w:val="restart"/>
            <w:vAlign w:val="center"/>
          </w:tcPr>
          <w:p w14:paraId="67CDDF73"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任务一</w:t>
            </w:r>
          </w:p>
        </w:tc>
        <w:tc>
          <w:tcPr>
            <w:tcW w:w="5529" w:type="dxa"/>
            <w:vAlign w:val="center"/>
          </w:tcPr>
          <w:p w14:paraId="60022B7F"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制定测试计划，权重5%</w:t>
            </w:r>
          </w:p>
        </w:tc>
        <w:tc>
          <w:tcPr>
            <w:tcW w:w="2515" w:type="dxa"/>
            <w:vMerge w:val="restart"/>
            <w:vAlign w:val="center"/>
          </w:tcPr>
          <w:p w14:paraId="4E4B967B"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3</w:t>
            </w:r>
            <w:r>
              <w:rPr>
                <w:rFonts w:ascii="仿宋_GB2312" w:eastAsia="仿宋_GB2312"/>
                <w:sz w:val="24"/>
                <w:szCs w:val="24"/>
              </w:rPr>
              <w:t>6</w:t>
            </w:r>
            <w:r>
              <w:rPr>
                <w:rFonts w:ascii="仿宋_GB2312" w:eastAsia="仿宋_GB2312" w:hint="eastAsia"/>
                <w:sz w:val="24"/>
                <w:szCs w:val="24"/>
              </w:rPr>
              <w:t>0分钟</w:t>
            </w:r>
          </w:p>
        </w:tc>
      </w:tr>
      <w:tr w:rsidR="00F713AB" w14:paraId="1A8AF69A" w14:textId="77777777">
        <w:tc>
          <w:tcPr>
            <w:tcW w:w="1242" w:type="dxa"/>
            <w:vMerge/>
            <w:vAlign w:val="center"/>
          </w:tcPr>
          <w:p w14:paraId="4ACC19C8" w14:textId="77777777" w:rsidR="00F713AB" w:rsidRDefault="00F713AB">
            <w:pPr>
              <w:spacing w:line="360" w:lineRule="auto"/>
              <w:jc w:val="center"/>
              <w:rPr>
                <w:rFonts w:ascii="仿宋_GB2312" w:eastAsia="仿宋_GB2312"/>
                <w:sz w:val="24"/>
                <w:szCs w:val="24"/>
              </w:rPr>
            </w:pPr>
          </w:p>
        </w:tc>
        <w:tc>
          <w:tcPr>
            <w:tcW w:w="5529" w:type="dxa"/>
            <w:vAlign w:val="center"/>
          </w:tcPr>
          <w:p w14:paraId="1305FAAE"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设计测试用例，权重15%</w:t>
            </w:r>
          </w:p>
        </w:tc>
        <w:tc>
          <w:tcPr>
            <w:tcW w:w="2515" w:type="dxa"/>
            <w:vMerge/>
            <w:vAlign w:val="center"/>
          </w:tcPr>
          <w:p w14:paraId="676EA3B3" w14:textId="77777777" w:rsidR="00F713AB" w:rsidRDefault="00F713AB">
            <w:pPr>
              <w:spacing w:line="360" w:lineRule="auto"/>
              <w:rPr>
                <w:rFonts w:ascii="仿宋_GB2312" w:eastAsia="仿宋_GB2312"/>
                <w:sz w:val="24"/>
                <w:szCs w:val="24"/>
              </w:rPr>
            </w:pPr>
          </w:p>
        </w:tc>
      </w:tr>
      <w:tr w:rsidR="00F713AB" w14:paraId="6138FB30" w14:textId="77777777">
        <w:tc>
          <w:tcPr>
            <w:tcW w:w="1242" w:type="dxa"/>
            <w:vMerge/>
            <w:vAlign w:val="center"/>
          </w:tcPr>
          <w:p w14:paraId="60232CFD" w14:textId="77777777" w:rsidR="00F713AB" w:rsidRDefault="00F713AB">
            <w:pPr>
              <w:spacing w:line="360" w:lineRule="auto"/>
              <w:jc w:val="center"/>
              <w:rPr>
                <w:rFonts w:ascii="仿宋_GB2312" w:eastAsia="仿宋_GB2312"/>
                <w:sz w:val="24"/>
                <w:szCs w:val="24"/>
              </w:rPr>
            </w:pPr>
          </w:p>
        </w:tc>
        <w:tc>
          <w:tcPr>
            <w:tcW w:w="5529" w:type="dxa"/>
            <w:vAlign w:val="center"/>
          </w:tcPr>
          <w:p w14:paraId="4081C4D8"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执行测试用例，权重20%</w:t>
            </w:r>
          </w:p>
        </w:tc>
        <w:tc>
          <w:tcPr>
            <w:tcW w:w="2515" w:type="dxa"/>
            <w:vMerge/>
            <w:vAlign w:val="center"/>
          </w:tcPr>
          <w:p w14:paraId="4D6971A1" w14:textId="77777777" w:rsidR="00F713AB" w:rsidRDefault="00F713AB">
            <w:pPr>
              <w:spacing w:line="360" w:lineRule="auto"/>
              <w:rPr>
                <w:rFonts w:ascii="仿宋_GB2312" w:eastAsia="仿宋_GB2312"/>
                <w:sz w:val="24"/>
                <w:szCs w:val="24"/>
              </w:rPr>
            </w:pPr>
          </w:p>
        </w:tc>
      </w:tr>
      <w:tr w:rsidR="00F713AB" w14:paraId="348DCC80" w14:textId="77777777">
        <w:tc>
          <w:tcPr>
            <w:tcW w:w="1242" w:type="dxa"/>
            <w:vMerge/>
            <w:vAlign w:val="center"/>
          </w:tcPr>
          <w:p w14:paraId="62094823" w14:textId="77777777" w:rsidR="00F713AB" w:rsidRDefault="00F713AB">
            <w:pPr>
              <w:spacing w:line="360" w:lineRule="auto"/>
              <w:jc w:val="center"/>
              <w:rPr>
                <w:rFonts w:ascii="仿宋_GB2312" w:eastAsia="仿宋_GB2312"/>
                <w:sz w:val="24"/>
                <w:szCs w:val="24"/>
              </w:rPr>
            </w:pPr>
          </w:p>
        </w:tc>
        <w:tc>
          <w:tcPr>
            <w:tcW w:w="5529" w:type="dxa"/>
            <w:vAlign w:val="center"/>
          </w:tcPr>
          <w:p w14:paraId="19214F8B"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编写测试总结报告，权重5%</w:t>
            </w:r>
          </w:p>
        </w:tc>
        <w:tc>
          <w:tcPr>
            <w:tcW w:w="2515" w:type="dxa"/>
            <w:vMerge/>
            <w:vAlign w:val="center"/>
          </w:tcPr>
          <w:p w14:paraId="2DF53F65" w14:textId="77777777" w:rsidR="00F713AB" w:rsidRDefault="00F713AB">
            <w:pPr>
              <w:spacing w:line="360" w:lineRule="auto"/>
              <w:rPr>
                <w:rFonts w:ascii="仿宋_GB2312" w:eastAsia="仿宋_GB2312"/>
                <w:sz w:val="24"/>
                <w:szCs w:val="24"/>
              </w:rPr>
            </w:pPr>
          </w:p>
        </w:tc>
      </w:tr>
      <w:tr w:rsidR="00F713AB" w14:paraId="7E81D500" w14:textId="77777777">
        <w:tc>
          <w:tcPr>
            <w:tcW w:w="1242" w:type="dxa"/>
            <w:vAlign w:val="center"/>
          </w:tcPr>
          <w:p w14:paraId="3EEB16ED"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任务二</w:t>
            </w:r>
          </w:p>
        </w:tc>
        <w:tc>
          <w:tcPr>
            <w:tcW w:w="5529" w:type="dxa"/>
            <w:vAlign w:val="center"/>
          </w:tcPr>
          <w:p w14:paraId="5BDB666D"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自动化测试，权重15%</w:t>
            </w:r>
          </w:p>
        </w:tc>
        <w:tc>
          <w:tcPr>
            <w:tcW w:w="2515" w:type="dxa"/>
            <w:vMerge/>
            <w:vAlign w:val="center"/>
          </w:tcPr>
          <w:p w14:paraId="0AF545C2" w14:textId="77777777" w:rsidR="00F713AB" w:rsidRDefault="00F713AB">
            <w:pPr>
              <w:spacing w:line="360" w:lineRule="auto"/>
              <w:rPr>
                <w:rFonts w:ascii="仿宋_GB2312" w:eastAsia="仿宋_GB2312"/>
                <w:sz w:val="24"/>
                <w:szCs w:val="24"/>
              </w:rPr>
            </w:pPr>
          </w:p>
        </w:tc>
      </w:tr>
      <w:tr w:rsidR="00F713AB" w14:paraId="31FB1875" w14:textId="77777777">
        <w:tc>
          <w:tcPr>
            <w:tcW w:w="1242" w:type="dxa"/>
            <w:vAlign w:val="center"/>
          </w:tcPr>
          <w:p w14:paraId="55D563AD"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任务三</w:t>
            </w:r>
          </w:p>
        </w:tc>
        <w:tc>
          <w:tcPr>
            <w:tcW w:w="5529" w:type="dxa"/>
            <w:vAlign w:val="center"/>
          </w:tcPr>
          <w:p w14:paraId="765DB54B"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性能测试，权重15%</w:t>
            </w:r>
          </w:p>
        </w:tc>
        <w:tc>
          <w:tcPr>
            <w:tcW w:w="2515" w:type="dxa"/>
            <w:vMerge/>
            <w:vAlign w:val="center"/>
          </w:tcPr>
          <w:p w14:paraId="0400E919" w14:textId="77777777" w:rsidR="00F713AB" w:rsidRDefault="00F713AB">
            <w:pPr>
              <w:spacing w:line="360" w:lineRule="auto"/>
              <w:rPr>
                <w:rFonts w:ascii="仿宋_GB2312" w:eastAsia="仿宋_GB2312"/>
                <w:sz w:val="24"/>
                <w:szCs w:val="24"/>
              </w:rPr>
            </w:pPr>
          </w:p>
        </w:tc>
      </w:tr>
      <w:tr w:rsidR="00F713AB" w14:paraId="65B72BDF" w14:textId="77777777">
        <w:tc>
          <w:tcPr>
            <w:tcW w:w="1242" w:type="dxa"/>
            <w:vAlign w:val="center"/>
          </w:tcPr>
          <w:p w14:paraId="08E61913"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任务四</w:t>
            </w:r>
          </w:p>
        </w:tc>
        <w:tc>
          <w:tcPr>
            <w:tcW w:w="5529" w:type="dxa"/>
            <w:vAlign w:val="center"/>
          </w:tcPr>
          <w:p w14:paraId="7E5C95D6"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单元测试，权重10%</w:t>
            </w:r>
          </w:p>
        </w:tc>
        <w:tc>
          <w:tcPr>
            <w:tcW w:w="2515" w:type="dxa"/>
            <w:vMerge/>
            <w:vAlign w:val="center"/>
          </w:tcPr>
          <w:p w14:paraId="40ED2BD4" w14:textId="77777777" w:rsidR="00F713AB" w:rsidRDefault="00F713AB">
            <w:pPr>
              <w:spacing w:line="360" w:lineRule="auto"/>
              <w:rPr>
                <w:rFonts w:ascii="仿宋_GB2312" w:eastAsia="仿宋_GB2312"/>
                <w:sz w:val="24"/>
                <w:szCs w:val="24"/>
              </w:rPr>
            </w:pPr>
          </w:p>
        </w:tc>
      </w:tr>
      <w:tr w:rsidR="00F713AB" w14:paraId="5EE702EE" w14:textId="77777777">
        <w:tc>
          <w:tcPr>
            <w:tcW w:w="1242" w:type="dxa"/>
            <w:vAlign w:val="center"/>
          </w:tcPr>
          <w:p w14:paraId="3F1AEB45"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任务五</w:t>
            </w:r>
          </w:p>
        </w:tc>
        <w:tc>
          <w:tcPr>
            <w:tcW w:w="5529" w:type="dxa"/>
            <w:vAlign w:val="center"/>
          </w:tcPr>
          <w:p w14:paraId="06C08711"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接口测试，权重10%</w:t>
            </w:r>
          </w:p>
        </w:tc>
        <w:tc>
          <w:tcPr>
            <w:tcW w:w="2515" w:type="dxa"/>
            <w:vMerge/>
            <w:vAlign w:val="center"/>
          </w:tcPr>
          <w:p w14:paraId="230A5837" w14:textId="77777777" w:rsidR="00F713AB" w:rsidRDefault="00F713AB">
            <w:pPr>
              <w:spacing w:line="360" w:lineRule="auto"/>
              <w:rPr>
                <w:rFonts w:ascii="仿宋_GB2312" w:eastAsia="仿宋_GB2312"/>
                <w:sz w:val="24"/>
                <w:szCs w:val="24"/>
              </w:rPr>
            </w:pPr>
          </w:p>
        </w:tc>
      </w:tr>
      <w:tr w:rsidR="00F713AB" w14:paraId="318503AD" w14:textId="77777777">
        <w:tc>
          <w:tcPr>
            <w:tcW w:w="1242" w:type="dxa"/>
            <w:vAlign w:val="center"/>
          </w:tcPr>
          <w:p w14:paraId="5F685334" w14:textId="77777777" w:rsidR="00F713AB" w:rsidRDefault="00F713AB">
            <w:pPr>
              <w:spacing w:line="360" w:lineRule="auto"/>
              <w:rPr>
                <w:rFonts w:ascii="仿宋_GB2312" w:eastAsia="仿宋_GB2312"/>
                <w:sz w:val="24"/>
                <w:szCs w:val="24"/>
              </w:rPr>
            </w:pPr>
          </w:p>
        </w:tc>
        <w:tc>
          <w:tcPr>
            <w:tcW w:w="5529" w:type="dxa"/>
            <w:vAlign w:val="center"/>
          </w:tcPr>
          <w:p w14:paraId="404CDD90"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职业素养，权重5%</w:t>
            </w:r>
          </w:p>
        </w:tc>
        <w:tc>
          <w:tcPr>
            <w:tcW w:w="2515" w:type="dxa"/>
            <w:vMerge/>
            <w:vAlign w:val="center"/>
          </w:tcPr>
          <w:p w14:paraId="5FDCB7D3" w14:textId="77777777" w:rsidR="00F713AB" w:rsidRDefault="00F713AB">
            <w:pPr>
              <w:spacing w:line="360" w:lineRule="auto"/>
              <w:rPr>
                <w:rFonts w:ascii="仿宋_GB2312" w:eastAsia="仿宋_GB2312"/>
                <w:sz w:val="24"/>
                <w:szCs w:val="24"/>
              </w:rPr>
            </w:pPr>
          </w:p>
        </w:tc>
      </w:tr>
    </w:tbl>
    <w:p w14:paraId="56EADE83"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lastRenderedPageBreak/>
        <w:t>四、竞赛方式</w:t>
      </w:r>
    </w:p>
    <w:p w14:paraId="0B67193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竞赛方式：线下比赛。</w:t>
      </w:r>
    </w:p>
    <w:p w14:paraId="0D3E18DD"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组队方式：团体赛。</w:t>
      </w:r>
    </w:p>
    <w:p w14:paraId="224C8245" w14:textId="77777777" w:rsidR="00F713AB" w:rsidRDefault="00B46809" w:rsidP="00B46809">
      <w:pPr>
        <w:spacing w:line="360" w:lineRule="auto"/>
        <w:ind w:firstLineChars="200" w:firstLine="480"/>
        <w:rPr>
          <w:rFonts w:ascii="仿宋_GB2312" w:eastAsia="仿宋_GB2312"/>
          <w:sz w:val="24"/>
          <w:szCs w:val="24"/>
        </w:rPr>
      </w:pPr>
      <w:r w:rsidRPr="00B46809">
        <w:rPr>
          <w:rFonts w:ascii="仿宋_GB2312" w:eastAsia="仿宋_GB2312" w:hint="eastAsia"/>
          <w:sz w:val="24"/>
          <w:szCs w:val="24"/>
        </w:rPr>
        <w:t>团体赛不得跨校组队，同一学校相同项目参赛队不得超过1支；</w:t>
      </w:r>
      <w:r w:rsidR="00302C6C">
        <w:rPr>
          <w:rFonts w:ascii="仿宋_GB2312" w:eastAsia="仿宋_GB2312" w:hint="eastAsia"/>
          <w:sz w:val="24"/>
          <w:szCs w:val="24"/>
        </w:rPr>
        <w:t>每支参赛队由2</w:t>
      </w:r>
      <w:r>
        <w:rPr>
          <w:rFonts w:ascii="仿宋_GB2312" w:eastAsia="仿宋_GB2312" w:hint="eastAsia"/>
          <w:sz w:val="24"/>
          <w:szCs w:val="24"/>
        </w:rPr>
        <w:t>名选手组成</w:t>
      </w:r>
      <w:r w:rsidR="00302C6C">
        <w:rPr>
          <w:rFonts w:ascii="仿宋_GB2312" w:eastAsia="仿宋_GB2312" w:hint="eastAsia"/>
          <w:sz w:val="24"/>
          <w:szCs w:val="24"/>
        </w:rPr>
        <w:t>，</w:t>
      </w:r>
      <w:r w:rsidRPr="00B46809">
        <w:rPr>
          <w:rFonts w:ascii="仿宋_GB2312" w:eastAsia="仿宋_GB2312" w:hint="eastAsia"/>
          <w:sz w:val="24"/>
          <w:szCs w:val="24"/>
        </w:rPr>
        <w:t>指导教师不得超过2名</w:t>
      </w:r>
      <w:r w:rsidR="00302C6C">
        <w:rPr>
          <w:rFonts w:ascii="仿宋_GB2312" w:eastAsia="仿宋_GB2312" w:hint="eastAsia"/>
          <w:sz w:val="24"/>
          <w:szCs w:val="24"/>
        </w:rPr>
        <w:t>，须为本校专兼职教师。</w:t>
      </w:r>
    </w:p>
    <w:p w14:paraId="6C2E5C71" w14:textId="77777777" w:rsidR="00F713AB" w:rsidRDefault="00302C6C" w:rsidP="006B2967">
      <w:pPr>
        <w:spacing w:line="360" w:lineRule="auto"/>
        <w:ind w:firstLineChars="200" w:firstLine="480"/>
        <w:rPr>
          <w:rFonts w:ascii="仿宋_GB2312" w:eastAsia="仿宋_GB2312"/>
          <w:sz w:val="24"/>
          <w:szCs w:val="24"/>
        </w:rPr>
      </w:pPr>
      <w:r>
        <w:rPr>
          <w:rFonts w:ascii="仿宋_GB2312" w:eastAsia="仿宋_GB2312" w:hint="eastAsia"/>
          <w:sz w:val="24"/>
          <w:szCs w:val="24"/>
        </w:rPr>
        <w:t>参赛选手须为</w:t>
      </w:r>
      <w:r w:rsidR="006B2967" w:rsidRPr="006B2967">
        <w:rPr>
          <w:rFonts w:ascii="仿宋_GB2312" w:eastAsia="仿宋_GB2312" w:hint="eastAsia"/>
          <w:sz w:val="24"/>
          <w:szCs w:val="24"/>
        </w:rPr>
        <w:t>高等职业学校（含本科职业院校）全日制在籍学生</w:t>
      </w:r>
      <w:r>
        <w:rPr>
          <w:rFonts w:ascii="仿宋_GB2312" w:eastAsia="仿宋_GB2312" w:hint="eastAsia"/>
          <w:sz w:val="24"/>
          <w:szCs w:val="24"/>
        </w:rPr>
        <w:t>。五年制高等职业教育四、五年级学生可参加比赛。</w:t>
      </w:r>
      <w:r w:rsidR="006B2967" w:rsidRPr="006B2967">
        <w:rPr>
          <w:rFonts w:ascii="仿宋_GB2312" w:eastAsia="仿宋_GB2312" w:hint="eastAsia"/>
          <w:sz w:val="24"/>
          <w:szCs w:val="24"/>
        </w:rPr>
        <w:t>参赛资格以报名时所具有的在校学籍为准。</w:t>
      </w:r>
      <w:r w:rsidR="00C43D00" w:rsidRPr="00C43D00">
        <w:rPr>
          <w:rFonts w:ascii="仿宋_GB2312" w:eastAsia="仿宋_GB2312" w:hint="eastAsia"/>
          <w:sz w:val="24"/>
          <w:szCs w:val="24"/>
        </w:rPr>
        <w:t>凡在往届全国、全省职业院校技能大赛中获一等奖的选手，不得再参加同一项目相同组别的比赛</w:t>
      </w:r>
      <w:r w:rsidR="00C43D00">
        <w:rPr>
          <w:rFonts w:ascii="仿宋_GB2312" w:eastAsia="仿宋_GB2312" w:hint="eastAsia"/>
          <w:sz w:val="24"/>
          <w:szCs w:val="24"/>
        </w:rPr>
        <w:t>。</w:t>
      </w:r>
    </w:p>
    <w:p w14:paraId="499D50EA"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竞赛期间不允许指导教师进入赛场进行现场指导。参赛选手和指导教师报名获得确认后不得随意更换。</w:t>
      </w:r>
    </w:p>
    <w:p w14:paraId="3335F035"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五、竞赛流程</w:t>
      </w:r>
    </w:p>
    <w:p w14:paraId="374CFADE"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应用表格和流程图说明竞赛日程、比赛场次的安排及参赛选手的竞技过程。</w:t>
      </w:r>
    </w:p>
    <w:p w14:paraId="1F40F9C8"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（一）竞赛日程、比赛场次的安排</w:t>
      </w:r>
    </w:p>
    <w:tbl>
      <w:tblPr>
        <w:tblStyle w:val="af0"/>
        <w:tblW w:w="0" w:type="auto"/>
        <w:tblLook w:val="04A0" w:firstRow="1" w:lastRow="0" w:firstColumn="1" w:lastColumn="0" w:noHBand="0" w:noVBand="1"/>
      </w:tblPr>
      <w:tblGrid>
        <w:gridCol w:w="1630"/>
        <w:gridCol w:w="3187"/>
        <w:gridCol w:w="4243"/>
      </w:tblGrid>
      <w:tr w:rsidR="00F713AB" w14:paraId="01234182" w14:textId="77777777">
        <w:tc>
          <w:tcPr>
            <w:tcW w:w="1630" w:type="dxa"/>
          </w:tcPr>
          <w:p w14:paraId="1ABB2D0C"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日期</w:t>
            </w:r>
          </w:p>
        </w:tc>
        <w:tc>
          <w:tcPr>
            <w:tcW w:w="3187" w:type="dxa"/>
          </w:tcPr>
          <w:p w14:paraId="19BBF277"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时间</w:t>
            </w:r>
          </w:p>
        </w:tc>
        <w:tc>
          <w:tcPr>
            <w:tcW w:w="4243" w:type="dxa"/>
          </w:tcPr>
          <w:p w14:paraId="5A516F2F"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内容</w:t>
            </w:r>
          </w:p>
        </w:tc>
      </w:tr>
      <w:tr w:rsidR="00F713AB" w14:paraId="6DF7962E" w14:textId="77777777">
        <w:tc>
          <w:tcPr>
            <w:tcW w:w="1630" w:type="dxa"/>
            <w:vMerge w:val="restart"/>
            <w:vAlign w:val="center"/>
          </w:tcPr>
          <w:p w14:paraId="4094CD20"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竞赛前1天</w:t>
            </w:r>
          </w:p>
        </w:tc>
        <w:tc>
          <w:tcPr>
            <w:tcW w:w="3187" w:type="dxa"/>
            <w:vAlign w:val="center"/>
          </w:tcPr>
          <w:p w14:paraId="278E279C" w14:textId="77777777" w:rsidR="00F713AB" w:rsidRDefault="00302C6C">
            <w:pPr>
              <w:spacing w:line="360" w:lineRule="auto"/>
              <w:jc w:val="center"/>
              <w:rPr>
                <w:rFonts w:ascii="仿宋_GB2312" w:eastAsia="仿宋_GB2312"/>
                <w:sz w:val="24"/>
                <w:szCs w:val="24"/>
              </w:rPr>
            </w:pPr>
            <w:r>
              <w:rPr>
                <w:rFonts w:ascii="仿宋_GB2312" w:eastAsia="仿宋_GB2312"/>
                <w:sz w:val="24"/>
                <w:szCs w:val="24"/>
              </w:rPr>
              <w:t>09</w:t>
            </w:r>
            <w:r>
              <w:rPr>
                <w:rFonts w:ascii="仿宋_GB2312" w:eastAsia="仿宋_GB2312" w:hint="eastAsia"/>
                <w:sz w:val="24"/>
                <w:szCs w:val="24"/>
              </w:rPr>
              <w:t>:00-1</w:t>
            </w:r>
            <w:r>
              <w:rPr>
                <w:rFonts w:ascii="仿宋_GB2312" w:eastAsia="仿宋_GB2312"/>
                <w:sz w:val="24"/>
                <w:szCs w:val="24"/>
              </w:rPr>
              <w:t>4</w:t>
            </w:r>
            <w:r>
              <w:rPr>
                <w:rFonts w:ascii="仿宋_GB2312" w:eastAsia="仿宋_GB2312" w:hint="eastAsia"/>
                <w:sz w:val="24"/>
                <w:szCs w:val="24"/>
              </w:rPr>
              <w:t>:00</w:t>
            </w:r>
          </w:p>
        </w:tc>
        <w:tc>
          <w:tcPr>
            <w:tcW w:w="4243" w:type="dxa"/>
            <w:vAlign w:val="center"/>
          </w:tcPr>
          <w:p w14:paraId="13924897"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参赛队报到、安排住宿</w:t>
            </w:r>
          </w:p>
        </w:tc>
      </w:tr>
      <w:tr w:rsidR="00F713AB" w14:paraId="048FAB71" w14:textId="77777777">
        <w:tc>
          <w:tcPr>
            <w:tcW w:w="1630" w:type="dxa"/>
            <w:vMerge/>
            <w:vAlign w:val="center"/>
          </w:tcPr>
          <w:p w14:paraId="4E494DEF" w14:textId="77777777" w:rsidR="00F713AB" w:rsidRDefault="00F713AB">
            <w:pPr>
              <w:spacing w:line="360" w:lineRule="auto"/>
              <w:jc w:val="center"/>
              <w:rPr>
                <w:rFonts w:ascii="仿宋_GB2312" w:eastAsia="仿宋_GB2312"/>
                <w:sz w:val="24"/>
                <w:szCs w:val="24"/>
              </w:rPr>
            </w:pPr>
          </w:p>
        </w:tc>
        <w:tc>
          <w:tcPr>
            <w:tcW w:w="3187" w:type="dxa"/>
            <w:vAlign w:val="center"/>
          </w:tcPr>
          <w:p w14:paraId="6D3FA0F7"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15:00-16:00</w:t>
            </w:r>
          </w:p>
        </w:tc>
        <w:tc>
          <w:tcPr>
            <w:tcW w:w="4243" w:type="dxa"/>
            <w:vAlign w:val="center"/>
          </w:tcPr>
          <w:p w14:paraId="3D0F0716"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开幕式、领队会</w:t>
            </w:r>
          </w:p>
        </w:tc>
      </w:tr>
      <w:tr w:rsidR="00F713AB" w14:paraId="49ACCD06" w14:textId="77777777">
        <w:tc>
          <w:tcPr>
            <w:tcW w:w="1630" w:type="dxa"/>
            <w:vMerge/>
            <w:vAlign w:val="center"/>
          </w:tcPr>
          <w:p w14:paraId="16B0B65D" w14:textId="77777777" w:rsidR="00F713AB" w:rsidRDefault="00F713AB">
            <w:pPr>
              <w:spacing w:line="360" w:lineRule="auto"/>
              <w:jc w:val="center"/>
              <w:rPr>
                <w:rFonts w:ascii="仿宋_GB2312" w:eastAsia="仿宋_GB2312"/>
                <w:sz w:val="24"/>
                <w:szCs w:val="24"/>
              </w:rPr>
            </w:pPr>
          </w:p>
        </w:tc>
        <w:tc>
          <w:tcPr>
            <w:tcW w:w="3187" w:type="dxa"/>
            <w:vAlign w:val="center"/>
          </w:tcPr>
          <w:p w14:paraId="1450DCFD"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16:00-1</w:t>
            </w:r>
            <w:r>
              <w:rPr>
                <w:rFonts w:ascii="仿宋_GB2312" w:eastAsia="仿宋_GB2312"/>
                <w:sz w:val="24"/>
                <w:szCs w:val="24"/>
              </w:rPr>
              <w:t>7</w:t>
            </w:r>
            <w:r>
              <w:rPr>
                <w:rFonts w:ascii="仿宋_GB2312" w:eastAsia="仿宋_GB2312" w:hint="eastAsia"/>
                <w:sz w:val="24"/>
                <w:szCs w:val="24"/>
              </w:rPr>
              <w:t>:</w:t>
            </w:r>
            <w:r>
              <w:rPr>
                <w:rFonts w:ascii="仿宋_GB2312" w:eastAsia="仿宋_GB2312"/>
                <w:sz w:val="24"/>
                <w:szCs w:val="24"/>
              </w:rPr>
              <w:t>0</w:t>
            </w:r>
            <w:r>
              <w:rPr>
                <w:rFonts w:ascii="仿宋_GB2312" w:eastAsia="仿宋_GB2312" w:hint="eastAsia"/>
                <w:sz w:val="24"/>
                <w:szCs w:val="24"/>
              </w:rPr>
              <w:t>0</w:t>
            </w:r>
          </w:p>
        </w:tc>
        <w:tc>
          <w:tcPr>
            <w:tcW w:w="4243" w:type="dxa"/>
            <w:vAlign w:val="center"/>
          </w:tcPr>
          <w:p w14:paraId="7D3A8928"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熟悉赛场</w:t>
            </w:r>
          </w:p>
        </w:tc>
      </w:tr>
      <w:tr w:rsidR="00F713AB" w14:paraId="77D56123" w14:textId="77777777">
        <w:tc>
          <w:tcPr>
            <w:tcW w:w="1630" w:type="dxa"/>
            <w:vMerge w:val="restart"/>
            <w:vAlign w:val="center"/>
          </w:tcPr>
          <w:p w14:paraId="05424503"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竞赛当天</w:t>
            </w:r>
          </w:p>
        </w:tc>
        <w:tc>
          <w:tcPr>
            <w:tcW w:w="3187" w:type="dxa"/>
            <w:vAlign w:val="center"/>
          </w:tcPr>
          <w:p w14:paraId="5A5E31CB"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0</w:t>
            </w:r>
            <w:r>
              <w:rPr>
                <w:rFonts w:ascii="仿宋_GB2312" w:eastAsia="仿宋_GB2312"/>
                <w:sz w:val="24"/>
                <w:szCs w:val="24"/>
              </w:rPr>
              <w:t>7:50</w:t>
            </w:r>
          </w:p>
        </w:tc>
        <w:tc>
          <w:tcPr>
            <w:tcW w:w="4243" w:type="dxa"/>
            <w:vAlign w:val="center"/>
          </w:tcPr>
          <w:p w14:paraId="6AA9314E"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参赛队到达竞赛场地前集合</w:t>
            </w:r>
          </w:p>
        </w:tc>
      </w:tr>
      <w:tr w:rsidR="00F713AB" w14:paraId="5F89E367" w14:textId="77777777">
        <w:tc>
          <w:tcPr>
            <w:tcW w:w="1630" w:type="dxa"/>
            <w:vMerge/>
            <w:vAlign w:val="center"/>
          </w:tcPr>
          <w:p w14:paraId="4FFC79D2" w14:textId="77777777" w:rsidR="00F713AB" w:rsidRDefault="00F713AB">
            <w:pPr>
              <w:spacing w:line="360" w:lineRule="auto"/>
              <w:jc w:val="center"/>
              <w:rPr>
                <w:rFonts w:ascii="仿宋_GB2312" w:eastAsia="仿宋_GB2312"/>
                <w:sz w:val="24"/>
                <w:szCs w:val="24"/>
              </w:rPr>
            </w:pPr>
          </w:p>
        </w:tc>
        <w:tc>
          <w:tcPr>
            <w:tcW w:w="3187" w:type="dxa"/>
            <w:vAlign w:val="center"/>
          </w:tcPr>
          <w:p w14:paraId="23DA3BBE"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08:00-09:00</w:t>
            </w:r>
          </w:p>
        </w:tc>
        <w:tc>
          <w:tcPr>
            <w:tcW w:w="4243" w:type="dxa"/>
            <w:vAlign w:val="center"/>
          </w:tcPr>
          <w:p w14:paraId="0632A252"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赛前检录、一次加密、二次加密</w:t>
            </w:r>
          </w:p>
        </w:tc>
      </w:tr>
      <w:tr w:rsidR="00F713AB" w14:paraId="31C1B2FE" w14:textId="77777777">
        <w:tc>
          <w:tcPr>
            <w:tcW w:w="1630" w:type="dxa"/>
            <w:vMerge/>
            <w:vAlign w:val="center"/>
          </w:tcPr>
          <w:p w14:paraId="47E5C86D" w14:textId="77777777" w:rsidR="00F713AB" w:rsidRDefault="00F713AB">
            <w:pPr>
              <w:spacing w:line="360" w:lineRule="auto"/>
              <w:jc w:val="center"/>
              <w:rPr>
                <w:rFonts w:ascii="仿宋_GB2312" w:eastAsia="仿宋_GB2312"/>
                <w:sz w:val="24"/>
                <w:szCs w:val="24"/>
              </w:rPr>
            </w:pPr>
          </w:p>
        </w:tc>
        <w:tc>
          <w:tcPr>
            <w:tcW w:w="3187" w:type="dxa"/>
            <w:vAlign w:val="center"/>
          </w:tcPr>
          <w:p w14:paraId="5546C78D"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09:00-1</w:t>
            </w:r>
            <w:r>
              <w:rPr>
                <w:rFonts w:ascii="仿宋_GB2312" w:eastAsia="仿宋_GB2312"/>
                <w:sz w:val="24"/>
                <w:szCs w:val="24"/>
              </w:rPr>
              <w:t>5</w:t>
            </w:r>
            <w:r>
              <w:rPr>
                <w:rFonts w:ascii="仿宋_GB2312" w:eastAsia="仿宋_GB2312" w:hint="eastAsia"/>
                <w:sz w:val="24"/>
                <w:szCs w:val="24"/>
              </w:rPr>
              <w:t>:00</w:t>
            </w:r>
          </w:p>
        </w:tc>
        <w:tc>
          <w:tcPr>
            <w:tcW w:w="4243" w:type="dxa"/>
            <w:vAlign w:val="center"/>
          </w:tcPr>
          <w:p w14:paraId="176250C7"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竞赛进行</w:t>
            </w:r>
          </w:p>
        </w:tc>
      </w:tr>
      <w:tr w:rsidR="00F713AB" w14:paraId="4ECCD14F" w14:textId="77777777">
        <w:tc>
          <w:tcPr>
            <w:tcW w:w="1630" w:type="dxa"/>
            <w:vMerge/>
            <w:vAlign w:val="center"/>
          </w:tcPr>
          <w:p w14:paraId="6EFC85CC" w14:textId="77777777" w:rsidR="00F713AB" w:rsidRDefault="00F713AB">
            <w:pPr>
              <w:spacing w:line="360" w:lineRule="auto"/>
              <w:rPr>
                <w:rFonts w:ascii="仿宋_GB2312" w:eastAsia="仿宋_GB2312"/>
                <w:sz w:val="24"/>
                <w:szCs w:val="24"/>
              </w:rPr>
            </w:pPr>
          </w:p>
        </w:tc>
        <w:tc>
          <w:tcPr>
            <w:tcW w:w="3187" w:type="dxa"/>
            <w:vAlign w:val="center"/>
          </w:tcPr>
          <w:p w14:paraId="68A5E6E8" w14:textId="77777777" w:rsidR="00F713AB" w:rsidRDefault="00302C6C">
            <w:pPr>
              <w:spacing w:line="360" w:lineRule="auto"/>
              <w:jc w:val="center"/>
              <w:rPr>
                <w:rFonts w:ascii="仿宋_GB2312" w:eastAsia="仿宋_GB2312"/>
                <w:sz w:val="24"/>
                <w:szCs w:val="24"/>
              </w:rPr>
            </w:pPr>
            <w:r>
              <w:rPr>
                <w:rFonts w:ascii="仿宋_GB2312" w:eastAsia="仿宋_GB2312"/>
                <w:sz w:val="24"/>
                <w:szCs w:val="24"/>
              </w:rPr>
              <w:t>15</w:t>
            </w:r>
            <w:r>
              <w:rPr>
                <w:rFonts w:ascii="仿宋_GB2312" w:eastAsia="仿宋_GB2312" w:hint="eastAsia"/>
                <w:sz w:val="24"/>
                <w:szCs w:val="24"/>
              </w:rPr>
              <w:t>:00-1</w:t>
            </w:r>
            <w:r>
              <w:rPr>
                <w:rFonts w:ascii="仿宋_GB2312" w:eastAsia="仿宋_GB2312"/>
                <w:sz w:val="24"/>
                <w:szCs w:val="24"/>
              </w:rPr>
              <w:t>7</w:t>
            </w:r>
            <w:r>
              <w:rPr>
                <w:rFonts w:ascii="仿宋_GB2312" w:eastAsia="仿宋_GB2312" w:hint="eastAsia"/>
                <w:sz w:val="24"/>
                <w:szCs w:val="24"/>
              </w:rPr>
              <w:t>:00</w:t>
            </w:r>
          </w:p>
        </w:tc>
        <w:tc>
          <w:tcPr>
            <w:tcW w:w="4243" w:type="dxa"/>
            <w:vAlign w:val="center"/>
          </w:tcPr>
          <w:p w14:paraId="3F983F9A"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申诉受理</w:t>
            </w:r>
          </w:p>
        </w:tc>
      </w:tr>
      <w:tr w:rsidR="00F713AB" w14:paraId="61918560" w14:textId="77777777">
        <w:tc>
          <w:tcPr>
            <w:tcW w:w="1630" w:type="dxa"/>
            <w:vMerge/>
            <w:vAlign w:val="center"/>
          </w:tcPr>
          <w:p w14:paraId="22869FCA" w14:textId="77777777" w:rsidR="00F713AB" w:rsidRDefault="00F713AB">
            <w:pPr>
              <w:spacing w:line="360" w:lineRule="auto"/>
              <w:rPr>
                <w:rFonts w:ascii="仿宋_GB2312" w:eastAsia="仿宋_GB2312"/>
                <w:sz w:val="24"/>
                <w:szCs w:val="24"/>
              </w:rPr>
            </w:pPr>
          </w:p>
        </w:tc>
        <w:tc>
          <w:tcPr>
            <w:tcW w:w="3187" w:type="dxa"/>
            <w:vAlign w:val="center"/>
          </w:tcPr>
          <w:p w14:paraId="21ACC4ED"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7</w:t>
            </w:r>
            <w:r>
              <w:rPr>
                <w:rFonts w:ascii="仿宋_GB2312" w:eastAsia="仿宋_GB2312" w:hint="eastAsia"/>
                <w:sz w:val="24"/>
                <w:szCs w:val="24"/>
              </w:rPr>
              <w:t>:00-2</w:t>
            </w:r>
            <w:r>
              <w:rPr>
                <w:rFonts w:ascii="仿宋_GB2312" w:eastAsia="仿宋_GB2312"/>
                <w:sz w:val="24"/>
                <w:szCs w:val="24"/>
              </w:rPr>
              <w:t>3</w:t>
            </w:r>
            <w:r>
              <w:rPr>
                <w:rFonts w:ascii="仿宋_GB2312" w:eastAsia="仿宋_GB2312" w:hint="eastAsia"/>
                <w:sz w:val="24"/>
                <w:szCs w:val="24"/>
              </w:rPr>
              <w:t>:00</w:t>
            </w:r>
          </w:p>
        </w:tc>
        <w:tc>
          <w:tcPr>
            <w:tcW w:w="4243" w:type="dxa"/>
            <w:vAlign w:val="center"/>
          </w:tcPr>
          <w:p w14:paraId="7C0B88F1"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成绩评定、成绩复核</w:t>
            </w:r>
          </w:p>
        </w:tc>
      </w:tr>
      <w:tr w:rsidR="00F713AB" w14:paraId="6B0793D3" w14:textId="77777777">
        <w:tc>
          <w:tcPr>
            <w:tcW w:w="1630" w:type="dxa"/>
            <w:vMerge/>
            <w:vAlign w:val="center"/>
          </w:tcPr>
          <w:p w14:paraId="26B6AF95" w14:textId="77777777" w:rsidR="00F713AB" w:rsidRDefault="00F713AB">
            <w:pPr>
              <w:spacing w:line="360" w:lineRule="auto"/>
              <w:rPr>
                <w:rFonts w:ascii="仿宋_GB2312" w:eastAsia="仿宋_GB2312"/>
                <w:sz w:val="24"/>
                <w:szCs w:val="24"/>
              </w:rPr>
            </w:pPr>
          </w:p>
        </w:tc>
        <w:tc>
          <w:tcPr>
            <w:tcW w:w="3187" w:type="dxa"/>
            <w:vAlign w:val="center"/>
          </w:tcPr>
          <w:p w14:paraId="497ABCB2" w14:textId="77777777" w:rsidR="00F713AB" w:rsidRDefault="00302C6C">
            <w:pPr>
              <w:spacing w:line="360" w:lineRule="auto"/>
              <w:jc w:val="center"/>
              <w:rPr>
                <w:rFonts w:ascii="仿宋_GB2312" w:eastAsia="仿宋_GB2312"/>
                <w:sz w:val="24"/>
                <w:szCs w:val="24"/>
              </w:rPr>
            </w:pPr>
            <w:r>
              <w:rPr>
                <w:rFonts w:ascii="仿宋_GB2312" w:eastAsia="仿宋_GB2312"/>
                <w:sz w:val="24"/>
                <w:szCs w:val="24"/>
              </w:rPr>
              <w:t>23</w:t>
            </w:r>
            <w:r>
              <w:rPr>
                <w:rFonts w:ascii="仿宋_GB2312" w:eastAsia="仿宋_GB2312" w:hint="eastAsia"/>
                <w:sz w:val="24"/>
                <w:szCs w:val="24"/>
              </w:rPr>
              <w:t>:00-</w:t>
            </w:r>
            <w:r>
              <w:rPr>
                <w:rFonts w:ascii="仿宋_GB2312" w:eastAsia="仿宋_GB2312"/>
                <w:sz w:val="24"/>
                <w:szCs w:val="24"/>
              </w:rPr>
              <w:t>23</w:t>
            </w: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0</w:t>
            </w:r>
          </w:p>
        </w:tc>
        <w:tc>
          <w:tcPr>
            <w:tcW w:w="4243" w:type="dxa"/>
            <w:vAlign w:val="center"/>
          </w:tcPr>
          <w:p w14:paraId="04A5E324"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解密</w:t>
            </w:r>
          </w:p>
        </w:tc>
      </w:tr>
      <w:tr w:rsidR="00F713AB" w14:paraId="7D19018C" w14:textId="77777777">
        <w:tc>
          <w:tcPr>
            <w:tcW w:w="1630" w:type="dxa"/>
            <w:vMerge/>
            <w:vAlign w:val="center"/>
          </w:tcPr>
          <w:p w14:paraId="1CBEE4E4" w14:textId="77777777" w:rsidR="00F713AB" w:rsidRDefault="00F713AB">
            <w:pPr>
              <w:spacing w:line="360" w:lineRule="auto"/>
              <w:rPr>
                <w:rFonts w:ascii="仿宋_GB2312" w:eastAsia="仿宋_GB2312"/>
                <w:sz w:val="24"/>
                <w:szCs w:val="24"/>
              </w:rPr>
            </w:pPr>
          </w:p>
        </w:tc>
        <w:tc>
          <w:tcPr>
            <w:tcW w:w="3187" w:type="dxa"/>
            <w:vAlign w:val="center"/>
          </w:tcPr>
          <w:p w14:paraId="625FAD35" w14:textId="77777777" w:rsidR="00F713AB" w:rsidRDefault="00302C6C">
            <w:pPr>
              <w:spacing w:line="360" w:lineRule="auto"/>
              <w:jc w:val="center"/>
              <w:rPr>
                <w:rFonts w:ascii="仿宋_GB2312" w:eastAsia="仿宋_GB2312"/>
                <w:sz w:val="24"/>
                <w:szCs w:val="24"/>
              </w:rPr>
            </w:pPr>
            <w:r>
              <w:rPr>
                <w:rFonts w:ascii="仿宋_GB2312" w:eastAsia="仿宋_GB2312"/>
                <w:sz w:val="24"/>
                <w:szCs w:val="24"/>
              </w:rPr>
              <w:t>23</w:t>
            </w:r>
            <w:r>
              <w:rPr>
                <w:rFonts w:ascii="仿宋_GB2312" w:eastAsia="仿宋_GB2312" w:hint="eastAsia"/>
                <w:sz w:val="24"/>
                <w:szCs w:val="24"/>
              </w:rPr>
              <w:t>:</w:t>
            </w:r>
            <w:r>
              <w:rPr>
                <w:rFonts w:ascii="仿宋_GB2312" w:eastAsia="仿宋_GB2312"/>
                <w:sz w:val="24"/>
                <w:szCs w:val="24"/>
              </w:rPr>
              <w:t>30</w:t>
            </w:r>
          </w:p>
        </w:tc>
        <w:tc>
          <w:tcPr>
            <w:tcW w:w="4243" w:type="dxa"/>
            <w:vAlign w:val="center"/>
          </w:tcPr>
          <w:p w14:paraId="0B84B4CE"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发布成绩</w:t>
            </w:r>
          </w:p>
        </w:tc>
      </w:tr>
      <w:tr w:rsidR="00F713AB" w14:paraId="210DC783" w14:textId="77777777">
        <w:tc>
          <w:tcPr>
            <w:tcW w:w="1630" w:type="dxa"/>
            <w:vAlign w:val="center"/>
          </w:tcPr>
          <w:p w14:paraId="435D5956"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竞赛后1天</w:t>
            </w:r>
          </w:p>
        </w:tc>
        <w:tc>
          <w:tcPr>
            <w:tcW w:w="3187" w:type="dxa"/>
            <w:vAlign w:val="center"/>
          </w:tcPr>
          <w:p w14:paraId="6F390D49"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全天</w:t>
            </w:r>
          </w:p>
        </w:tc>
        <w:tc>
          <w:tcPr>
            <w:tcW w:w="4243" w:type="dxa"/>
            <w:vAlign w:val="center"/>
          </w:tcPr>
          <w:p w14:paraId="7ABF8993"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参赛队返程</w:t>
            </w:r>
          </w:p>
        </w:tc>
      </w:tr>
    </w:tbl>
    <w:p w14:paraId="28ABB0DA" w14:textId="77777777" w:rsidR="00F713AB" w:rsidRDefault="00302C6C">
      <w:pPr>
        <w:spacing w:line="360" w:lineRule="auto"/>
        <w:ind w:firstLineChars="200" w:firstLine="480"/>
        <w:outlineLvl w:val="1"/>
        <w:rPr>
          <w:rFonts w:ascii="仿宋_GB2312" w:eastAsia="仿宋_GB2312"/>
          <w:sz w:val="24"/>
          <w:szCs w:val="24"/>
        </w:rPr>
      </w:pPr>
      <w:r>
        <w:rPr>
          <w:rFonts w:ascii="仿宋_GB2312" w:eastAsia="仿宋_GB2312" w:hint="eastAsia"/>
          <w:b/>
          <w:sz w:val="24"/>
          <w:szCs w:val="24"/>
        </w:rPr>
        <w:t>（二）竞赛流程</w:t>
      </w:r>
    </w:p>
    <w:p w14:paraId="5DAC60E1" w14:textId="77777777" w:rsidR="00F713AB" w:rsidRDefault="00302C6C">
      <w:pPr>
        <w:spacing w:line="360" w:lineRule="auto"/>
        <w:ind w:firstLineChars="200" w:firstLine="420"/>
        <w:jc w:val="center"/>
        <w:rPr>
          <w:rFonts w:ascii="仿宋_GB2312" w:eastAsia="仿宋_GB2312"/>
          <w:sz w:val="24"/>
          <w:szCs w:val="24"/>
        </w:rPr>
      </w:pPr>
      <w:r>
        <w:rPr>
          <w:noProof/>
        </w:rPr>
        <w:drawing>
          <wp:inline distT="0" distB="0" distL="0" distR="0" wp14:anchorId="39AE3015" wp14:editId="6A776D98">
            <wp:extent cx="2496820" cy="2684780"/>
            <wp:effectExtent l="0" t="0" r="0" b="127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96820" cy="2684780"/>
                    </a:xfrm>
                    <a:prstGeom prst="rect">
                      <a:avLst/>
                    </a:prstGeom>
                    <a:noFill/>
                    <a:ln>
                      <a:noFill/>
                    </a:ln>
                    <a:effectLst/>
                  </pic:spPr>
                </pic:pic>
              </a:graphicData>
            </a:graphic>
          </wp:inline>
        </w:drawing>
      </w:r>
    </w:p>
    <w:p w14:paraId="390D6EBB"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（三）竞赛过程包括以下任务</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42"/>
        <w:gridCol w:w="2826"/>
        <w:gridCol w:w="3916"/>
      </w:tblGrid>
      <w:tr w:rsidR="00F713AB" w14:paraId="15A0DC94" w14:textId="77777777">
        <w:trPr>
          <w:jc w:val="center"/>
        </w:trPr>
        <w:tc>
          <w:tcPr>
            <w:tcW w:w="590" w:type="pct"/>
            <w:vAlign w:val="center"/>
          </w:tcPr>
          <w:p w14:paraId="535DD15A"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序号</w:t>
            </w:r>
          </w:p>
        </w:tc>
        <w:tc>
          <w:tcPr>
            <w:tcW w:w="686" w:type="pct"/>
            <w:vAlign w:val="center"/>
          </w:tcPr>
          <w:p w14:paraId="5135463B"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内容模块</w:t>
            </w:r>
          </w:p>
        </w:tc>
        <w:tc>
          <w:tcPr>
            <w:tcW w:w="1560" w:type="pct"/>
            <w:vAlign w:val="center"/>
          </w:tcPr>
          <w:p w14:paraId="03D42BCA"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具体内容</w:t>
            </w:r>
          </w:p>
        </w:tc>
        <w:tc>
          <w:tcPr>
            <w:tcW w:w="2162" w:type="pct"/>
            <w:vAlign w:val="center"/>
          </w:tcPr>
          <w:p w14:paraId="7DA09C80" w14:textId="77777777" w:rsidR="00F713AB" w:rsidRDefault="00302C6C">
            <w:pPr>
              <w:spacing w:line="360" w:lineRule="auto"/>
              <w:jc w:val="center"/>
              <w:rPr>
                <w:rFonts w:ascii="仿宋_GB2312" w:eastAsia="仿宋_GB2312"/>
                <w:b/>
                <w:sz w:val="24"/>
                <w:szCs w:val="24"/>
              </w:rPr>
            </w:pPr>
            <w:r>
              <w:rPr>
                <w:rFonts w:ascii="仿宋_GB2312" w:eastAsia="仿宋_GB2312" w:hint="eastAsia"/>
                <w:b/>
                <w:sz w:val="24"/>
                <w:szCs w:val="24"/>
              </w:rPr>
              <w:t>说明</w:t>
            </w:r>
          </w:p>
        </w:tc>
      </w:tr>
      <w:tr w:rsidR="00F713AB" w14:paraId="7037264E" w14:textId="77777777">
        <w:trPr>
          <w:jc w:val="center"/>
        </w:trPr>
        <w:tc>
          <w:tcPr>
            <w:tcW w:w="590" w:type="pct"/>
            <w:vMerge w:val="restart"/>
            <w:shd w:val="clear" w:color="auto" w:fill="auto"/>
            <w:vAlign w:val="center"/>
          </w:tcPr>
          <w:p w14:paraId="573AD9D4"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任务一</w:t>
            </w:r>
          </w:p>
        </w:tc>
        <w:tc>
          <w:tcPr>
            <w:tcW w:w="686" w:type="pct"/>
            <w:shd w:val="clear" w:color="auto" w:fill="auto"/>
            <w:vAlign w:val="center"/>
          </w:tcPr>
          <w:p w14:paraId="07C37F79"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制定功能测试计划</w:t>
            </w:r>
          </w:p>
        </w:tc>
        <w:tc>
          <w:tcPr>
            <w:tcW w:w="1560" w:type="pct"/>
            <w:shd w:val="clear" w:color="auto" w:fill="FFFFFF"/>
            <w:vAlign w:val="center"/>
          </w:tcPr>
          <w:p w14:paraId="71FDF62F"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根据软件测试竞赛项目需求，制定功能测试计划</w:t>
            </w:r>
          </w:p>
        </w:tc>
        <w:tc>
          <w:tcPr>
            <w:tcW w:w="2162" w:type="pct"/>
            <w:vAlign w:val="center"/>
          </w:tcPr>
          <w:p w14:paraId="36DA4FE0" w14:textId="77777777" w:rsidR="00F713AB"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按照整体测试情况，设计测试计划文档，针对功能测试的范围、进度、风险等内容进行计划</w:t>
            </w:r>
          </w:p>
        </w:tc>
      </w:tr>
      <w:tr w:rsidR="00F713AB" w14:paraId="4CB22C4C" w14:textId="77777777">
        <w:trPr>
          <w:jc w:val="center"/>
        </w:trPr>
        <w:tc>
          <w:tcPr>
            <w:tcW w:w="590" w:type="pct"/>
            <w:vMerge/>
            <w:shd w:val="clear" w:color="auto" w:fill="auto"/>
            <w:vAlign w:val="center"/>
          </w:tcPr>
          <w:p w14:paraId="0EC567B0" w14:textId="77777777" w:rsidR="00F713AB" w:rsidRDefault="00F713AB">
            <w:pPr>
              <w:spacing w:line="360" w:lineRule="auto"/>
              <w:jc w:val="center"/>
              <w:rPr>
                <w:rFonts w:ascii="仿宋_GB2312" w:eastAsia="仿宋_GB2312"/>
                <w:sz w:val="24"/>
                <w:szCs w:val="24"/>
              </w:rPr>
            </w:pPr>
          </w:p>
        </w:tc>
        <w:tc>
          <w:tcPr>
            <w:tcW w:w="686" w:type="pct"/>
            <w:shd w:val="clear" w:color="auto" w:fill="auto"/>
            <w:vAlign w:val="center"/>
          </w:tcPr>
          <w:p w14:paraId="46278D66"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设计功能测试用例</w:t>
            </w:r>
          </w:p>
        </w:tc>
        <w:tc>
          <w:tcPr>
            <w:tcW w:w="1560" w:type="pct"/>
            <w:shd w:val="clear" w:color="auto" w:fill="FFFFFF"/>
            <w:vAlign w:val="center"/>
          </w:tcPr>
          <w:p w14:paraId="76686050"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根据软件测试竞赛项目需求，设计功能测试用例</w:t>
            </w:r>
          </w:p>
        </w:tc>
        <w:tc>
          <w:tcPr>
            <w:tcW w:w="2162" w:type="pct"/>
            <w:vAlign w:val="center"/>
          </w:tcPr>
          <w:p w14:paraId="1D43CA3C" w14:textId="77777777" w:rsidR="00F713AB"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根据需求说明书设计测试用例，考察等价类划分法、边界值法等测试</w:t>
            </w:r>
            <w:r w:rsidRPr="00E44064">
              <w:rPr>
                <w:rFonts w:ascii="仿宋_GB2312" w:eastAsia="仿宋_GB2312" w:hint="eastAsia"/>
                <w:sz w:val="24"/>
                <w:szCs w:val="24"/>
              </w:rPr>
              <w:lastRenderedPageBreak/>
              <w:t>用例设计方法，最终按照模板对测试用例进行规范描述</w:t>
            </w:r>
          </w:p>
        </w:tc>
      </w:tr>
      <w:tr w:rsidR="00F713AB" w14:paraId="795E7FA2" w14:textId="77777777">
        <w:trPr>
          <w:jc w:val="center"/>
        </w:trPr>
        <w:tc>
          <w:tcPr>
            <w:tcW w:w="590" w:type="pct"/>
            <w:vMerge/>
            <w:shd w:val="clear" w:color="auto" w:fill="auto"/>
            <w:vAlign w:val="center"/>
          </w:tcPr>
          <w:p w14:paraId="6A5A4AE8" w14:textId="77777777" w:rsidR="00F713AB" w:rsidRDefault="00F713AB">
            <w:pPr>
              <w:spacing w:line="360" w:lineRule="auto"/>
              <w:jc w:val="center"/>
              <w:rPr>
                <w:rFonts w:ascii="仿宋_GB2312" w:eastAsia="仿宋_GB2312"/>
                <w:sz w:val="24"/>
                <w:szCs w:val="24"/>
              </w:rPr>
            </w:pPr>
          </w:p>
        </w:tc>
        <w:tc>
          <w:tcPr>
            <w:tcW w:w="686" w:type="pct"/>
            <w:shd w:val="clear" w:color="auto" w:fill="auto"/>
            <w:vAlign w:val="center"/>
          </w:tcPr>
          <w:p w14:paraId="24F88451"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执行功能测试用例</w:t>
            </w:r>
          </w:p>
        </w:tc>
        <w:tc>
          <w:tcPr>
            <w:tcW w:w="1560" w:type="pct"/>
            <w:shd w:val="clear" w:color="auto" w:fill="FFFFFF"/>
            <w:vAlign w:val="center"/>
          </w:tcPr>
          <w:p w14:paraId="6CF8EFB0"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执行功能测试用例，提交缺陷报告</w:t>
            </w:r>
          </w:p>
        </w:tc>
        <w:tc>
          <w:tcPr>
            <w:tcW w:w="2162" w:type="pct"/>
            <w:vAlign w:val="center"/>
          </w:tcPr>
          <w:p w14:paraId="25103218" w14:textId="77777777" w:rsidR="00F713AB"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根据测试用例执行功能测试，考察功能测试执行、Bug定位等，最终按照模板对Bug进行规范描述</w:t>
            </w:r>
          </w:p>
        </w:tc>
      </w:tr>
      <w:tr w:rsidR="00F713AB" w14:paraId="42ED0781" w14:textId="77777777">
        <w:trPr>
          <w:jc w:val="center"/>
        </w:trPr>
        <w:tc>
          <w:tcPr>
            <w:tcW w:w="590" w:type="pct"/>
            <w:vMerge/>
            <w:shd w:val="clear" w:color="auto" w:fill="auto"/>
            <w:vAlign w:val="center"/>
          </w:tcPr>
          <w:p w14:paraId="39535D8B" w14:textId="77777777" w:rsidR="00F713AB" w:rsidRDefault="00F713AB">
            <w:pPr>
              <w:spacing w:line="360" w:lineRule="auto"/>
              <w:jc w:val="center"/>
              <w:rPr>
                <w:rFonts w:ascii="仿宋_GB2312" w:eastAsia="仿宋_GB2312"/>
                <w:sz w:val="24"/>
                <w:szCs w:val="24"/>
              </w:rPr>
            </w:pPr>
          </w:p>
        </w:tc>
        <w:tc>
          <w:tcPr>
            <w:tcW w:w="686" w:type="pct"/>
            <w:shd w:val="clear" w:color="auto" w:fill="auto"/>
            <w:vAlign w:val="center"/>
          </w:tcPr>
          <w:p w14:paraId="4E38625B"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编写功能测试总结报告</w:t>
            </w:r>
          </w:p>
        </w:tc>
        <w:tc>
          <w:tcPr>
            <w:tcW w:w="1560" w:type="pct"/>
            <w:shd w:val="clear" w:color="auto" w:fill="FFFFFF"/>
            <w:vAlign w:val="center"/>
          </w:tcPr>
          <w:p w14:paraId="64221420"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编写功能测试总结报告</w:t>
            </w:r>
          </w:p>
        </w:tc>
        <w:tc>
          <w:tcPr>
            <w:tcW w:w="2162" w:type="pct"/>
            <w:vAlign w:val="center"/>
          </w:tcPr>
          <w:p w14:paraId="0A6AEC04" w14:textId="77777777" w:rsidR="00F713AB" w:rsidRDefault="00302C6C">
            <w:pPr>
              <w:spacing w:line="360" w:lineRule="auto"/>
              <w:rPr>
                <w:rFonts w:ascii="仿宋_GB2312" w:eastAsia="仿宋_GB2312"/>
                <w:sz w:val="24"/>
                <w:szCs w:val="24"/>
              </w:rPr>
            </w:pPr>
            <w:r w:rsidRPr="00E44064">
              <w:rPr>
                <w:rFonts w:ascii="仿宋_GB2312" w:eastAsia="仿宋_GB2312" w:hint="eastAsia"/>
                <w:sz w:val="24"/>
                <w:szCs w:val="24"/>
              </w:rPr>
              <w:t>按照整体测试情况，设计测试报告文档，针对功能测试任务测试情况及结果进行总结归纳</w:t>
            </w:r>
          </w:p>
        </w:tc>
      </w:tr>
      <w:tr w:rsidR="00F713AB" w14:paraId="05892120" w14:textId="77777777">
        <w:trPr>
          <w:jc w:val="center"/>
        </w:trPr>
        <w:tc>
          <w:tcPr>
            <w:tcW w:w="590" w:type="pct"/>
            <w:shd w:val="clear" w:color="auto" w:fill="auto"/>
            <w:vAlign w:val="center"/>
          </w:tcPr>
          <w:p w14:paraId="1A45C698"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任务二</w:t>
            </w:r>
          </w:p>
        </w:tc>
        <w:tc>
          <w:tcPr>
            <w:tcW w:w="686" w:type="pct"/>
            <w:shd w:val="clear" w:color="auto" w:fill="auto"/>
            <w:vAlign w:val="center"/>
          </w:tcPr>
          <w:p w14:paraId="01E069D3"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自动化测试</w:t>
            </w:r>
          </w:p>
        </w:tc>
        <w:tc>
          <w:tcPr>
            <w:tcW w:w="1560" w:type="pct"/>
            <w:shd w:val="clear" w:color="auto" w:fill="FFFFFF"/>
            <w:vAlign w:val="center"/>
          </w:tcPr>
          <w:p w14:paraId="19486466"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根据软件自动化测试的要求，编写并执行自动化测试脚本</w:t>
            </w:r>
          </w:p>
        </w:tc>
        <w:tc>
          <w:tcPr>
            <w:tcW w:w="2162" w:type="pct"/>
            <w:vAlign w:val="center"/>
          </w:tcPr>
          <w:p w14:paraId="09405EFF" w14:textId="77777777" w:rsidR="00F713AB" w:rsidRDefault="00302C6C">
            <w:pPr>
              <w:spacing w:line="360" w:lineRule="auto"/>
              <w:rPr>
                <w:rFonts w:ascii="仿宋_GB2312" w:eastAsia="仿宋_GB2312"/>
                <w:sz w:val="24"/>
                <w:szCs w:val="24"/>
              </w:rPr>
            </w:pPr>
            <w:r w:rsidRPr="00E44064">
              <w:rPr>
                <w:rFonts w:ascii="仿宋_GB2312" w:eastAsia="仿宋_GB2312" w:hint="eastAsia"/>
                <w:sz w:val="24"/>
                <w:szCs w:val="24"/>
              </w:rPr>
              <w:t>根据题目要求编写并执行自动化测试脚本，考查浏览器基本操作、页面元素进行识别并定位、Selenium基本方法使用、</w:t>
            </w:r>
            <w:proofErr w:type="spellStart"/>
            <w:r w:rsidRPr="00E44064">
              <w:rPr>
                <w:rFonts w:ascii="仿宋_GB2312" w:eastAsia="仿宋_GB2312" w:hint="eastAsia"/>
                <w:sz w:val="24"/>
                <w:szCs w:val="24"/>
              </w:rPr>
              <w:t>Unittest</w:t>
            </w:r>
            <w:proofErr w:type="spellEnd"/>
            <w:r w:rsidRPr="00E44064">
              <w:rPr>
                <w:rFonts w:ascii="仿宋_GB2312" w:eastAsia="仿宋_GB2312" w:hint="eastAsia"/>
                <w:sz w:val="24"/>
                <w:szCs w:val="24"/>
              </w:rPr>
              <w:t>框架、数据驱动、数据断言、测试报告、Page Object设计模式等，最终编写自动化测试报告</w:t>
            </w:r>
          </w:p>
        </w:tc>
      </w:tr>
      <w:tr w:rsidR="00F713AB" w14:paraId="28787F9E" w14:textId="77777777">
        <w:trPr>
          <w:jc w:val="center"/>
        </w:trPr>
        <w:tc>
          <w:tcPr>
            <w:tcW w:w="590" w:type="pct"/>
            <w:shd w:val="clear" w:color="auto" w:fill="auto"/>
            <w:vAlign w:val="center"/>
          </w:tcPr>
          <w:p w14:paraId="78C87CD9"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任务三</w:t>
            </w:r>
          </w:p>
        </w:tc>
        <w:tc>
          <w:tcPr>
            <w:tcW w:w="686" w:type="pct"/>
            <w:shd w:val="clear" w:color="auto" w:fill="auto"/>
            <w:vAlign w:val="center"/>
          </w:tcPr>
          <w:p w14:paraId="3E6A81D3"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性能测试</w:t>
            </w:r>
          </w:p>
        </w:tc>
        <w:tc>
          <w:tcPr>
            <w:tcW w:w="1560" w:type="pct"/>
            <w:shd w:val="clear" w:color="auto" w:fill="FFFFFF"/>
            <w:vAlign w:val="center"/>
          </w:tcPr>
          <w:p w14:paraId="17035233"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根据软件性能测试的要求，执行性能测试</w:t>
            </w:r>
          </w:p>
        </w:tc>
        <w:tc>
          <w:tcPr>
            <w:tcW w:w="2162" w:type="pct"/>
            <w:vAlign w:val="center"/>
          </w:tcPr>
          <w:p w14:paraId="75751A22" w14:textId="77777777" w:rsidR="00F713AB" w:rsidRDefault="00302C6C">
            <w:pPr>
              <w:spacing w:line="360" w:lineRule="auto"/>
              <w:rPr>
                <w:rFonts w:ascii="仿宋_GB2312" w:eastAsia="仿宋_GB2312"/>
                <w:sz w:val="24"/>
                <w:szCs w:val="24"/>
              </w:rPr>
            </w:pPr>
            <w:r w:rsidRPr="00E44064">
              <w:rPr>
                <w:rFonts w:ascii="仿宋_GB2312" w:eastAsia="仿宋_GB2312" w:hint="eastAsia"/>
                <w:sz w:val="24"/>
                <w:szCs w:val="24"/>
              </w:rPr>
              <w:t>根据题目要求录制/添加脚本、设置场景，考察性能测试工具（LoadRunner、JMeter）的脚本录制/添加、检查点、参数化、集合点、关联、事务、场景设置及运行等，最</w:t>
            </w:r>
            <w:r w:rsidRPr="00E44064">
              <w:rPr>
                <w:rFonts w:ascii="仿宋_GB2312" w:eastAsia="仿宋_GB2312" w:hint="eastAsia"/>
                <w:sz w:val="24"/>
                <w:szCs w:val="24"/>
              </w:rPr>
              <w:lastRenderedPageBreak/>
              <w:t>终编写性能测试报告</w:t>
            </w:r>
          </w:p>
        </w:tc>
      </w:tr>
      <w:tr w:rsidR="00F713AB" w14:paraId="5187317E" w14:textId="77777777">
        <w:trPr>
          <w:jc w:val="center"/>
        </w:trPr>
        <w:tc>
          <w:tcPr>
            <w:tcW w:w="590" w:type="pct"/>
            <w:shd w:val="clear" w:color="auto" w:fill="auto"/>
            <w:vAlign w:val="center"/>
          </w:tcPr>
          <w:p w14:paraId="31C48E37"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lastRenderedPageBreak/>
              <w:t>任务四</w:t>
            </w:r>
          </w:p>
        </w:tc>
        <w:tc>
          <w:tcPr>
            <w:tcW w:w="686" w:type="pct"/>
            <w:shd w:val="clear" w:color="auto" w:fill="auto"/>
            <w:vAlign w:val="center"/>
          </w:tcPr>
          <w:p w14:paraId="5C90A833"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单元测试</w:t>
            </w:r>
          </w:p>
        </w:tc>
        <w:tc>
          <w:tcPr>
            <w:tcW w:w="1560" w:type="pct"/>
            <w:shd w:val="clear" w:color="auto" w:fill="FFFFFF"/>
            <w:vAlign w:val="center"/>
          </w:tcPr>
          <w:p w14:paraId="34918CA9"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根据软件测试竞赛项目需求，编写应用程序，设计测试数据并得出测试结果，编写单元测试报告</w:t>
            </w:r>
          </w:p>
        </w:tc>
        <w:tc>
          <w:tcPr>
            <w:tcW w:w="2162" w:type="pct"/>
            <w:vAlign w:val="center"/>
          </w:tcPr>
          <w:p w14:paraId="4ECE0AF5" w14:textId="77777777" w:rsidR="00F713AB" w:rsidRDefault="00302C6C">
            <w:pPr>
              <w:spacing w:line="360" w:lineRule="auto"/>
              <w:rPr>
                <w:rFonts w:ascii="仿宋_GB2312" w:eastAsia="仿宋_GB2312"/>
                <w:sz w:val="24"/>
                <w:szCs w:val="24"/>
              </w:rPr>
            </w:pPr>
            <w:r w:rsidRPr="00E44064">
              <w:rPr>
                <w:rFonts w:ascii="仿宋_GB2312" w:eastAsia="仿宋_GB2312" w:hint="eastAsia"/>
                <w:sz w:val="24"/>
                <w:szCs w:val="24"/>
              </w:rPr>
              <w:t>根据题目要求编写Java程序，设计测试用例，执行单元测试，考查语句、判定、条件等覆盖方法，JUnit断言、参数化设置、测试套件等方法，最终编写单元测试报告</w:t>
            </w:r>
          </w:p>
        </w:tc>
      </w:tr>
      <w:tr w:rsidR="00F713AB" w14:paraId="707BF2A8" w14:textId="77777777">
        <w:trPr>
          <w:jc w:val="center"/>
        </w:trPr>
        <w:tc>
          <w:tcPr>
            <w:tcW w:w="590" w:type="pct"/>
            <w:shd w:val="clear" w:color="auto" w:fill="auto"/>
            <w:vAlign w:val="center"/>
          </w:tcPr>
          <w:p w14:paraId="4A829C78"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任务五</w:t>
            </w:r>
          </w:p>
        </w:tc>
        <w:tc>
          <w:tcPr>
            <w:tcW w:w="686" w:type="pct"/>
            <w:shd w:val="clear" w:color="auto" w:fill="auto"/>
            <w:vAlign w:val="center"/>
          </w:tcPr>
          <w:p w14:paraId="0FB97E70"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接口测试</w:t>
            </w:r>
          </w:p>
        </w:tc>
        <w:tc>
          <w:tcPr>
            <w:tcW w:w="1560" w:type="pct"/>
            <w:shd w:val="clear" w:color="auto" w:fill="FFFFFF"/>
            <w:vAlign w:val="center"/>
          </w:tcPr>
          <w:p w14:paraId="5A34562B"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根据软件接口测试的要求，执行接口测试</w:t>
            </w:r>
          </w:p>
        </w:tc>
        <w:tc>
          <w:tcPr>
            <w:tcW w:w="2162" w:type="pct"/>
            <w:vAlign w:val="center"/>
          </w:tcPr>
          <w:p w14:paraId="24DA9467" w14:textId="77777777" w:rsidR="00F713AB" w:rsidRDefault="00302C6C">
            <w:pPr>
              <w:spacing w:line="360" w:lineRule="auto"/>
              <w:rPr>
                <w:rFonts w:ascii="仿宋_GB2312" w:eastAsia="仿宋_GB2312"/>
                <w:sz w:val="24"/>
                <w:szCs w:val="24"/>
              </w:rPr>
            </w:pPr>
            <w:r w:rsidRPr="00E44064">
              <w:rPr>
                <w:rFonts w:ascii="仿宋_GB2312" w:eastAsia="仿宋_GB2312" w:hint="eastAsia"/>
                <w:sz w:val="24"/>
                <w:szCs w:val="24"/>
              </w:rPr>
              <w:t>根据题目要求设置请求、验证接口，考察接口测试工具（</w:t>
            </w:r>
            <w:proofErr w:type="spellStart"/>
            <w:r w:rsidRPr="00E44064">
              <w:rPr>
                <w:rFonts w:ascii="仿宋_GB2312" w:eastAsia="仿宋_GB2312" w:hint="eastAsia"/>
                <w:sz w:val="24"/>
                <w:szCs w:val="24"/>
              </w:rPr>
              <w:t>PostMan</w:t>
            </w:r>
            <w:proofErr w:type="spellEnd"/>
            <w:r w:rsidRPr="00E44064">
              <w:rPr>
                <w:rFonts w:ascii="仿宋_GB2312" w:eastAsia="仿宋_GB2312" w:hint="eastAsia"/>
                <w:sz w:val="24"/>
                <w:szCs w:val="24"/>
              </w:rPr>
              <w:t>）的接口请求设置、参数设置、变量设置、测试断言、数据驱动、添加Cookie等，最终编写接口测试报告</w:t>
            </w:r>
          </w:p>
        </w:tc>
      </w:tr>
    </w:tbl>
    <w:p w14:paraId="5E18FC8F"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六、竞赛命题</w:t>
      </w:r>
    </w:p>
    <w:p w14:paraId="7F9DD895"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技能大赛的命题工作由赛项执委会指定的命题专家组负责建立试题库。</w:t>
      </w:r>
    </w:p>
    <w:p w14:paraId="658AB5C7" w14:textId="6C3C299C"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正式赛题在竞赛前1日由裁判长在监督组的监督下从命题专家组负责的试题库中随机抽取一套赛题，在保密室中存放。保密室全程监控。竞赛前1小时由两名裁判及监督员将赛题从保密室运往赛场。</w:t>
      </w:r>
    </w:p>
    <w:p w14:paraId="156C71A1"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七、竞赛规则</w:t>
      </w:r>
    </w:p>
    <w:p w14:paraId="7C4FFB43"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1.参赛选手报名资格按照《山东省教育厅等4部门关于举办第十六届山东省职业院校技能大赛的通知》（鲁教职函〔2023〕47号）中的规定。</w:t>
      </w:r>
    </w:p>
    <w:p w14:paraId="23672803"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2.竞赛前1日安排各参赛队领队、参赛选手熟悉赛场。</w:t>
      </w:r>
    </w:p>
    <w:p w14:paraId="4776B98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3.严禁参赛选手、赛项裁判、工作人员私自携带通讯、摄录设备进入竞赛场地。</w:t>
      </w:r>
    </w:p>
    <w:p w14:paraId="30B76F78"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lastRenderedPageBreak/>
        <w:t>4.参赛选手所需的硬件、软件和辅助工具统一提供，参赛队不得使用自带的任何有存储功能的设备，如硬盘、光盘、U盘、手机、随身听等。</w:t>
      </w:r>
    </w:p>
    <w:p w14:paraId="083C0DC3"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5.所有参赛选手都必须携带参赛证件进行检录。</w:t>
      </w:r>
    </w:p>
    <w:p w14:paraId="02E8AA0A"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6.参赛队在赛前领取竞赛任务并进入工位，竞赛正式开始后方可进行相关操作。</w:t>
      </w:r>
    </w:p>
    <w:p w14:paraId="32CFFDF4"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7.竞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做出裁决。</w:t>
      </w:r>
    </w:p>
    <w:p w14:paraId="704E3595"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8.竞赛开始时统一</w:t>
      </w:r>
      <w:proofErr w:type="gramStart"/>
      <w:r>
        <w:rPr>
          <w:rFonts w:ascii="仿宋_GB2312" w:eastAsia="仿宋_GB2312" w:hint="eastAsia"/>
          <w:sz w:val="24"/>
          <w:szCs w:val="24"/>
        </w:rPr>
        <w:t>发放赛卷</w:t>
      </w:r>
      <w:proofErr w:type="gramEnd"/>
      <w:r>
        <w:rPr>
          <w:rFonts w:ascii="仿宋_GB2312" w:eastAsia="仿宋_GB2312" w:hint="eastAsia"/>
          <w:sz w:val="24"/>
          <w:szCs w:val="24"/>
        </w:rPr>
        <w:t>，竞赛结束后，参赛选手要确认已成功提交竞赛要求的配置文件和文档，裁判员与参赛选手一起签字确认，参赛选手在确认后不得再进行任何操作，离开赛场时不得带走任何资料。</w:t>
      </w:r>
    </w:p>
    <w:p w14:paraId="036A91F7"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9.竞赛成绩解密后，在指定地点，以纸质形式向全体参赛队进行公布。</w:t>
      </w:r>
    </w:p>
    <w:p w14:paraId="2A6E5586"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八、竞赛环境</w:t>
      </w:r>
    </w:p>
    <w:p w14:paraId="65D3B046"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竞赛场地：竞赛场地分为竞赛现场、裁判休息区、指导老师休息区、开幕式会议区、服务区。其中，竞赛现场又划分为：检录区、场内竞赛区、裁判工作区、技术支持区。以上区域应保证良好的采光、照明和通风；应提供稳定的水、电和供电应急设备。</w:t>
      </w:r>
    </w:p>
    <w:p w14:paraId="051E48EC"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2.竞赛设备：场内竞赛区按照参赛队数量准备比赛所需的软硬件平台，为参赛队提供统一竞赛设备和备用设备。选手无需自带任何工具及附件。</w:t>
      </w:r>
    </w:p>
    <w:p w14:paraId="75E030E4"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3.竞赛工位：竞赛现场各个工作区配备单相220V/3A以上交流电源。每个竞赛工位上标明编号；每个竞赛间配有工作台，用于摆放计算机和其它调试设备工具等；配备2把工作椅。</w:t>
      </w:r>
    </w:p>
    <w:p w14:paraId="34C08CA5"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lastRenderedPageBreak/>
        <w:t>4.技术支持区：为技术支持人员提供固定工位、电源保障。</w:t>
      </w:r>
    </w:p>
    <w:p w14:paraId="59E06C7B"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5.服务区：提供医疗等服务保障。</w:t>
      </w:r>
    </w:p>
    <w:p w14:paraId="11AEA306"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6.赛场开放：竞赛环境依据竞赛需求设计，在竞赛不被干扰的前提下赛场面向媒体、行业专家开放；允许媒体、行业专家在规定的时段内沿指定路线进行现场参观。</w:t>
      </w:r>
    </w:p>
    <w:p w14:paraId="73B0C5B7"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7.竞赛场地应符合消防安全规定，现场消防器材和消防栓合格有效，应急照明设施状态合格，赛场明显位置张贴紧急疏散图，赛场地面张贴荧光疏散指示箭头，赛场出入口专人负责，随时保证安全通道的畅通无阻。各工位分区供电，强电弱电分开布线，现场临时用电满足《施工现场临时用电安全技术规范》JGJ46-2005的要求。</w:t>
      </w:r>
    </w:p>
    <w:p w14:paraId="5F9DE195"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九、技术规范</w:t>
      </w:r>
    </w:p>
    <w:p w14:paraId="46E404BE"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指本赛项所属产业或覆盖行业中已经颁布实施、处在有效期内的标准与规范。引用的国际、国家、行业技术、职业资格标准与规范应书写完整的名称及代码；业内公认的设备使用与操作规范、操控人员应具备的基础技术、知识与技能、生产工艺等要求应作详细描述。</w:t>
      </w:r>
    </w:p>
    <w:p w14:paraId="3496D147"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参赛代表队在实施竞赛项目时要求遵循如下规范：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351"/>
        <w:gridCol w:w="5910"/>
      </w:tblGrid>
      <w:tr w:rsidR="00F713AB" w14:paraId="54E4846A"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18E76BFC" w14:textId="77777777" w:rsidR="00F713AB" w:rsidRDefault="00302C6C">
            <w:pPr>
              <w:spacing w:line="360" w:lineRule="auto"/>
              <w:jc w:val="center"/>
              <w:rPr>
                <w:rFonts w:ascii="仿宋_GB2312" w:eastAsia="仿宋_GB2312"/>
                <w:b/>
                <w:bCs/>
                <w:sz w:val="24"/>
                <w:szCs w:val="24"/>
              </w:rPr>
            </w:pPr>
            <w:r>
              <w:rPr>
                <w:rFonts w:ascii="仿宋_GB2312" w:eastAsia="仿宋_GB2312" w:hint="eastAsia"/>
                <w:b/>
                <w:bCs/>
                <w:sz w:val="24"/>
                <w:szCs w:val="24"/>
              </w:rPr>
              <w:t>序号</w:t>
            </w:r>
          </w:p>
        </w:tc>
        <w:tc>
          <w:tcPr>
            <w:tcW w:w="1298" w:type="pct"/>
            <w:tcBorders>
              <w:top w:val="single" w:sz="4" w:space="0" w:color="auto"/>
              <w:left w:val="single" w:sz="4" w:space="0" w:color="auto"/>
              <w:bottom w:val="single" w:sz="4" w:space="0" w:color="auto"/>
              <w:right w:val="single" w:sz="4" w:space="0" w:color="auto"/>
            </w:tcBorders>
            <w:vAlign w:val="center"/>
          </w:tcPr>
          <w:p w14:paraId="01265833" w14:textId="77777777" w:rsidR="00F713AB" w:rsidRDefault="00302C6C">
            <w:pPr>
              <w:spacing w:line="360" w:lineRule="auto"/>
              <w:jc w:val="center"/>
              <w:rPr>
                <w:rFonts w:ascii="仿宋_GB2312" w:eastAsia="仿宋_GB2312"/>
                <w:b/>
                <w:bCs/>
                <w:sz w:val="24"/>
                <w:szCs w:val="24"/>
              </w:rPr>
            </w:pPr>
            <w:r>
              <w:rPr>
                <w:rFonts w:ascii="仿宋_GB2312" w:eastAsia="仿宋_GB2312" w:hint="eastAsia"/>
                <w:b/>
                <w:bCs/>
                <w:sz w:val="24"/>
                <w:szCs w:val="24"/>
              </w:rPr>
              <w:t>标准号</w:t>
            </w:r>
          </w:p>
        </w:tc>
        <w:tc>
          <w:tcPr>
            <w:tcW w:w="3263" w:type="pct"/>
            <w:tcBorders>
              <w:top w:val="single" w:sz="4" w:space="0" w:color="auto"/>
              <w:left w:val="single" w:sz="4" w:space="0" w:color="auto"/>
              <w:bottom w:val="single" w:sz="4" w:space="0" w:color="auto"/>
              <w:right w:val="single" w:sz="4" w:space="0" w:color="auto"/>
            </w:tcBorders>
            <w:vAlign w:val="center"/>
          </w:tcPr>
          <w:p w14:paraId="3712521A" w14:textId="77777777" w:rsidR="00F713AB" w:rsidRDefault="00302C6C">
            <w:pPr>
              <w:spacing w:line="360" w:lineRule="auto"/>
              <w:jc w:val="center"/>
              <w:rPr>
                <w:rFonts w:ascii="仿宋_GB2312" w:eastAsia="仿宋_GB2312"/>
                <w:b/>
                <w:bCs/>
                <w:sz w:val="24"/>
                <w:szCs w:val="24"/>
              </w:rPr>
            </w:pPr>
            <w:r>
              <w:rPr>
                <w:rFonts w:ascii="仿宋_GB2312" w:eastAsia="仿宋_GB2312" w:hint="eastAsia"/>
                <w:b/>
                <w:bCs/>
                <w:sz w:val="24"/>
                <w:szCs w:val="24"/>
              </w:rPr>
              <w:t>中文标准名称</w:t>
            </w:r>
          </w:p>
        </w:tc>
      </w:tr>
      <w:tr w:rsidR="00F713AB" w14:paraId="518A0255"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5DB8BB0F"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1</w:t>
            </w:r>
          </w:p>
        </w:tc>
        <w:tc>
          <w:tcPr>
            <w:tcW w:w="1298" w:type="pct"/>
            <w:tcBorders>
              <w:top w:val="single" w:sz="4" w:space="0" w:color="auto"/>
              <w:left w:val="single" w:sz="4" w:space="0" w:color="auto"/>
              <w:bottom w:val="single" w:sz="4" w:space="0" w:color="auto"/>
              <w:right w:val="single" w:sz="4" w:space="0" w:color="auto"/>
            </w:tcBorders>
            <w:vAlign w:val="center"/>
          </w:tcPr>
          <w:p w14:paraId="12ED2583"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GB/T15532—2008</w:t>
            </w:r>
          </w:p>
        </w:tc>
        <w:tc>
          <w:tcPr>
            <w:tcW w:w="3263" w:type="pct"/>
            <w:tcBorders>
              <w:top w:val="single" w:sz="4" w:space="0" w:color="auto"/>
              <w:left w:val="single" w:sz="4" w:space="0" w:color="auto"/>
              <w:bottom w:val="single" w:sz="4" w:space="0" w:color="auto"/>
              <w:right w:val="single" w:sz="4" w:space="0" w:color="auto"/>
            </w:tcBorders>
            <w:vAlign w:val="center"/>
          </w:tcPr>
          <w:p w14:paraId="2EC4DE1E"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计算机软件测试规范</w:t>
            </w:r>
          </w:p>
        </w:tc>
      </w:tr>
      <w:tr w:rsidR="00F713AB" w14:paraId="63C3B3B5"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36886420"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2</w:t>
            </w:r>
          </w:p>
        </w:tc>
        <w:tc>
          <w:tcPr>
            <w:tcW w:w="1298" w:type="pct"/>
            <w:tcBorders>
              <w:top w:val="single" w:sz="4" w:space="0" w:color="auto"/>
              <w:left w:val="single" w:sz="4" w:space="0" w:color="auto"/>
              <w:bottom w:val="single" w:sz="4" w:space="0" w:color="auto"/>
              <w:right w:val="single" w:sz="4" w:space="0" w:color="auto"/>
            </w:tcBorders>
            <w:vAlign w:val="center"/>
          </w:tcPr>
          <w:p w14:paraId="2975F306"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GB/T16260—2006</w:t>
            </w:r>
          </w:p>
        </w:tc>
        <w:tc>
          <w:tcPr>
            <w:tcW w:w="3263" w:type="pct"/>
            <w:tcBorders>
              <w:top w:val="single" w:sz="4" w:space="0" w:color="auto"/>
              <w:left w:val="single" w:sz="4" w:space="0" w:color="auto"/>
              <w:bottom w:val="single" w:sz="4" w:space="0" w:color="auto"/>
              <w:right w:val="single" w:sz="4" w:space="0" w:color="auto"/>
            </w:tcBorders>
            <w:vAlign w:val="center"/>
          </w:tcPr>
          <w:p w14:paraId="2CF8E707"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软件工程  产品质量</w:t>
            </w:r>
          </w:p>
        </w:tc>
      </w:tr>
      <w:tr w:rsidR="00F713AB" w14:paraId="28E38796"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65D2217C"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3</w:t>
            </w:r>
          </w:p>
        </w:tc>
        <w:tc>
          <w:tcPr>
            <w:tcW w:w="1298" w:type="pct"/>
            <w:tcBorders>
              <w:top w:val="single" w:sz="4" w:space="0" w:color="auto"/>
              <w:left w:val="single" w:sz="4" w:space="0" w:color="auto"/>
              <w:bottom w:val="single" w:sz="4" w:space="0" w:color="auto"/>
              <w:right w:val="single" w:sz="4" w:space="0" w:color="auto"/>
            </w:tcBorders>
            <w:vAlign w:val="center"/>
          </w:tcPr>
          <w:p w14:paraId="495B801E"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GB/T9385—2008</w:t>
            </w:r>
          </w:p>
        </w:tc>
        <w:tc>
          <w:tcPr>
            <w:tcW w:w="3263" w:type="pct"/>
            <w:tcBorders>
              <w:top w:val="single" w:sz="4" w:space="0" w:color="auto"/>
              <w:left w:val="single" w:sz="4" w:space="0" w:color="auto"/>
              <w:bottom w:val="single" w:sz="4" w:space="0" w:color="auto"/>
              <w:right w:val="single" w:sz="4" w:space="0" w:color="auto"/>
            </w:tcBorders>
            <w:vAlign w:val="center"/>
          </w:tcPr>
          <w:p w14:paraId="564ED238"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计算机软件需求规格说明规范</w:t>
            </w:r>
          </w:p>
        </w:tc>
      </w:tr>
      <w:tr w:rsidR="00F713AB" w14:paraId="5E3AAB1E"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3BD545C8"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4</w:t>
            </w:r>
          </w:p>
        </w:tc>
        <w:tc>
          <w:tcPr>
            <w:tcW w:w="1298" w:type="pct"/>
            <w:tcBorders>
              <w:top w:val="single" w:sz="4" w:space="0" w:color="auto"/>
              <w:left w:val="single" w:sz="4" w:space="0" w:color="auto"/>
              <w:bottom w:val="single" w:sz="4" w:space="0" w:color="auto"/>
              <w:right w:val="single" w:sz="4" w:space="0" w:color="auto"/>
            </w:tcBorders>
            <w:vAlign w:val="center"/>
          </w:tcPr>
          <w:p w14:paraId="7FE2DDA6"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GB/T18905—2002</w:t>
            </w:r>
          </w:p>
        </w:tc>
        <w:tc>
          <w:tcPr>
            <w:tcW w:w="3263" w:type="pct"/>
            <w:tcBorders>
              <w:top w:val="single" w:sz="4" w:space="0" w:color="auto"/>
              <w:left w:val="single" w:sz="4" w:space="0" w:color="auto"/>
              <w:bottom w:val="single" w:sz="4" w:space="0" w:color="auto"/>
              <w:right w:val="single" w:sz="4" w:space="0" w:color="auto"/>
            </w:tcBorders>
            <w:vAlign w:val="center"/>
          </w:tcPr>
          <w:p w14:paraId="3D5E1AE5"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软件工程  产品评价</w:t>
            </w:r>
          </w:p>
        </w:tc>
      </w:tr>
      <w:tr w:rsidR="00F713AB" w14:paraId="667AE399"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0BC37545"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5</w:t>
            </w:r>
          </w:p>
        </w:tc>
        <w:tc>
          <w:tcPr>
            <w:tcW w:w="1298" w:type="pct"/>
            <w:tcBorders>
              <w:top w:val="single" w:sz="4" w:space="0" w:color="auto"/>
              <w:left w:val="single" w:sz="4" w:space="0" w:color="auto"/>
              <w:bottom w:val="single" w:sz="4" w:space="0" w:color="auto"/>
              <w:right w:val="single" w:sz="4" w:space="0" w:color="auto"/>
            </w:tcBorders>
            <w:vAlign w:val="center"/>
          </w:tcPr>
          <w:p w14:paraId="64768399"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GB/T8567-2006</w:t>
            </w:r>
          </w:p>
        </w:tc>
        <w:tc>
          <w:tcPr>
            <w:tcW w:w="3263" w:type="pct"/>
            <w:tcBorders>
              <w:top w:val="single" w:sz="4" w:space="0" w:color="auto"/>
              <w:left w:val="single" w:sz="4" w:space="0" w:color="auto"/>
              <w:bottom w:val="single" w:sz="4" w:space="0" w:color="auto"/>
              <w:right w:val="single" w:sz="4" w:space="0" w:color="auto"/>
            </w:tcBorders>
            <w:vAlign w:val="center"/>
          </w:tcPr>
          <w:p w14:paraId="31A372E1"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计算机软件文档编制规范</w:t>
            </w:r>
          </w:p>
        </w:tc>
      </w:tr>
      <w:tr w:rsidR="00F713AB" w14:paraId="19670873"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137A57D3"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lastRenderedPageBreak/>
              <w:t>6</w:t>
            </w:r>
          </w:p>
        </w:tc>
        <w:tc>
          <w:tcPr>
            <w:tcW w:w="1298" w:type="pct"/>
            <w:tcBorders>
              <w:top w:val="single" w:sz="4" w:space="0" w:color="auto"/>
              <w:left w:val="single" w:sz="4" w:space="0" w:color="auto"/>
              <w:bottom w:val="single" w:sz="4" w:space="0" w:color="auto"/>
              <w:right w:val="single" w:sz="4" w:space="0" w:color="auto"/>
            </w:tcBorders>
            <w:vAlign w:val="center"/>
          </w:tcPr>
          <w:p w14:paraId="5787FB10"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GB/T25000.1-2010</w:t>
            </w:r>
          </w:p>
        </w:tc>
        <w:tc>
          <w:tcPr>
            <w:tcW w:w="3263" w:type="pct"/>
            <w:tcBorders>
              <w:top w:val="single" w:sz="4" w:space="0" w:color="auto"/>
              <w:left w:val="single" w:sz="4" w:space="0" w:color="auto"/>
              <w:bottom w:val="single" w:sz="4" w:space="0" w:color="auto"/>
              <w:right w:val="single" w:sz="4" w:space="0" w:color="auto"/>
            </w:tcBorders>
            <w:vAlign w:val="center"/>
          </w:tcPr>
          <w:p w14:paraId="16B7849C"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软件质量要求与评价（</w:t>
            </w:r>
            <w:proofErr w:type="spellStart"/>
            <w:r>
              <w:rPr>
                <w:rFonts w:ascii="仿宋_GB2312" w:eastAsia="仿宋_GB2312" w:hint="eastAsia"/>
                <w:sz w:val="24"/>
                <w:szCs w:val="24"/>
              </w:rPr>
              <w:t>SQuaRE</w:t>
            </w:r>
            <w:proofErr w:type="spellEnd"/>
            <w:r>
              <w:rPr>
                <w:rFonts w:ascii="仿宋_GB2312" w:eastAsia="仿宋_GB2312" w:hint="eastAsia"/>
                <w:sz w:val="24"/>
                <w:szCs w:val="24"/>
              </w:rPr>
              <w:t>）指南</w:t>
            </w:r>
          </w:p>
        </w:tc>
      </w:tr>
      <w:tr w:rsidR="00F713AB" w14:paraId="13FC9D33"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20BBEAF6"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7</w:t>
            </w:r>
          </w:p>
        </w:tc>
        <w:tc>
          <w:tcPr>
            <w:tcW w:w="1298" w:type="pct"/>
            <w:tcBorders>
              <w:top w:val="single" w:sz="4" w:space="0" w:color="auto"/>
              <w:left w:val="single" w:sz="4" w:space="0" w:color="auto"/>
              <w:bottom w:val="single" w:sz="4" w:space="0" w:color="auto"/>
              <w:right w:val="single" w:sz="4" w:space="0" w:color="auto"/>
            </w:tcBorders>
            <w:vAlign w:val="center"/>
          </w:tcPr>
          <w:p w14:paraId="6431A845"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GB/T25000.10-2016</w:t>
            </w:r>
          </w:p>
        </w:tc>
        <w:tc>
          <w:tcPr>
            <w:tcW w:w="3263" w:type="pct"/>
            <w:tcBorders>
              <w:top w:val="single" w:sz="4" w:space="0" w:color="auto"/>
              <w:left w:val="single" w:sz="4" w:space="0" w:color="auto"/>
              <w:bottom w:val="single" w:sz="4" w:space="0" w:color="auto"/>
              <w:right w:val="single" w:sz="4" w:space="0" w:color="auto"/>
            </w:tcBorders>
            <w:vAlign w:val="center"/>
          </w:tcPr>
          <w:p w14:paraId="60115527"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软件质量要求与评价（</w:t>
            </w:r>
            <w:proofErr w:type="spellStart"/>
            <w:r>
              <w:rPr>
                <w:rFonts w:ascii="仿宋_GB2312" w:eastAsia="仿宋_GB2312" w:hint="eastAsia"/>
                <w:sz w:val="24"/>
                <w:szCs w:val="24"/>
              </w:rPr>
              <w:t>SQuaRE</w:t>
            </w:r>
            <w:proofErr w:type="spellEnd"/>
            <w:r>
              <w:rPr>
                <w:rFonts w:ascii="仿宋_GB2312" w:eastAsia="仿宋_GB2312" w:hint="eastAsia"/>
                <w:sz w:val="24"/>
                <w:szCs w:val="24"/>
              </w:rPr>
              <w:t>）第10部分：系统与软件质量模型</w:t>
            </w:r>
          </w:p>
        </w:tc>
      </w:tr>
      <w:tr w:rsidR="00F713AB" w14:paraId="3DD51122"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5D2773CF"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8</w:t>
            </w:r>
          </w:p>
        </w:tc>
        <w:tc>
          <w:tcPr>
            <w:tcW w:w="1298" w:type="pct"/>
            <w:tcBorders>
              <w:top w:val="single" w:sz="4" w:space="0" w:color="auto"/>
              <w:left w:val="single" w:sz="4" w:space="0" w:color="auto"/>
              <w:bottom w:val="single" w:sz="4" w:space="0" w:color="auto"/>
              <w:right w:val="single" w:sz="4" w:space="0" w:color="auto"/>
            </w:tcBorders>
            <w:vAlign w:val="center"/>
          </w:tcPr>
          <w:p w14:paraId="4D92B493"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GB/T25000.51-2016</w:t>
            </w:r>
          </w:p>
        </w:tc>
        <w:tc>
          <w:tcPr>
            <w:tcW w:w="3263" w:type="pct"/>
            <w:tcBorders>
              <w:top w:val="single" w:sz="4" w:space="0" w:color="auto"/>
              <w:left w:val="single" w:sz="4" w:space="0" w:color="auto"/>
              <w:bottom w:val="single" w:sz="4" w:space="0" w:color="auto"/>
              <w:right w:val="single" w:sz="4" w:space="0" w:color="auto"/>
            </w:tcBorders>
            <w:vAlign w:val="center"/>
          </w:tcPr>
          <w:p w14:paraId="10264638"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软件质量要求与评价（</w:t>
            </w:r>
            <w:proofErr w:type="spellStart"/>
            <w:r>
              <w:rPr>
                <w:rFonts w:ascii="仿宋_GB2312" w:eastAsia="仿宋_GB2312" w:hint="eastAsia"/>
                <w:sz w:val="24"/>
                <w:szCs w:val="24"/>
              </w:rPr>
              <w:t>SQuaRE</w:t>
            </w:r>
            <w:proofErr w:type="spellEnd"/>
            <w:r>
              <w:rPr>
                <w:rFonts w:ascii="仿宋_GB2312" w:eastAsia="仿宋_GB2312" w:hint="eastAsia"/>
                <w:sz w:val="24"/>
                <w:szCs w:val="24"/>
              </w:rPr>
              <w:t>）第51部分：商业现货</w:t>
            </w:r>
          </w:p>
          <w:p w14:paraId="27608B84"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（COTS）软件产品的质量要求与评测细则</w:t>
            </w:r>
          </w:p>
        </w:tc>
      </w:tr>
      <w:tr w:rsidR="00F713AB" w14:paraId="7915ED4E" w14:textId="77777777">
        <w:trPr>
          <w:trHeight w:val="90"/>
          <w:jc w:val="center"/>
        </w:trPr>
        <w:tc>
          <w:tcPr>
            <w:tcW w:w="439" w:type="pct"/>
            <w:tcBorders>
              <w:top w:val="single" w:sz="4" w:space="0" w:color="auto"/>
              <w:left w:val="single" w:sz="4" w:space="0" w:color="auto"/>
              <w:bottom w:val="single" w:sz="4" w:space="0" w:color="auto"/>
              <w:right w:val="single" w:sz="4" w:space="0" w:color="auto"/>
            </w:tcBorders>
            <w:vAlign w:val="center"/>
          </w:tcPr>
          <w:p w14:paraId="31FF1873"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9</w:t>
            </w:r>
          </w:p>
        </w:tc>
        <w:tc>
          <w:tcPr>
            <w:tcW w:w="1298" w:type="pct"/>
            <w:tcBorders>
              <w:top w:val="single" w:sz="4" w:space="0" w:color="auto"/>
              <w:left w:val="single" w:sz="4" w:space="0" w:color="auto"/>
              <w:bottom w:val="single" w:sz="4" w:space="0" w:color="auto"/>
              <w:right w:val="single" w:sz="4" w:space="0" w:color="auto"/>
            </w:tcBorders>
            <w:vAlign w:val="center"/>
          </w:tcPr>
          <w:p w14:paraId="2259B81D"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GB/T25000.62-2014</w:t>
            </w:r>
          </w:p>
        </w:tc>
        <w:tc>
          <w:tcPr>
            <w:tcW w:w="3263" w:type="pct"/>
            <w:tcBorders>
              <w:top w:val="single" w:sz="4" w:space="0" w:color="auto"/>
              <w:left w:val="single" w:sz="4" w:space="0" w:color="auto"/>
              <w:bottom w:val="single" w:sz="4" w:space="0" w:color="auto"/>
              <w:right w:val="single" w:sz="4" w:space="0" w:color="auto"/>
            </w:tcBorders>
            <w:vAlign w:val="center"/>
          </w:tcPr>
          <w:p w14:paraId="66F8FD2F"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软件质量要求与评价（</w:t>
            </w:r>
            <w:proofErr w:type="spellStart"/>
            <w:r>
              <w:rPr>
                <w:rFonts w:ascii="仿宋_GB2312" w:eastAsia="仿宋_GB2312" w:hint="eastAsia"/>
                <w:sz w:val="24"/>
                <w:szCs w:val="24"/>
              </w:rPr>
              <w:t>SQuaRE</w:t>
            </w:r>
            <w:proofErr w:type="spellEnd"/>
            <w:r>
              <w:rPr>
                <w:rFonts w:ascii="仿宋_GB2312" w:eastAsia="仿宋_GB2312" w:hint="eastAsia"/>
                <w:sz w:val="24"/>
                <w:szCs w:val="24"/>
              </w:rPr>
              <w:t>）易用性测试报告行业通用格式（CIF）</w:t>
            </w:r>
          </w:p>
        </w:tc>
      </w:tr>
    </w:tbl>
    <w:p w14:paraId="593DC57E"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十、技术平台</w:t>
      </w:r>
    </w:p>
    <w:p w14:paraId="31CE4BDD"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（一）竞赛设备</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029"/>
        <w:gridCol w:w="2143"/>
        <w:gridCol w:w="3673"/>
      </w:tblGrid>
      <w:tr w:rsidR="00F713AB" w14:paraId="1553914A" w14:textId="77777777">
        <w:trPr>
          <w:trHeight w:val="90"/>
          <w:jc w:val="center"/>
        </w:trPr>
        <w:tc>
          <w:tcPr>
            <w:tcW w:w="669" w:type="pct"/>
            <w:vAlign w:val="center"/>
          </w:tcPr>
          <w:p w14:paraId="52413600" w14:textId="77777777" w:rsidR="00F713AB" w:rsidRDefault="00302C6C">
            <w:pPr>
              <w:spacing w:line="360" w:lineRule="auto"/>
              <w:jc w:val="center"/>
              <w:rPr>
                <w:rFonts w:ascii="仿宋_GB2312" w:eastAsia="仿宋_GB2312"/>
                <w:b/>
                <w:bCs/>
                <w:sz w:val="24"/>
                <w:szCs w:val="24"/>
              </w:rPr>
            </w:pPr>
            <w:r>
              <w:rPr>
                <w:rFonts w:ascii="仿宋_GB2312" w:eastAsia="仿宋_GB2312" w:hint="eastAsia"/>
                <w:b/>
                <w:bCs/>
                <w:sz w:val="24"/>
                <w:szCs w:val="24"/>
              </w:rPr>
              <w:t>设备类别</w:t>
            </w:r>
          </w:p>
        </w:tc>
        <w:tc>
          <w:tcPr>
            <w:tcW w:w="1120" w:type="pct"/>
            <w:vAlign w:val="center"/>
          </w:tcPr>
          <w:p w14:paraId="2AC17A3D" w14:textId="77777777" w:rsidR="00F713AB" w:rsidRDefault="00302C6C">
            <w:pPr>
              <w:spacing w:line="360" w:lineRule="auto"/>
              <w:jc w:val="center"/>
              <w:rPr>
                <w:rFonts w:ascii="仿宋_GB2312" w:eastAsia="仿宋_GB2312"/>
                <w:b/>
                <w:bCs/>
                <w:sz w:val="24"/>
                <w:szCs w:val="24"/>
              </w:rPr>
            </w:pPr>
            <w:r>
              <w:rPr>
                <w:rFonts w:ascii="仿宋_GB2312" w:eastAsia="仿宋_GB2312" w:hint="eastAsia"/>
                <w:b/>
                <w:bCs/>
                <w:sz w:val="24"/>
                <w:szCs w:val="24"/>
              </w:rPr>
              <w:t>数量</w:t>
            </w:r>
          </w:p>
        </w:tc>
        <w:tc>
          <w:tcPr>
            <w:tcW w:w="1183" w:type="pct"/>
            <w:vAlign w:val="center"/>
          </w:tcPr>
          <w:p w14:paraId="5B7B40A3" w14:textId="77777777" w:rsidR="00F713AB" w:rsidRDefault="00302C6C">
            <w:pPr>
              <w:spacing w:line="360" w:lineRule="auto"/>
              <w:jc w:val="center"/>
              <w:rPr>
                <w:rFonts w:ascii="仿宋_GB2312" w:eastAsia="仿宋_GB2312"/>
                <w:b/>
                <w:bCs/>
                <w:sz w:val="24"/>
                <w:szCs w:val="24"/>
              </w:rPr>
            </w:pPr>
            <w:r>
              <w:rPr>
                <w:rFonts w:ascii="仿宋_GB2312" w:eastAsia="仿宋_GB2312" w:hint="eastAsia"/>
                <w:b/>
                <w:bCs/>
                <w:sz w:val="24"/>
                <w:szCs w:val="24"/>
              </w:rPr>
              <w:t>设备用途</w:t>
            </w:r>
          </w:p>
        </w:tc>
        <w:tc>
          <w:tcPr>
            <w:tcW w:w="2028" w:type="pct"/>
            <w:vAlign w:val="center"/>
          </w:tcPr>
          <w:p w14:paraId="226B9C30" w14:textId="77777777" w:rsidR="00F713AB" w:rsidRDefault="00302C6C">
            <w:pPr>
              <w:spacing w:line="360" w:lineRule="auto"/>
              <w:jc w:val="center"/>
              <w:rPr>
                <w:rFonts w:ascii="仿宋_GB2312" w:eastAsia="仿宋_GB2312"/>
                <w:b/>
                <w:bCs/>
                <w:sz w:val="24"/>
                <w:szCs w:val="24"/>
              </w:rPr>
            </w:pPr>
            <w:r>
              <w:rPr>
                <w:rFonts w:ascii="仿宋_GB2312" w:eastAsia="仿宋_GB2312" w:hint="eastAsia"/>
                <w:b/>
                <w:bCs/>
                <w:sz w:val="24"/>
                <w:szCs w:val="24"/>
              </w:rPr>
              <w:t>基本配置</w:t>
            </w:r>
          </w:p>
        </w:tc>
      </w:tr>
      <w:tr w:rsidR="00F713AB" w14:paraId="4D30442B" w14:textId="77777777">
        <w:trPr>
          <w:trHeight w:val="94"/>
          <w:jc w:val="center"/>
        </w:trPr>
        <w:tc>
          <w:tcPr>
            <w:tcW w:w="669" w:type="pct"/>
            <w:vAlign w:val="center"/>
          </w:tcPr>
          <w:p w14:paraId="41F99209"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服务器</w:t>
            </w:r>
          </w:p>
        </w:tc>
        <w:tc>
          <w:tcPr>
            <w:tcW w:w="1120" w:type="pct"/>
            <w:vAlign w:val="center"/>
          </w:tcPr>
          <w:p w14:paraId="1E64280E"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每支参赛队分配1套</w:t>
            </w:r>
          </w:p>
        </w:tc>
        <w:tc>
          <w:tcPr>
            <w:tcW w:w="1183" w:type="pct"/>
            <w:vAlign w:val="center"/>
          </w:tcPr>
          <w:p w14:paraId="03617130"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竞赛软件平台部署</w:t>
            </w:r>
          </w:p>
        </w:tc>
        <w:tc>
          <w:tcPr>
            <w:tcW w:w="2028" w:type="pct"/>
            <w:vAlign w:val="center"/>
          </w:tcPr>
          <w:p w14:paraId="4C3FF895" w14:textId="77777777" w:rsidR="00F713AB"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性能不低于：CPU：Intel I</w:t>
            </w:r>
            <w:r w:rsidR="007064A5" w:rsidRPr="00E44064">
              <w:rPr>
                <w:rFonts w:ascii="仿宋_GB2312" w:eastAsia="仿宋_GB2312"/>
                <w:sz w:val="24"/>
                <w:szCs w:val="24"/>
              </w:rPr>
              <w:t>7</w:t>
            </w:r>
            <w:r w:rsidRPr="00E44064">
              <w:rPr>
                <w:rFonts w:ascii="仿宋_GB2312" w:eastAsia="仿宋_GB2312" w:hint="eastAsia"/>
                <w:sz w:val="24"/>
                <w:szCs w:val="24"/>
              </w:rPr>
              <w:t>；内存32G；硬盘：500GB，SATA</w:t>
            </w:r>
          </w:p>
        </w:tc>
      </w:tr>
      <w:tr w:rsidR="00F713AB" w14:paraId="036895D9" w14:textId="77777777">
        <w:trPr>
          <w:trHeight w:val="90"/>
          <w:jc w:val="center"/>
        </w:trPr>
        <w:tc>
          <w:tcPr>
            <w:tcW w:w="669" w:type="pct"/>
            <w:vAlign w:val="center"/>
          </w:tcPr>
          <w:p w14:paraId="4FB40FDE"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客户端</w:t>
            </w:r>
          </w:p>
        </w:tc>
        <w:tc>
          <w:tcPr>
            <w:tcW w:w="1120" w:type="pct"/>
            <w:vAlign w:val="center"/>
          </w:tcPr>
          <w:p w14:paraId="49D1A737" w14:textId="77777777" w:rsidR="00F713AB" w:rsidRDefault="00302C6C">
            <w:pPr>
              <w:spacing w:line="360" w:lineRule="auto"/>
              <w:jc w:val="center"/>
              <w:rPr>
                <w:rFonts w:ascii="仿宋_GB2312" w:eastAsia="仿宋_GB2312"/>
                <w:sz w:val="24"/>
                <w:szCs w:val="24"/>
              </w:rPr>
            </w:pPr>
            <w:r>
              <w:rPr>
                <w:rFonts w:ascii="仿宋_GB2312" w:eastAsia="仿宋_GB2312" w:hint="eastAsia"/>
                <w:sz w:val="24"/>
                <w:szCs w:val="24"/>
              </w:rPr>
              <w:t>每支参赛队2台</w:t>
            </w:r>
          </w:p>
        </w:tc>
        <w:tc>
          <w:tcPr>
            <w:tcW w:w="1183" w:type="pct"/>
            <w:vAlign w:val="center"/>
          </w:tcPr>
          <w:p w14:paraId="0B08D495" w14:textId="77777777" w:rsidR="00F713AB" w:rsidRDefault="00302C6C">
            <w:pPr>
              <w:spacing w:line="360" w:lineRule="auto"/>
              <w:rPr>
                <w:rFonts w:ascii="仿宋_GB2312" w:eastAsia="仿宋_GB2312"/>
                <w:sz w:val="24"/>
                <w:szCs w:val="24"/>
              </w:rPr>
            </w:pPr>
            <w:r>
              <w:rPr>
                <w:rFonts w:ascii="仿宋_GB2312" w:eastAsia="仿宋_GB2312" w:hint="eastAsia"/>
                <w:sz w:val="24"/>
                <w:szCs w:val="24"/>
              </w:rPr>
              <w:t>竞赛选手比赛使用</w:t>
            </w:r>
          </w:p>
        </w:tc>
        <w:tc>
          <w:tcPr>
            <w:tcW w:w="2028" w:type="pct"/>
            <w:vAlign w:val="center"/>
          </w:tcPr>
          <w:p w14:paraId="6CD0054F" w14:textId="77777777" w:rsidR="00F713AB"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性能不低于：CPU：Intel I</w:t>
            </w:r>
            <w:r w:rsidR="005F2A22" w:rsidRPr="00E44064">
              <w:rPr>
                <w:rFonts w:ascii="仿宋_GB2312" w:eastAsia="仿宋_GB2312"/>
                <w:sz w:val="24"/>
                <w:szCs w:val="24"/>
              </w:rPr>
              <w:t>5</w:t>
            </w:r>
            <w:r w:rsidRPr="00E44064">
              <w:rPr>
                <w:rFonts w:ascii="仿宋_GB2312" w:eastAsia="仿宋_GB2312" w:hint="eastAsia"/>
                <w:sz w:val="24"/>
                <w:szCs w:val="24"/>
              </w:rPr>
              <w:t>；内存：8GB；硬盘：500GB，SATA</w:t>
            </w:r>
          </w:p>
        </w:tc>
      </w:tr>
    </w:tbl>
    <w:p w14:paraId="5E4959E8"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（二）竞赛软件平台</w:t>
      </w:r>
    </w:p>
    <w:p w14:paraId="3F0AFC56"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由20</w:t>
      </w:r>
      <w:r>
        <w:rPr>
          <w:rFonts w:ascii="仿宋_GB2312" w:eastAsia="仿宋_GB2312"/>
          <w:sz w:val="24"/>
          <w:szCs w:val="24"/>
        </w:rPr>
        <w:t>23</w:t>
      </w:r>
      <w:r>
        <w:rPr>
          <w:rFonts w:ascii="仿宋_GB2312" w:eastAsia="仿宋_GB2312" w:hint="eastAsia"/>
          <w:sz w:val="24"/>
          <w:szCs w:val="24"/>
        </w:rPr>
        <w:t>年全国职业院校职业技能大赛（高职组）软件测试赛项合作企业——北京中企未来科技集团有限公司提供。</w:t>
      </w:r>
    </w:p>
    <w:p w14:paraId="237F4E07"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（三）相关软件</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545"/>
        <w:gridCol w:w="6165"/>
      </w:tblGrid>
      <w:tr w:rsidR="00F713AB" w14:paraId="2C3DF233" w14:textId="77777777">
        <w:trPr>
          <w:trHeight w:val="244"/>
          <w:jc w:val="center"/>
        </w:trPr>
        <w:tc>
          <w:tcPr>
            <w:tcW w:w="701" w:type="pct"/>
            <w:vAlign w:val="center"/>
          </w:tcPr>
          <w:p w14:paraId="65E133C3"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b/>
                <w:sz w:val="24"/>
                <w:szCs w:val="24"/>
              </w:rPr>
              <w:lastRenderedPageBreak/>
              <w:t>设备类别</w:t>
            </w:r>
          </w:p>
        </w:tc>
        <w:tc>
          <w:tcPr>
            <w:tcW w:w="939" w:type="pct"/>
            <w:vAlign w:val="center"/>
          </w:tcPr>
          <w:p w14:paraId="0B8BBC26"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b/>
                <w:sz w:val="24"/>
                <w:szCs w:val="24"/>
              </w:rPr>
              <w:t>软件类别</w:t>
            </w:r>
          </w:p>
        </w:tc>
        <w:tc>
          <w:tcPr>
            <w:tcW w:w="3358" w:type="pct"/>
            <w:vAlign w:val="center"/>
          </w:tcPr>
          <w:p w14:paraId="0ABDBE65"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b/>
                <w:sz w:val="24"/>
                <w:szCs w:val="24"/>
              </w:rPr>
              <w:t>软件名称</w:t>
            </w:r>
          </w:p>
        </w:tc>
      </w:tr>
      <w:tr w:rsidR="00F713AB" w14:paraId="6201B170" w14:textId="77777777">
        <w:trPr>
          <w:trHeight w:val="244"/>
          <w:jc w:val="center"/>
        </w:trPr>
        <w:tc>
          <w:tcPr>
            <w:tcW w:w="701" w:type="pct"/>
            <w:vAlign w:val="center"/>
          </w:tcPr>
          <w:p w14:paraId="5F814945"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服务器</w:t>
            </w:r>
          </w:p>
        </w:tc>
        <w:tc>
          <w:tcPr>
            <w:tcW w:w="939" w:type="pct"/>
            <w:vAlign w:val="center"/>
          </w:tcPr>
          <w:p w14:paraId="7DE4C57D"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操作系统</w:t>
            </w:r>
          </w:p>
        </w:tc>
        <w:tc>
          <w:tcPr>
            <w:tcW w:w="3358" w:type="pct"/>
            <w:vAlign w:val="center"/>
          </w:tcPr>
          <w:p w14:paraId="4C793C0E"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Ubuntu</w:t>
            </w:r>
          </w:p>
        </w:tc>
      </w:tr>
      <w:tr w:rsidR="00F713AB" w14:paraId="3A9DFAA3" w14:textId="77777777">
        <w:trPr>
          <w:trHeight w:val="90"/>
          <w:jc w:val="center"/>
        </w:trPr>
        <w:tc>
          <w:tcPr>
            <w:tcW w:w="701" w:type="pct"/>
            <w:vMerge w:val="restart"/>
            <w:vAlign w:val="center"/>
          </w:tcPr>
          <w:p w14:paraId="7600F30C"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客户端自带软件</w:t>
            </w:r>
          </w:p>
        </w:tc>
        <w:tc>
          <w:tcPr>
            <w:tcW w:w="939" w:type="pct"/>
            <w:vAlign w:val="center"/>
          </w:tcPr>
          <w:p w14:paraId="1D78F9A4"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操作系统</w:t>
            </w:r>
          </w:p>
        </w:tc>
        <w:tc>
          <w:tcPr>
            <w:tcW w:w="3358" w:type="pct"/>
            <w:vAlign w:val="center"/>
          </w:tcPr>
          <w:p w14:paraId="450DB9CE"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Windows10 64位</w:t>
            </w:r>
          </w:p>
        </w:tc>
      </w:tr>
      <w:tr w:rsidR="00F713AB" w14:paraId="01CD40FC" w14:textId="77777777">
        <w:trPr>
          <w:trHeight w:val="90"/>
          <w:jc w:val="center"/>
        </w:trPr>
        <w:tc>
          <w:tcPr>
            <w:tcW w:w="701" w:type="pct"/>
            <w:vMerge/>
            <w:vAlign w:val="center"/>
          </w:tcPr>
          <w:p w14:paraId="59A52125" w14:textId="77777777" w:rsidR="00F713AB" w:rsidRDefault="00F713AB">
            <w:pPr>
              <w:wordWrap w:val="0"/>
              <w:spacing w:line="360" w:lineRule="auto"/>
              <w:rPr>
                <w:rFonts w:ascii="仿宋_GB2312" w:eastAsia="仿宋_GB2312"/>
                <w:sz w:val="24"/>
                <w:szCs w:val="24"/>
              </w:rPr>
            </w:pPr>
          </w:p>
        </w:tc>
        <w:tc>
          <w:tcPr>
            <w:tcW w:w="939" w:type="pct"/>
            <w:vAlign w:val="center"/>
          </w:tcPr>
          <w:p w14:paraId="2EF571CB"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浏览器</w:t>
            </w:r>
          </w:p>
        </w:tc>
        <w:tc>
          <w:tcPr>
            <w:tcW w:w="3358" w:type="pct"/>
            <w:vAlign w:val="center"/>
          </w:tcPr>
          <w:p w14:paraId="191B3B0F"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Chrome（在线最新）</w:t>
            </w:r>
          </w:p>
          <w:p w14:paraId="44B57EC6"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Microsoft Edge（在线最新）</w:t>
            </w:r>
          </w:p>
        </w:tc>
      </w:tr>
      <w:tr w:rsidR="00F713AB" w14:paraId="4E84C0B1" w14:textId="77777777">
        <w:trPr>
          <w:trHeight w:val="90"/>
          <w:jc w:val="center"/>
        </w:trPr>
        <w:tc>
          <w:tcPr>
            <w:tcW w:w="701" w:type="pct"/>
            <w:vMerge/>
            <w:vAlign w:val="center"/>
          </w:tcPr>
          <w:p w14:paraId="3A42A8DD" w14:textId="77777777" w:rsidR="00F713AB" w:rsidRDefault="00F713AB">
            <w:pPr>
              <w:wordWrap w:val="0"/>
              <w:spacing w:line="360" w:lineRule="auto"/>
              <w:rPr>
                <w:rFonts w:ascii="仿宋_GB2312" w:eastAsia="仿宋_GB2312"/>
                <w:sz w:val="24"/>
                <w:szCs w:val="24"/>
              </w:rPr>
            </w:pPr>
          </w:p>
        </w:tc>
        <w:tc>
          <w:tcPr>
            <w:tcW w:w="939" w:type="pct"/>
            <w:vAlign w:val="center"/>
          </w:tcPr>
          <w:p w14:paraId="2A54EB4C"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浏览器驱动</w:t>
            </w:r>
          </w:p>
        </w:tc>
        <w:tc>
          <w:tcPr>
            <w:tcW w:w="3358" w:type="pct"/>
            <w:vAlign w:val="center"/>
          </w:tcPr>
          <w:p w14:paraId="16D39841" w14:textId="77777777" w:rsidR="00F713AB" w:rsidRPr="00E44064" w:rsidRDefault="00302C6C" w:rsidP="00E44064">
            <w:pPr>
              <w:spacing w:line="360" w:lineRule="auto"/>
              <w:rPr>
                <w:rFonts w:ascii="仿宋_GB2312" w:eastAsia="仿宋_GB2312"/>
                <w:sz w:val="24"/>
                <w:szCs w:val="24"/>
              </w:rPr>
            </w:pPr>
            <w:proofErr w:type="spellStart"/>
            <w:r w:rsidRPr="00E44064">
              <w:rPr>
                <w:rFonts w:ascii="仿宋_GB2312" w:eastAsia="仿宋_GB2312" w:hint="eastAsia"/>
                <w:sz w:val="24"/>
                <w:szCs w:val="24"/>
              </w:rPr>
              <w:t>Chromedriver</w:t>
            </w:r>
            <w:proofErr w:type="spellEnd"/>
            <w:r w:rsidRPr="00E44064">
              <w:rPr>
                <w:rFonts w:ascii="仿宋_GB2312" w:eastAsia="仿宋_GB2312" w:hint="eastAsia"/>
                <w:sz w:val="24"/>
                <w:szCs w:val="24"/>
              </w:rPr>
              <w:t>（Chrome对应版本）</w:t>
            </w:r>
          </w:p>
        </w:tc>
      </w:tr>
      <w:tr w:rsidR="00F713AB" w14:paraId="18F39CB6" w14:textId="77777777">
        <w:trPr>
          <w:trHeight w:val="90"/>
          <w:jc w:val="center"/>
        </w:trPr>
        <w:tc>
          <w:tcPr>
            <w:tcW w:w="701" w:type="pct"/>
            <w:vMerge/>
            <w:vAlign w:val="center"/>
          </w:tcPr>
          <w:p w14:paraId="55E1204A" w14:textId="77777777" w:rsidR="00F713AB" w:rsidRDefault="00F713AB">
            <w:pPr>
              <w:wordWrap w:val="0"/>
              <w:spacing w:line="360" w:lineRule="auto"/>
              <w:rPr>
                <w:rFonts w:ascii="仿宋_GB2312" w:eastAsia="仿宋_GB2312"/>
                <w:sz w:val="24"/>
                <w:szCs w:val="24"/>
              </w:rPr>
            </w:pPr>
          </w:p>
        </w:tc>
        <w:tc>
          <w:tcPr>
            <w:tcW w:w="939" w:type="pct"/>
            <w:vAlign w:val="center"/>
          </w:tcPr>
          <w:p w14:paraId="38A0967E"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文档编辑器</w:t>
            </w:r>
          </w:p>
        </w:tc>
        <w:tc>
          <w:tcPr>
            <w:tcW w:w="3358" w:type="pct"/>
            <w:vAlign w:val="center"/>
          </w:tcPr>
          <w:p w14:paraId="03BA30ED"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WPS</w:t>
            </w:r>
          </w:p>
        </w:tc>
      </w:tr>
      <w:tr w:rsidR="00F713AB" w14:paraId="4A724634" w14:textId="77777777">
        <w:trPr>
          <w:trHeight w:val="90"/>
          <w:jc w:val="center"/>
        </w:trPr>
        <w:tc>
          <w:tcPr>
            <w:tcW w:w="701" w:type="pct"/>
            <w:vMerge/>
            <w:vAlign w:val="center"/>
          </w:tcPr>
          <w:p w14:paraId="54CFB6D3" w14:textId="77777777" w:rsidR="00F713AB" w:rsidRDefault="00F713AB">
            <w:pPr>
              <w:wordWrap w:val="0"/>
              <w:spacing w:line="360" w:lineRule="auto"/>
              <w:rPr>
                <w:rFonts w:ascii="仿宋_GB2312" w:eastAsia="仿宋_GB2312"/>
                <w:sz w:val="24"/>
                <w:szCs w:val="24"/>
              </w:rPr>
            </w:pPr>
          </w:p>
        </w:tc>
        <w:tc>
          <w:tcPr>
            <w:tcW w:w="939" w:type="pct"/>
            <w:vAlign w:val="center"/>
          </w:tcPr>
          <w:p w14:paraId="3FA5AC25"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截图工具</w:t>
            </w:r>
          </w:p>
        </w:tc>
        <w:tc>
          <w:tcPr>
            <w:tcW w:w="3358" w:type="pct"/>
            <w:vAlign w:val="center"/>
          </w:tcPr>
          <w:p w14:paraId="51C9EC1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Windows10系统自带</w:t>
            </w:r>
          </w:p>
        </w:tc>
      </w:tr>
      <w:tr w:rsidR="00F713AB" w14:paraId="7728072F" w14:textId="77777777">
        <w:trPr>
          <w:trHeight w:val="90"/>
          <w:jc w:val="center"/>
        </w:trPr>
        <w:tc>
          <w:tcPr>
            <w:tcW w:w="701" w:type="pct"/>
            <w:vMerge/>
            <w:vAlign w:val="center"/>
          </w:tcPr>
          <w:p w14:paraId="1CFC26AA" w14:textId="77777777" w:rsidR="00F713AB" w:rsidRDefault="00F713AB">
            <w:pPr>
              <w:wordWrap w:val="0"/>
              <w:spacing w:line="360" w:lineRule="auto"/>
              <w:rPr>
                <w:rFonts w:ascii="仿宋_GB2312" w:eastAsia="仿宋_GB2312"/>
                <w:sz w:val="24"/>
                <w:szCs w:val="24"/>
              </w:rPr>
            </w:pPr>
          </w:p>
        </w:tc>
        <w:tc>
          <w:tcPr>
            <w:tcW w:w="939" w:type="pct"/>
            <w:vAlign w:val="center"/>
          </w:tcPr>
          <w:p w14:paraId="1063FF35"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输入法</w:t>
            </w:r>
          </w:p>
        </w:tc>
        <w:tc>
          <w:tcPr>
            <w:tcW w:w="3358" w:type="pct"/>
            <w:vAlign w:val="center"/>
          </w:tcPr>
          <w:p w14:paraId="6742579D" w14:textId="77777777" w:rsidR="00F713AB" w:rsidRPr="00E44064" w:rsidRDefault="00302C6C" w:rsidP="00E44064">
            <w:pPr>
              <w:spacing w:line="360" w:lineRule="auto"/>
              <w:rPr>
                <w:rFonts w:ascii="仿宋_GB2312" w:eastAsia="仿宋_GB2312"/>
                <w:sz w:val="24"/>
                <w:szCs w:val="24"/>
              </w:rPr>
            </w:pPr>
            <w:proofErr w:type="gramStart"/>
            <w:r w:rsidRPr="00E44064">
              <w:rPr>
                <w:rFonts w:ascii="仿宋_GB2312" w:eastAsia="仿宋_GB2312" w:hint="eastAsia"/>
                <w:sz w:val="24"/>
                <w:szCs w:val="24"/>
              </w:rPr>
              <w:t>搜狗拼音</w:t>
            </w:r>
            <w:proofErr w:type="gramEnd"/>
            <w:r w:rsidRPr="00E44064">
              <w:rPr>
                <w:rFonts w:ascii="仿宋_GB2312" w:eastAsia="仿宋_GB2312" w:hint="eastAsia"/>
                <w:sz w:val="24"/>
                <w:szCs w:val="24"/>
              </w:rPr>
              <w:t>输入法、</w:t>
            </w:r>
            <w:proofErr w:type="gramStart"/>
            <w:r w:rsidRPr="00E44064">
              <w:rPr>
                <w:rFonts w:ascii="仿宋_GB2312" w:eastAsia="仿宋_GB2312" w:hint="eastAsia"/>
                <w:sz w:val="24"/>
                <w:szCs w:val="24"/>
              </w:rPr>
              <w:t>搜狗五笔</w:t>
            </w:r>
            <w:proofErr w:type="gramEnd"/>
            <w:r w:rsidRPr="00E44064">
              <w:rPr>
                <w:rFonts w:ascii="仿宋_GB2312" w:eastAsia="仿宋_GB2312" w:hint="eastAsia"/>
                <w:sz w:val="24"/>
                <w:szCs w:val="24"/>
              </w:rPr>
              <w:t>输入法</w:t>
            </w:r>
          </w:p>
        </w:tc>
      </w:tr>
      <w:tr w:rsidR="00F713AB" w14:paraId="4175832F" w14:textId="77777777">
        <w:trPr>
          <w:trHeight w:val="90"/>
          <w:jc w:val="center"/>
        </w:trPr>
        <w:tc>
          <w:tcPr>
            <w:tcW w:w="701" w:type="pct"/>
            <w:vMerge/>
            <w:vAlign w:val="center"/>
          </w:tcPr>
          <w:p w14:paraId="55A89E85" w14:textId="77777777" w:rsidR="00F713AB" w:rsidRDefault="00F713AB">
            <w:pPr>
              <w:wordWrap w:val="0"/>
              <w:spacing w:line="360" w:lineRule="auto"/>
              <w:rPr>
                <w:rFonts w:ascii="仿宋_GB2312" w:eastAsia="仿宋_GB2312"/>
                <w:sz w:val="24"/>
                <w:szCs w:val="24"/>
              </w:rPr>
            </w:pPr>
          </w:p>
        </w:tc>
        <w:tc>
          <w:tcPr>
            <w:tcW w:w="939" w:type="pct"/>
            <w:vAlign w:val="center"/>
          </w:tcPr>
          <w:p w14:paraId="40D62550"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JDK环境</w:t>
            </w:r>
          </w:p>
        </w:tc>
        <w:tc>
          <w:tcPr>
            <w:tcW w:w="3358" w:type="pct"/>
            <w:vAlign w:val="center"/>
          </w:tcPr>
          <w:p w14:paraId="72625576" w14:textId="77777777" w:rsidR="00F713AB" w:rsidRDefault="00302C6C">
            <w:pPr>
              <w:wordWrap w:val="0"/>
              <w:spacing w:line="360" w:lineRule="auto"/>
              <w:jc w:val="left"/>
              <w:rPr>
                <w:rFonts w:ascii="仿宋_GB2312" w:eastAsia="仿宋_GB2312"/>
                <w:sz w:val="24"/>
                <w:szCs w:val="24"/>
              </w:rPr>
            </w:pPr>
            <w:r>
              <w:rPr>
                <w:rFonts w:ascii="仿宋_GB2312" w:eastAsia="仿宋_GB2312" w:hint="eastAsia"/>
                <w:sz w:val="24"/>
                <w:szCs w:val="24"/>
              </w:rPr>
              <w:t>JDK-14.0.2_Windows-X64_bin.exe</w:t>
            </w:r>
          </w:p>
        </w:tc>
      </w:tr>
      <w:tr w:rsidR="00F713AB" w14:paraId="77971E43" w14:textId="77777777">
        <w:trPr>
          <w:trHeight w:val="90"/>
          <w:jc w:val="center"/>
        </w:trPr>
        <w:tc>
          <w:tcPr>
            <w:tcW w:w="701" w:type="pct"/>
            <w:vMerge/>
            <w:vAlign w:val="center"/>
          </w:tcPr>
          <w:p w14:paraId="54366A87" w14:textId="77777777" w:rsidR="00F713AB" w:rsidRDefault="00F713AB">
            <w:pPr>
              <w:wordWrap w:val="0"/>
              <w:spacing w:line="360" w:lineRule="auto"/>
              <w:rPr>
                <w:rFonts w:ascii="仿宋_GB2312" w:eastAsia="仿宋_GB2312"/>
                <w:sz w:val="24"/>
                <w:szCs w:val="24"/>
              </w:rPr>
            </w:pPr>
          </w:p>
        </w:tc>
        <w:tc>
          <w:tcPr>
            <w:tcW w:w="939" w:type="pct"/>
            <w:vAlign w:val="center"/>
          </w:tcPr>
          <w:p w14:paraId="46A1AFAF"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性能测试工具</w:t>
            </w:r>
          </w:p>
        </w:tc>
        <w:tc>
          <w:tcPr>
            <w:tcW w:w="3358" w:type="pct"/>
            <w:vAlign w:val="center"/>
          </w:tcPr>
          <w:p w14:paraId="43DDA2F7"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apache-jmeter-5.5</w:t>
            </w:r>
          </w:p>
          <w:p w14:paraId="28C1C821" w14:textId="77777777" w:rsidR="00F713AB" w:rsidRDefault="00302C6C" w:rsidP="00E44064">
            <w:pPr>
              <w:spacing w:line="360" w:lineRule="auto"/>
              <w:rPr>
                <w:rFonts w:ascii="仿宋_GB2312" w:eastAsia="仿宋_GB2312"/>
                <w:sz w:val="24"/>
                <w:szCs w:val="24"/>
              </w:rPr>
            </w:pPr>
            <w:proofErr w:type="spellStart"/>
            <w:r>
              <w:rPr>
                <w:rFonts w:ascii="仿宋_GB2312" w:eastAsia="仿宋_GB2312" w:hint="eastAsia"/>
                <w:sz w:val="24"/>
                <w:szCs w:val="24"/>
              </w:rPr>
              <w:t>FiddlerSetup</w:t>
            </w:r>
            <w:proofErr w:type="spellEnd"/>
          </w:p>
          <w:p w14:paraId="2D27712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JDK-14.0.2_Windows-X64_bin.exe</w:t>
            </w:r>
          </w:p>
          <w:p w14:paraId="5D2BE257" w14:textId="77777777" w:rsidR="00F713AB"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loadrunner2022—Micro_Focus_LoadRunner_2022_Community_Edition</w:t>
            </w:r>
          </w:p>
        </w:tc>
      </w:tr>
      <w:tr w:rsidR="00F713AB" w14:paraId="2FFEB964" w14:textId="77777777">
        <w:trPr>
          <w:trHeight w:val="90"/>
          <w:jc w:val="center"/>
        </w:trPr>
        <w:tc>
          <w:tcPr>
            <w:tcW w:w="701" w:type="pct"/>
            <w:vMerge/>
            <w:vAlign w:val="center"/>
          </w:tcPr>
          <w:p w14:paraId="7B70D770" w14:textId="77777777" w:rsidR="00F713AB" w:rsidRDefault="00F713AB">
            <w:pPr>
              <w:wordWrap w:val="0"/>
              <w:spacing w:line="360" w:lineRule="auto"/>
              <w:rPr>
                <w:rFonts w:ascii="仿宋_GB2312" w:eastAsia="仿宋_GB2312"/>
                <w:sz w:val="24"/>
                <w:szCs w:val="24"/>
              </w:rPr>
            </w:pPr>
          </w:p>
        </w:tc>
        <w:tc>
          <w:tcPr>
            <w:tcW w:w="939" w:type="pct"/>
            <w:vAlign w:val="center"/>
          </w:tcPr>
          <w:p w14:paraId="3305E17E"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自动化测试工具</w:t>
            </w:r>
          </w:p>
        </w:tc>
        <w:tc>
          <w:tcPr>
            <w:tcW w:w="3358" w:type="pct"/>
            <w:vAlign w:val="center"/>
          </w:tcPr>
          <w:p w14:paraId="03A877B8"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python-3.10.6-amd64</w:t>
            </w:r>
          </w:p>
          <w:p w14:paraId="7105724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pycharm-community-2022.2.1</w:t>
            </w:r>
          </w:p>
          <w:p w14:paraId="78FD3274"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selenium（4.4.3）</w:t>
            </w:r>
          </w:p>
          <w:p w14:paraId="24857C4F" w14:textId="77777777" w:rsidR="00F713AB" w:rsidRDefault="00302C6C" w:rsidP="00E44064">
            <w:pPr>
              <w:spacing w:line="360" w:lineRule="auto"/>
              <w:rPr>
                <w:rFonts w:ascii="仿宋_GB2312" w:eastAsia="仿宋_GB2312"/>
                <w:sz w:val="24"/>
                <w:szCs w:val="24"/>
              </w:rPr>
            </w:pPr>
            <w:proofErr w:type="spellStart"/>
            <w:r w:rsidRPr="00E44064">
              <w:rPr>
                <w:rFonts w:ascii="仿宋_GB2312" w:eastAsia="仿宋_GB2312" w:hint="eastAsia"/>
                <w:sz w:val="24"/>
                <w:szCs w:val="24"/>
              </w:rPr>
              <w:t>ddt</w:t>
            </w:r>
            <w:proofErr w:type="spellEnd"/>
            <w:r w:rsidRPr="00E44064">
              <w:rPr>
                <w:rFonts w:ascii="仿宋_GB2312" w:eastAsia="仿宋_GB2312" w:hint="eastAsia"/>
                <w:sz w:val="24"/>
                <w:szCs w:val="24"/>
              </w:rPr>
              <w:t>（1.6.0）</w:t>
            </w:r>
          </w:p>
        </w:tc>
      </w:tr>
      <w:tr w:rsidR="00F713AB" w14:paraId="7471DBF4" w14:textId="77777777">
        <w:trPr>
          <w:trHeight w:val="90"/>
          <w:jc w:val="center"/>
        </w:trPr>
        <w:tc>
          <w:tcPr>
            <w:tcW w:w="701" w:type="pct"/>
            <w:vMerge/>
            <w:vAlign w:val="center"/>
          </w:tcPr>
          <w:p w14:paraId="5A1B113C" w14:textId="77777777" w:rsidR="00F713AB" w:rsidRDefault="00F713AB">
            <w:pPr>
              <w:wordWrap w:val="0"/>
              <w:spacing w:line="360" w:lineRule="auto"/>
              <w:rPr>
                <w:rFonts w:ascii="仿宋_GB2312" w:eastAsia="仿宋_GB2312"/>
                <w:sz w:val="24"/>
                <w:szCs w:val="24"/>
              </w:rPr>
            </w:pPr>
          </w:p>
        </w:tc>
        <w:tc>
          <w:tcPr>
            <w:tcW w:w="939" w:type="pct"/>
            <w:vAlign w:val="center"/>
          </w:tcPr>
          <w:p w14:paraId="5B7117D1"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单元测试工具环境</w:t>
            </w:r>
          </w:p>
        </w:tc>
        <w:tc>
          <w:tcPr>
            <w:tcW w:w="3358" w:type="pct"/>
            <w:vAlign w:val="center"/>
          </w:tcPr>
          <w:p w14:paraId="1CAB91C8"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Eclipse_Version:2022-03(4.23.0)</w:t>
            </w:r>
          </w:p>
          <w:p w14:paraId="7D046BDC"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junit-4.13.2.jar</w:t>
            </w:r>
          </w:p>
          <w:p w14:paraId="2DAADEB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hamcrest-core-1.3.jar</w:t>
            </w:r>
          </w:p>
          <w:p w14:paraId="0F2E0B3D" w14:textId="77777777" w:rsidR="00F713AB"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hamcrest-library-1.3.jar</w:t>
            </w:r>
          </w:p>
        </w:tc>
      </w:tr>
      <w:tr w:rsidR="00F713AB" w14:paraId="316243DD" w14:textId="77777777">
        <w:trPr>
          <w:trHeight w:val="90"/>
          <w:jc w:val="center"/>
        </w:trPr>
        <w:tc>
          <w:tcPr>
            <w:tcW w:w="701" w:type="pct"/>
            <w:vMerge/>
            <w:vAlign w:val="center"/>
          </w:tcPr>
          <w:p w14:paraId="4F1013B4" w14:textId="77777777" w:rsidR="00F713AB" w:rsidRDefault="00F713AB">
            <w:pPr>
              <w:wordWrap w:val="0"/>
              <w:spacing w:line="360" w:lineRule="auto"/>
              <w:rPr>
                <w:rFonts w:ascii="仿宋_GB2312" w:eastAsia="仿宋_GB2312"/>
                <w:sz w:val="24"/>
                <w:szCs w:val="24"/>
              </w:rPr>
            </w:pPr>
          </w:p>
        </w:tc>
        <w:tc>
          <w:tcPr>
            <w:tcW w:w="939" w:type="pct"/>
            <w:vAlign w:val="center"/>
          </w:tcPr>
          <w:p w14:paraId="36D0C82B" w14:textId="77777777" w:rsidR="00F713AB" w:rsidRDefault="00302C6C">
            <w:pPr>
              <w:wordWrap w:val="0"/>
              <w:spacing w:line="360" w:lineRule="auto"/>
              <w:jc w:val="center"/>
              <w:rPr>
                <w:rFonts w:ascii="仿宋_GB2312" w:eastAsia="仿宋_GB2312"/>
                <w:sz w:val="24"/>
                <w:szCs w:val="24"/>
              </w:rPr>
            </w:pPr>
            <w:r>
              <w:rPr>
                <w:rFonts w:ascii="仿宋_GB2312" w:eastAsia="仿宋_GB2312" w:hint="eastAsia"/>
                <w:sz w:val="24"/>
                <w:szCs w:val="24"/>
              </w:rPr>
              <w:t>接口测试工具</w:t>
            </w:r>
          </w:p>
        </w:tc>
        <w:tc>
          <w:tcPr>
            <w:tcW w:w="3358" w:type="pct"/>
            <w:vAlign w:val="center"/>
          </w:tcPr>
          <w:p w14:paraId="029BE30E" w14:textId="77777777" w:rsidR="00F713AB" w:rsidRDefault="00302C6C" w:rsidP="00E44064">
            <w:pPr>
              <w:spacing w:line="360" w:lineRule="auto"/>
              <w:rPr>
                <w:rFonts w:ascii="仿宋" w:eastAsia="仿宋" w:hAnsi="仿宋" w:cs="仿宋"/>
                <w:bCs/>
                <w:sz w:val="24"/>
                <w:szCs w:val="24"/>
              </w:rPr>
            </w:pPr>
            <w:r w:rsidRPr="00E44064">
              <w:rPr>
                <w:rFonts w:ascii="仿宋_GB2312" w:eastAsia="仿宋_GB2312" w:hint="eastAsia"/>
                <w:sz w:val="24"/>
                <w:szCs w:val="24"/>
              </w:rPr>
              <w:t>Postman-win64-10.10.9</w:t>
            </w:r>
          </w:p>
        </w:tc>
      </w:tr>
    </w:tbl>
    <w:p w14:paraId="21D23C79"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十一、成绩评定</w:t>
      </w:r>
    </w:p>
    <w:p w14:paraId="1966A78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公开赛项评分标准和评分方式，赛项最终得分一般按百分制计分，特殊赛项可采用其他计分方法。成绩评定必须在公开、公平、公正、独立、透明的条件下进行。</w:t>
      </w:r>
    </w:p>
    <w:p w14:paraId="1234C686"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赛项评分标准须科学、合理。阐述要全面、详细，应包括全部比赛环节，每个环节考核哪些知识点和技能点、每个知识点和技能点成绩如何评定等。评分标准与赛项的竞赛内容应完全一致。</w:t>
      </w:r>
    </w:p>
    <w:p w14:paraId="0DB0C12C"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详细说明本赛项评分方式，包括裁判员人数</w:t>
      </w:r>
      <w:r>
        <w:rPr>
          <w:rFonts w:ascii="仿宋_GB2312" w:eastAsia="仿宋_GB2312"/>
          <w:sz w:val="24"/>
          <w:szCs w:val="24"/>
        </w:rPr>
        <w:t>（含加密裁</w:t>
      </w:r>
      <w:r>
        <w:rPr>
          <w:rFonts w:ascii="仿宋_GB2312" w:eastAsia="仿宋_GB2312" w:hint="eastAsia"/>
          <w:sz w:val="24"/>
          <w:szCs w:val="24"/>
        </w:rPr>
        <w:t>判）和组成要求、裁判评分方法、成绩产生方法、成绩审核方法、成绩公布方法等。</w:t>
      </w:r>
    </w:p>
    <w:p w14:paraId="50EF7B31"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（一）评分细则（总分100分）</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5"/>
        <w:gridCol w:w="627"/>
        <w:gridCol w:w="720"/>
        <w:gridCol w:w="2561"/>
        <w:gridCol w:w="3151"/>
        <w:gridCol w:w="728"/>
      </w:tblGrid>
      <w:tr w:rsidR="00F713AB" w14:paraId="17A5C263" w14:textId="77777777">
        <w:trPr>
          <w:trHeight w:val="90"/>
          <w:jc w:val="center"/>
        </w:trPr>
        <w:tc>
          <w:tcPr>
            <w:tcW w:w="755" w:type="dxa"/>
            <w:vAlign w:val="center"/>
          </w:tcPr>
          <w:p w14:paraId="0E55E836" w14:textId="77777777" w:rsidR="00F713AB" w:rsidRPr="00E44064" w:rsidRDefault="00302C6C" w:rsidP="00E44064">
            <w:pPr>
              <w:spacing w:line="360" w:lineRule="auto"/>
              <w:jc w:val="center"/>
              <w:rPr>
                <w:rFonts w:ascii="仿宋_GB2312" w:eastAsia="仿宋_GB2312"/>
                <w:sz w:val="24"/>
                <w:szCs w:val="24"/>
              </w:rPr>
            </w:pPr>
            <w:r w:rsidRPr="00E44064">
              <w:rPr>
                <w:rFonts w:ascii="仿宋_GB2312" w:eastAsia="仿宋_GB2312" w:hint="eastAsia"/>
                <w:sz w:val="24"/>
                <w:szCs w:val="24"/>
              </w:rPr>
              <w:t>任务</w:t>
            </w:r>
          </w:p>
        </w:tc>
        <w:tc>
          <w:tcPr>
            <w:tcW w:w="1347" w:type="dxa"/>
            <w:gridSpan w:val="2"/>
            <w:vAlign w:val="center"/>
          </w:tcPr>
          <w:p w14:paraId="10BA1831" w14:textId="77777777" w:rsidR="00F713AB" w:rsidRPr="00E44064" w:rsidRDefault="00302C6C" w:rsidP="00E44064">
            <w:pPr>
              <w:spacing w:line="360" w:lineRule="auto"/>
              <w:jc w:val="center"/>
              <w:rPr>
                <w:rFonts w:ascii="仿宋_GB2312" w:eastAsia="仿宋_GB2312"/>
                <w:sz w:val="24"/>
                <w:szCs w:val="24"/>
              </w:rPr>
            </w:pPr>
            <w:r w:rsidRPr="00E44064">
              <w:rPr>
                <w:rFonts w:ascii="仿宋_GB2312" w:eastAsia="仿宋_GB2312" w:hint="eastAsia"/>
                <w:sz w:val="24"/>
                <w:szCs w:val="24"/>
              </w:rPr>
              <w:t>考查点</w:t>
            </w:r>
          </w:p>
        </w:tc>
        <w:tc>
          <w:tcPr>
            <w:tcW w:w="2561" w:type="dxa"/>
            <w:vAlign w:val="center"/>
          </w:tcPr>
          <w:p w14:paraId="4E3EC899" w14:textId="77777777" w:rsidR="00F713AB" w:rsidRPr="00E44064" w:rsidRDefault="00302C6C" w:rsidP="00E44064">
            <w:pPr>
              <w:spacing w:line="360" w:lineRule="auto"/>
              <w:jc w:val="center"/>
              <w:rPr>
                <w:rFonts w:ascii="仿宋_GB2312" w:eastAsia="仿宋_GB2312"/>
                <w:sz w:val="24"/>
                <w:szCs w:val="24"/>
              </w:rPr>
            </w:pPr>
            <w:r w:rsidRPr="00E44064">
              <w:rPr>
                <w:rFonts w:ascii="仿宋_GB2312" w:eastAsia="仿宋_GB2312" w:hint="eastAsia"/>
                <w:sz w:val="24"/>
                <w:szCs w:val="24"/>
              </w:rPr>
              <w:t>评分标准</w:t>
            </w:r>
          </w:p>
        </w:tc>
        <w:tc>
          <w:tcPr>
            <w:tcW w:w="3151" w:type="dxa"/>
            <w:vAlign w:val="center"/>
          </w:tcPr>
          <w:p w14:paraId="59A26348" w14:textId="77777777" w:rsidR="00F713AB" w:rsidRPr="00E44064" w:rsidRDefault="00302C6C" w:rsidP="00E44064">
            <w:pPr>
              <w:spacing w:line="360" w:lineRule="auto"/>
              <w:jc w:val="center"/>
              <w:rPr>
                <w:rFonts w:ascii="仿宋_GB2312" w:eastAsia="仿宋_GB2312"/>
                <w:sz w:val="24"/>
                <w:szCs w:val="24"/>
              </w:rPr>
            </w:pPr>
            <w:r w:rsidRPr="00E44064">
              <w:rPr>
                <w:rFonts w:ascii="仿宋_GB2312" w:eastAsia="仿宋_GB2312" w:hint="eastAsia"/>
                <w:sz w:val="24"/>
                <w:szCs w:val="24"/>
              </w:rPr>
              <w:t>评分细则</w:t>
            </w:r>
          </w:p>
        </w:tc>
        <w:tc>
          <w:tcPr>
            <w:tcW w:w="728" w:type="dxa"/>
            <w:vAlign w:val="center"/>
          </w:tcPr>
          <w:p w14:paraId="45C7A8DB" w14:textId="77777777" w:rsidR="00F713AB" w:rsidRPr="00E44064" w:rsidRDefault="00302C6C" w:rsidP="00E44064">
            <w:pPr>
              <w:spacing w:line="360" w:lineRule="auto"/>
              <w:jc w:val="center"/>
              <w:rPr>
                <w:rFonts w:ascii="仿宋_GB2312" w:eastAsia="仿宋_GB2312"/>
                <w:sz w:val="24"/>
                <w:szCs w:val="24"/>
              </w:rPr>
            </w:pPr>
            <w:r w:rsidRPr="00E44064">
              <w:rPr>
                <w:rFonts w:ascii="仿宋_GB2312" w:eastAsia="仿宋_GB2312" w:hint="eastAsia"/>
                <w:sz w:val="24"/>
                <w:szCs w:val="24"/>
              </w:rPr>
              <w:t>分值</w:t>
            </w:r>
          </w:p>
        </w:tc>
      </w:tr>
      <w:tr w:rsidR="00F713AB" w14:paraId="086CC129" w14:textId="77777777">
        <w:trPr>
          <w:trHeight w:val="454"/>
          <w:jc w:val="center"/>
        </w:trPr>
        <w:tc>
          <w:tcPr>
            <w:tcW w:w="755" w:type="dxa"/>
            <w:vMerge w:val="restart"/>
            <w:vAlign w:val="center"/>
          </w:tcPr>
          <w:p w14:paraId="4D1F07DC"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任务</w:t>
            </w:r>
            <w:proofErr w:type="gramStart"/>
            <w:r w:rsidRPr="00E44064">
              <w:rPr>
                <w:rFonts w:ascii="仿宋_GB2312" w:eastAsia="仿宋_GB2312" w:hint="eastAsia"/>
                <w:sz w:val="24"/>
                <w:szCs w:val="24"/>
              </w:rPr>
              <w:t>一</w:t>
            </w:r>
            <w:proofErr w:type="gramEnd"/>
          </w:p>
        </w:tc>
        <w:tc>
          <w:tcPr>
            <w:tcW w:w="627" w:type="dxa"/>
            <w:vMerge w:val="restart"/>
            <w:vAlign w:val="center"/>
          </w:tcPr>
          <w:p w14:paraId="3A7D7018"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功能测试</w:t>
            </w:r>
          </w:p>
        </w:tc>
        <w:tc>
          <w:tcPr>
            <w:tcW w:w="720" w:type="dxa"/>
            <w:vAlign w:val="center"/>
          </w:tcPr>
          <w:p w14:paraId="79421524"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制定测试计划</w:t>
            </w:r>
          </w:p>
        </w:tc>
        <w:tc>
          <w:tcPr>
            <w:tcW w:w="2561" w:type="dxa"/>
            <w:vAlign w:val="center"/>
          </w:tcPr>
          <w:p w14:paraId="773210C4"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主要评分点：明确测试范围、合理并完备的进行任务分配、制定有效完备的测试策略等</w:t>
            </w:r>
          </w:p>
        </w:tc>
        <w:tc>
          <w:tcPr>
            <w:tcW w:w="3151" w:type="dxa"/>
            <w:vAlign w:val="center"/>
          </w:tcPr>
          <w:p w14:paraId="56BA37CC"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概述、测试任务、测试资源、功能测试计划、功能测试整体进度安排、相关风险</w:t>
            </w:r>
          </w:p>
        </w:tc>
        <w:tc>
          <w:tcPr>
            <w:tcW w:w="728" w:type="dxa"/>
            <w:vAlign w:val="center"/>
          </w:tcPr>
          <w:p w14:paraId="40FB6C0B" w14:textId="77777777" w:rsidR="00F713AB" w:rsidRPr="00E44064" w:rsidRDefault="00302C6C" w:rsidP="000E7183">
            <w:pPr>
              <w:spacing w:line="360" w:lineRule="auto"/>
              <w:jc w:val="center"/>
              <w:rPr>
                <w:rFonts w:ascii="仿宋_GB2312" w:eastAsia="仿宋_GB2312"/>
                <w:sz w:val="24"/>
                <w:szCs w:val="24"/>
              </w:rPr>
            </w:pPr>
            <w:r w:rsidRPr="00E44064">
              <w:rPr>
                <w:rFonts w:ascii="仿宋_GB2312" w:eastAsia="仿宋_GB2312" w:hint="eastAsia"/>
                <w:sz w:val="24"/>
                <w:szCs w:val="24"/>
              </w:rPr>
              <w:t>5分</w:t>
            </w:r>
          </w:p>
        </w:tc>
      </w:tr>
      <w:tr w:rsidR="00F713AB" w14:paraId="1B2B9581" w14:textId="77777777">
        <w:trPr>
          <w:trHeight w:val="454"/>
          <w:jc w:val="center"/>
        </w:trPr>
        <w:tc>
          <w:tcPr>
            <w:tcW w:w="755" w:type="dxa"/>
            <w:vMerge/>
            <w:vAlign w:val="center"/>
          </w:tcPr>
          <w:p w14:paraId="4F3AE93B" w14:textId="77777777" w:rsidR="00F713AB" w:rsidRPr="00E44064" w:rsidRDefault="00F713AB" w:rsidP="00E44064">
            <w:pPr>
              <w:spacing w:line="360" w:lineRule="auto"/>
              <w:rPr>
                <w:rFonts w:ascii="仿宋_GB2312" w:eastAsia="仿宋_GB2312"/>
                <w:sz w:val="24"/>
                <w:szCs w:val="24"/>
              </w:rPr>
            </w:pPr>
          </w:p>
        </w:tc>
        <w:tc>
          <w:tcPr>
            <w:tcW w:w="627" w:type="dxa"/>
            <w:vMerge/>
            <w:vAlign w:val="center"/>
          </w:tcPr>
          <w:p w14:paraId="22126423" w14:textId="77777777" w:rsidR="00F713AB" w:rsidRPr="00E44064" w:rsidRDefault="00F713AB" w:rsidP="00E44064">
            <w:pPr>
              <w:spacing w:line="360" w:lineRule="auto"/>
              <w:rPr>
                <w:rFonts w:ascii="仿宋_GB2312" w:eastAsia="仿宋_GB2312"/>
                <w:sz w:val="24"/>
                <w:szCs w:val="24"/>
              </w:rPr>
            </w:pPr>
          </w:p>
        </w:tc>
        <w:tc>
          <w:tcPr>
            <w:tcW w:w="720" w:type="dxa"/>
            <w:vMerge w:val="restart"/>
            <w:vAlign w:val="center"/>
          </w:tcPr>
          <w:p w14:paraId="3698552D"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设计测试用例</w:t>
            </w:r>
          </w:p>
        </w:tc>
        <w:tc>
          <w:tcPr>
            <w:tcW w:w="2561" w:type="dxa"/>
            <w:vMerge w:val="restart"/>
            <w:vAlign w:val="center"/>
          </w:tcPr>
          <w:p w14:paraId="0D087D9C"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主要评分点：测试用例数量覆盖需求程度、重点测试用例数量覆盖复杂逻辑程度、测试用例整理设计规范性</w:t>
            </w:r>
          </w:p>
        </w:tc>
        <w:tc>
          <w:tcPr>
            <w:tcW w:w="3151" w:type="dxa"/>
            <w:vAlign w:val="center"/>
          </w:tcPr>
          <w:p w14:paraId="19C7907B"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用例数量。每写一条规范的测试用例得分=4分/用例数量（不能有重复的测试用例，编写要符合需求且正确）</w:t>
            </w:r>
          </w:p>
        </w:tc>
        <w:tc>
          <w:tcPr>
            <w:tcW w:w="728" w:type="dxa"/>
            <w:vMerge w:val="restart"/>
            <w:vAlign w:val="center"/>
          </w:tcPr>
          <w:p w14:paraId="17FE8B1D" w14:textId="77777777" w:rsidR="00F713AB" w:rsidRPr="00E44064" w:rsidRDefault="00302C6C" w:rsidP="000E7183">
            <w:pPr>
              <w:spacing w:line="360" w:lineRule="auto"/>
              <w:jc w:val="center"/>
              <w:rPr>
                <w:rFonts w:ascii="仿宋_GB2312" w:eastAsia="仿宋_GB2312"/>
                <w:sz w:val="24"/>
                <w:szCs w:val="24"/>
              </w:rPr>
            </w:pPr>
            <w:r w:rsidRPr="00E44064">
              <w:rPr>
                <w:rFonts w:ascii="仿宋_GB2312" w:eastAsia="仿宋_GB2312" w:hint="eastAsia"/>
                <w:sz w:val="24"/>
                <w:szCs w:val="24"/>
              </w:rPr>
              <w:t>15分</w:t>
            </w:r>
          </w:p>
        </w:tc>
      </w:tr>
      <w:tr w:rsidR="00F713AB" w14:paraId="141BEA42" w14:textId="77777777">
        <w:trPr>
          <w:trHeight w:val="454"/>
          <w:jc w:val="center"/>
        </w:trPr>
        <w:tc>
          <w:tcPr>
            <w:tcW w:w="755" w:type="dxa"/>
            <w:vMerge/>
          </w:tcPr>
          <w:p w14:paraId="721331A7" w14:textId="77777777" w:rsidR="00F713AB" w:rsidRDefault="00F713AB">
            <w:pPr>
              <w:pStyle w:val="af3"/>
              <w:wordWrap w:val="0"/>
              <w:ind w:firstLineChars="0" w:firstLine="0"/>
              <w:jc w:val="center"/>
              <w:rPr>
                <w:rFonts w:ascii="仿宋" w:eastAsia="仿宋" w:hAnsi="仿宋" w:cs="仿宋"/>
                <w:bCs/>
                <w:sz w:val="24"/>
                <w:szCs w:val="24"/>
              </w:rPr>
            </w:pPr>
          </w:p>
        </w:tc>
        <w:tc>
          <w:tcPr>
            <w:tcW w:w="627" w:type="dxa"/>
            <w:vMerge/>
          </w:tcPr>
          <w:p w14:paraId="6564D1EC" w14:textId="77777777" w:rsidR="00F713AB" w:rsidRDefault="00F713AB">
            <w:pPr>
              <w:pStyle w:val="af3"/>
              <w:wordWrap w:val="0"/>
              <w:ind w:firstLineChars="0" w:firstLine="0"/>
              <w:jc w:val="center"/>
              <w:rPr>
                <w:rFonts w:ascii="仿宋" w:eastAsia="仿宋" w:hAnsi="仿宋" w:cs="仿宋"/>
                <w:bCs/>
                <w:sz w:val="24"/>
                <w:szCs w:val="24"/>
              </w:rPr>
            </w:pPr>
          </w:p>
        </w:tc>
        <w:tc>
          <w:tcPr>
            <w:tcW w:w="720" w:type="dxa"/>
            <w:vMerge/>
          </w:tcPr>
          <w:p w14:paraId="67D6271E" w14:textId="77777777" w:rsidR="00F713AB" w:rsidRDefault="00F713AB">
            <w:pPr>
              <w:pStyle w:val="af3"/>
              <w:wordWrap w:val="0"/>
              <w:ind w:firstLineChars="0" w:firstLine="0"/>
              <w:jc w:val="center"/>
              <w:rPr>
                <w:rFonts w:ascii="仿宋" w:eastAsia="仿宋" w:hAnsi="仿宋" w:cs="仿宋"/>
                <w:bCs/>
                <w:sz w:val="24"/>
                <w:szCs w:val="24"/>
              </w:rPr>
            </w:pPr>
          </w:p>
        </w:tc>
        <w:tc>
          <w:tcPr>
            <w:tcW w:w="2561" w:type="dxa"/>
            <w:vMerge/>
          </w:tcPr>
          <w:p w14:paraId="1DA7A8AE" w14:textId="77777777" w:rsidR="00F713AB" w:rsidRDefault="00F713AB">
            <w:pPr>
              <w:pStyle w:val="af3"/>
              <w:wordWrap w:val="0"/>
              <w:ind w:firstLineChars="0" w:firstLine="0"/>
              <w:jc w:val="left"/>
              <w:rPr>
                <w:rFonts w:ascii="仿宋" w:eastAsia="仿宋" w:hAnsi="仿宋" w:cs="仿宋"/>
                <w:bCs/>
                <w:sz w:val="24"/>
                <w:szCs w:val="24"/>
              </w:rPr>
            </w:pPr>
          </w:p>
        </w:tc>
        <w:tc>
          <w:tcPr>
            <w:tcW w:w="3151" w:type="dxa"/>
            <w:vAlign w:val="center"/>
          </w:tcPr>
          <w:p w14:paraId="43FEDB93"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重点测试用例数量。每发现1个得分=10分/重点测试用例数量（不能有重复的测试用例，编写要符合需求且正确）</w:t>
            </w:r>
          </w:p>
        </w:tc>
        <w:tc>
          <w:tcPr>
            <w:tcW w:w="728" w:type="dxa"/>
            <w:vMerge/>
            <w:vAlign w:val="center"/>
          </w:tcPr>
          <w:p w14:paraId="233A715E" w14:textId="77777777" w:rsidR="00F713AB" w:rsidRDefault="00F713AB">
            <w:pPr>
              <w:pStyle w:val="af3"/>
              <w:wordWrap w:val="0"/>
              <w:ind w:firstLineChars="0" w:firstLine="0"/>
              <w:jc w:val="center"/>
              <w:rPr>
                <w:rFonts w:ascii="仿宋" w:eastAsia="仿宋" w:hAnsi="仿宋" w:cs="仿宋"/>
                <w:bCs/>
                <w:sz w:val="24"/>
                <w:szCs w:val="24"/>
              </w:rPr>
            </w:pPr>
          </w:p>
        </w:tc>
      </w:tr>
      <w:tr w:rsidR="00F713AB" w14:paraId="597F2262" w14:textId="77777777">
        <w:trPr>
          <w:trHeight w:val="90"/>
          <w:jc w:val="center"/>
        </w:trPr>
        <w:tc>
          <w:tcPr>
            <w:tcW w:w="755" w:type="dxa"/>
            <w:vMerge/>
          </w:tcPr>
          <w:p w14:paraId="0DF6A7EB" w14:textId="77777777" w:rsidR="00F713AB" w:rsidRDefault="00F713AB">
            <w:pPr>
              <w:pStyle w:val="af3"/>
              <w:wordWrap w:val="0"/>
              <w:ind w:firstLineChars="0" w:firstLine="0"/>
              <w:jc w:val="center"/>
              <w:rPr>
                <w:rFonts w:ascii="仿宋" w:eastAsia="仿宋" w:hAnsi="仿宋" w:cs="仿宋"/>
                <w:bCs/>
                <w:sz w:val="24"/>
                <w:szCs w:val="24"/>
              </w:rPr>
            </w:pPr>
          </w:p>
        </w:tc>
        <w:tc>
          <w:tcPr>
            <w:tcW w:w="627" w:type="dxa"/>
            <w:vMerge/>
          </w:tcPr>
          <w:p w14:paraId="4A948FDA" w14:textId="77777777" w:rsidR="00F713AB" w:rsidRDefault="00F713AB">
            <w:pPr>
              <w:pStyle w:val="af3"/>
              <w:wordWrap w:val="0"/>
              <w:ind w:firstLineChars="0" w:firstLine="0"/>
              <w:jc w:val="center"/>
              <w:rPr>
                <w:rFonts w:ascii="仿宋" w:eastAsia="仿宋" w:hAnsi="仿宋" w:cs="仿宋"/>
                <w:bCs/>
                <w:sz w:val="24"/>
                <w:szCs w:val="24"/>
              </w:rPr>
            </w:pPr>
          </w:p>
        </w:tc>
        <w:tc>
          <w:tcPr>
            <w:tcW w:w="720" w:type="dxa"/>
            <w:vMerge/>
          </w:tcPr>
          <w:p w14:paraId="405F81DA" w14:textId="77777777" w:rsidR="00F713AB" w:rsidRDefault="00F713AB">
            <w:pPr>
              <w:pStyle w:val="af3"/>
              <w:wordWrap w:val="0"/>
              <w:ind w:firstLineChars="0" w:firstLine="0"/>
              <w:jc w:val="center"/>
              <w:rPr>
                <w:rFonts w:ascii="仿宋" w:eastAsia="仿宋" w:hAnsi="仿宋" w:cs="仿宋"/>
                <w:bCs/>
                <w:sz w:val="24"/>
                <w:szCs w:val="24"/>
              </w:rPr>
            </w:pPr>
          </w:p>
        </w:tc>
        <w:tc>
          <w:tcPr>
            <w:tcW w:w="2561" w:type="dxa"/>
            <w:vMerge/>
          </w:tcPr>
          <w:p w14:paraId="2B055200" w14:textId="77777777" w:rsidR="00F713AB" w:rsidRDefault="00F713AB">
            <w:pPr>
              <w:pStyle w:val="af3"/>
              <w:wordWrap w:val="0"/>
              <w:ind w:firstLineChars="0" w:firstLine="0"/>
              <w:jc w:val="left"/>
              <w:rPr>
                <w:rFonts w:ascii="仿宋" w:eastAsia="仿宋" w:hAnsi="仿宋" w:cs="仿宋"/>
                <w:bCs/>
                <w:sz w:val="24"/>
                <w:szCs w:val="24"/>
              </w:rPr>
            </w:pPr>
          </w:p>
        </w:tc>
        <w:tc>
          <w:tcPr>
            <w:tcW w:w="3151" w:type="dxa"/>
            <w:vAlign w:val="center"/>
          </w:tcPr>
          <w:p w14:paraId="0627A09F"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测试用例编写符合测试用例规范</w:t>
            </w:r>
          </w:p>
        </w:tc>
        <w:tc>
          <w:tcPr>
            <w:tcW w:w="728" w:type="dxa"/>
            <w:vMerge/>
            <w:vAlign w:val="center"/>
          </w:tcPr>
          <w:p w14:paraId="3949A657" w14:textId="77777777" w:rsidR="00F713AB" w:rsidRDefault="00F713AB">
            <w:pPr>
              <w:pStyle w:val="af3"/>
              <w:wordWrap w:val="0"/>
              <w:ind w:firstLineChars="0" w:firstLine="0"/>
              <w:jc w:val="center"/>
              <w:rPr>
                <w:rFonts w:ascii="仿宋" w:eastAsia="仿宋" w:hAnsi="仿宋" w:cs="仿宋"/>
                <w:bCs/>
                <w:sz w:val="24"/>
                <w:szCs w:val="24"/>
              </w:rPr>
            </w:pPr>
          </w:p>
        </w:tc>
      </w:tr>
      <w:tr w:rsidR="00F713AB" w14:paraId="59DF77FE" w14:textId="77777777">
        <w:trPr>
          <w:trHeight w:val="454"/>
          <w:jc w:val="center"/>
        </w:trPr>
        <w:tc>
          <w:tcPr>
            <w:tcW w:w="755" w:type="dxa"/>
            <w:vMerge/>
            <w:vAlign w:val="center"/>
          </w:tcPr>
          <w:p w14:paraId="7D56EE14" w14:textId="77777777" w:rsidR="00F713AB" w:rsidRDefault="00F713AB">
            <w:pPr>
              <w:pStyle w:val="af3"/>
              <w:wordWrap w:val="0"/>
              <w:ind w:firstLineChars="0" w:firstLine="0"/>
              <w:jc w:val="center"/>
              <w:rPr>
                <w:rFonts w:ascii="仿宋" w:eastAsia="仿宋" w:hAnsi="仿宋" w:cs="仿宋"/>
                <w:bCs/>
                <w:sz w:val="24"/>
                <w:szCs w:val="24"/>
              </w:rPr>
            </w:pPr>
          </w:p>
        </w:tc>
        <w:tc>
          <w:tcPr>
            <w:tcW w:w="627" w:type="dxa"/>
            <w:vMerge/>
            <w:vAlign w:val="center"/>
          </w:tcPr>
          <w:p w14:paraId="0AF8655D" w14:textId="77777777" w:rsidR="00F713AB" w:rsidRDefault="00F713AB">
            <w:pPr>
              <w:pStyle w:val="af3"/>
              <w:wordWrap w:val="0"/>
              <w:ind w:firstLineChars="0" w:firstLine="0"/>
              <w:jc w:val="center"/>
              <w:rPr>
                <w:rFonts w:ascii="仿宋" w:eastAsia="仿宋" w:hAnsi="仿宋" w:cs="仿宋"/>
                <w:bCs/>
                <w:sz w:val="24"/>
                <w:szCs w:val="24"/>
              </w:rPr>
            </w:pPr>
          </w:p>
        </w:tc>
        <w:tc>
          <w:tcPr>
            <w:tcW w:w="720" w:type="dxa"/>
            <w:vMerge w:val="restart"/>
            <w:vAlign w:val="center"/>
          </w:tcPr>
          <w:p w14:paraId="76554A11"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执行测试用例</w:t>
            </w:r>
          </w:p>
        </w:tc>
        <w:tc>
          <w:tcPr>
            <w:tcW w:w="2561" w:type="dxa"/>
            <w:vMerge w:val="restart"/>
            <w:vAlign w:val="center"/>
          </w:tcPr>
          <w:p w14:paraId="4107719A"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主要评分点：Bug数量覆盖系统测试程度、重点Bug数量覆盖隐藏问题程度、Bug整理编写规范性</w:t>
            </w:r>
          </w:p>
        </w:tc>
        <w:tc>
          <w:tcPr>
            <w:tcW w:w="3151" w:type="dxa"/>
            <w:vAlign w:val="center"/>
          </w:tcPr>
          <w:p w14:paraId="559DEB7F"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Bug数量。每发现一个Bug得分=4分/Bug数量（不能有重复的bug，描述要规范且正确）</w:t>
            </w:r>
          </w:p>
        </w:tc>
        <w:tc>
          <w:tcPr>
            <w:tcW w:w="728" w:type="dxa"/>
            <w:vMerge w:val="restart"/>
            <w:vAlign w:val="center"/>
          </w:tcPr>
          <w:p w14:paraId="26605D13" w14:textId="77777777" w:rsidR="00F713AB" w:rsidRPr="00E44064" w:rsidRDefault="00302C6C" w:rsidP="000E7183">
            <w:pPr>
              <w:spacing w:line="360" w:lineRule="auto"/>
              <w:jc w:val="center"/>
              <w:rPr>
                <w:rFonts w:ascii="仿宋_GB2312" w:eastAsia="仿宋_GB2312"/>
                <w:sz w:val="24"/>
                <w:szCs w:val="24"/>
              </w:rPr>
            </w:pPr>
            <w:r w:rsidRPr="00E44064">
              <w:rPr>
                <w:rFonts w:ascii="仿宋_GB2312" w:eastAsia="仿宋_GB2312" w:hint="eastAsia"/>
                <w:sz w:val="24"/>
                <w:szCs w:val="24"/>
              </w:rPr>
              <w:t>20分</w:t>
            </w:r>
          </w:p>
        </w:tc>
      </w:tr>
      <w:tr w:rsidR="00F713AB" w14:paraId="3792DAFD" w14:textId="77777777">
        <w:trPr>
          <w:trHeight w:val="454"/>
          <w:jc w:val="center"/>
        </w:trPr>
        <w:tc>
          <w:tcPr>
            <w:tcW w:w="755" w:type="dxa"/>
            <w:vMerge/>
          </w:tcPr>
          <w:p w14:paraId="6D0B4029" w14:textId="77777777" w:rsidR="00F713AB" w:rsidRDefault="00F713AB">
            <w:pPr>
              <w:pStyle w:val="af3"/>
              <w:wordWrap w:val="0"/>
              <w:ind w:firstLineChars="0" w:firstLine="0"/>
              <w:jc w:val="center"/>
              <w:rPr>
                <w:rFonts w:ascii="仿宋" w:eastAsia="仿宋" w:hAnsi="仿宋" w:cs="仿宋"/>
                <w:bCs/>
                <w:sz w:val="24"/>
                <w:szCs w:val="24"/>
              </w:rPr>
            </w:pPr>
          </w:p>
        </w:tc>
        <w:tc>
          <w:tcPr>
            <w:tcW w:w="627" w:type="dxa"/>
            <w:vMerge/>
          </w:tcPr>
          <w:p w14:paraId="63A94C85" w14:textId="77777777" w:rsidR="00F713AB" w:rsidRDefault="00F713AB">
            <w:pPr>
              <w:pStyle w:val="af3"/>
              <w:wordWrap w:val="0"/>
              <w:ind w:firstLineChars="0" w:firstLine="0"/>
              <w:jc w:val="center"/>
              <w:rPr>
                <w:rFonts w:ascii="仿宋" w:eastAsia="仿宋" w:hAnsi="仿宋" w:cs="仿宋"/>
                <w:bCs/>
                <w:sz w:val="24"/>
                <w:szCs w:val="24"/>
              </w:rPr>
            </w:pPr>
          </w:p>
        </w:tc>
        <w:tc>
          <w:tcPr>
            <w:tcW w:w="720" w:type="dxa"/>
            <w:vMerge/>
          </w:tcPr>
          <w:p w14:paraId="70E96C3F" w14:textId="77777777" w:rsidR="00F713AB" w:rsidRPr="00E44064" w:rsidRDefault="00F713AB" w:rsidP="00E44064">
            <w:pPr>
              <w:spacing w:line="360" w:lineRule="auto"/>
              <w:rPr>
                <w:rFonts w:ascii="仿宋_GB2312" w:eastAsia="仿宋_GB2312"/>
                <w:sz w:val="24"/>
                <w:szCs w:val="24"/>
              </w:rPr>
            </w:pPr>
          </w:p>
        </w:tc>
        <w:tc>
          <w:tcPr>
            <w:tcW w:w="2561" w:type="dxa"/>
            <w:vMerge/>
          </w:tcPr>
          <w:p w14:paraId="45EA963C" w14:textId="77777777" w:rsidR="00F713AB" w:rsidRPr="00E44064" w:rsidRDefault="00F713AB" w:rsidP="00E44064">
            <w:pPr>
              <w:spacing w:line="360" w:lineRule="auto"/>
              <w:rPr>
                <w:rFonts w:ascii="仿宋_GB2312" w:eastAsia="仿宋_GB2312"/>
                <w:sz w:val="24"/>
                <w:szCs w:val="24"/>
              </w:rPr>
            </w:pPr>
          </w:p>
        </w:tc>
        <w:tc>
          <w:tcPr>
            <w:tcW w:w="3151" w:type="dxa"/>
            <w:vAlign w:val="center"/>
          </w:tcPr>
          <w:p w14:paraId="5392649F"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重点Bug数量。每发现一个重点Bug得分=15分/重点Bug数量（不能有重复的bug，描述要规范且正确）</w:t>
            </w:r>
          </w:p>
        </w:tc>
        <w:tc>
          <w:tcPr>
            <w:tcW w:w="728" w:type="dxa"/>
            <w:vMerge/>
            <w:vAlign w:val="center"/>
          </w:tcPr>
          <w:p w14:paraId="322B0606" w14:textId="77777777" w:rsidR="00F713AB" w:rsidRPr="00E44064" w:rsidRDefault="00F713AB" w:rsidP="00E44064">
            <w:pPr>
              <w:spacing w:line="360" w:lineRule="auto"/>
              <w:rPr>
                <w:rFonts w:ascii="仿宋_GB2312" w:eastAsia="仿宋_GB2312"/>
                <w:sz w:val="24"/>
                <w:szCs w:val="24"/>
              </w:rPr>
            </w:pPr>
          </w:p>
        </w:tc>
      </w:tr>
      <w:tr w:rsidR="00F713AB" w14:paraId="1663AC6D" w14:textId="77777777">
        <w:trPr>
          <w:trHeight w:val="90"/>
          <w:jc w:val="center"/>
        </w:trPr>
        <w:tc>
          <w:tcPr>
            <w:tcW w:w="755" w:type="dxa"/>
            <w:vMerge/>
          </w:tcPr>
          <w:p w14:paraId="17E7E857" w14:textId="77777777" w:rsidR="00F713AB" w:rsidRDefault="00F713AB">
            <w:pPr>
              <w:pStyle w:val="af3"/>
              <w:wordWrap w:val="0"/>
              <w:ind w:firstLineChars="0" w:firstLine="0"/>
              <w:jc w:val="center"/>
              <w:rPr>
                <w:rFonts w:ascii="仿宋" w:eastAsia="仿宋" w:hAnsi="仿宋" w:cs="仿宋"/>
                <w:bCs/>
                <w:sz w:val="24"/>
                <w:szCs w:val="24"/>
              </w:rPr>
            </w:pPr>
          </w:p>
        </w:tc>
        <w:tc>
          <w:tcPr>
            <w:tcW w:w="627" w:type="dxa"/>
            <w:vMerge/>
          </w:tcPr>
          <w:p w14:paraId="36C90F92" w14:textId="77777777" w:rsidR="00F713AB" w:rsidRDefault="00F713AB">
            <w:pPr>
              <w:pStyle w:val="af3"/>
              <w:wordWrap w:val="0"/>
              <w:ind w:firstLineChars="0" w:firstLine="0"/>
              <w:jc w:val="center"/>
              <w:rPr>
                <w:rFonts w:ascii="仿宋" w:eastAsia="仿宋" w:hAnsi="仿宋" w:cs="仿宋"/>
                <w:bCs/>
                <w:sz w:val="24"/>
                <w:szCs w:val="24"/>
              </w:rPr>
            </w:pPr>
          </w:p>
        </w:tc>
        <w:tc>
          <w:tcPr>
            <w:tcW w:w="720" w:type="dxa"/>
            <w:vMerge/>
          </w:tcPr>
          <w:p w14:paraId="5A673632" w14:textId="77777777" w:rsidR="00F713AB" w:rsidRPr="00E44064" w:rsidRDefault="00F713AB" w:rsidP="00E44064">
            <w:pPr>
              <w:spacing w:line="360" w:lineRule="auto"/>
              <w:rPr>
                <w:rFonts w:ascii="仿宋_GB2312" w:eastAsia="仿宋_GB2312"/>
                <w:sz w:val="24"/>
                <w:szCs w:val="24"/>
              </w:rPr>
            </w:pPr>
          </w:p>
        </w:tc>
        <w:tc>
          <w:tcPr>
            <w:tcW w:w="2561" w:type="dxa"/>
            <w:vMerge/>
          </w:tcPr>
          <w:p w14:paraId="4496F40E" w14:textId="77777777" w:rsidR="00F713AB" w:rsidRPr="00E44064" w:rsidRDefault="00F713AB" w:rsidP="00E44064">
            <w:pPr>
              <w:spacing w:line="360" w:lineRule="auto"/>
              <w:rPr>
                <w:rFonts w:ascii="仿宋_GB2312" w:eastAsia="仿宋_GB2312"/>
                <w:sz w:val="24"/>
                <w:szCs w:val="24"/>
              </w:rPr>
            </w:pPr>
          </w:p>
        </w:tc>
        <w:tc>
          <w:tcPr>
            <w:tcW w:w="3151" w:type="dxa"/>
            <w:vAlign w:val="center"/>
          </w:tcPr>
          <w:p w14:paraId="6E1D9965"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Bug编写符合测Bug规范</w:t>
            </w:r>
          </w:p>
        </w:tc>
        <w:tc>
          <w:tcPr>
            <w:tcW w:w="728" w:type="dxa"/>
            <w:vMerge/>
            <w:vAlign w:val="center"/>
          </w:tcPr>
          <w:p w14:paraId="0092AF82" w14:textId="77777777" w:rsidR="00F713AB" w:rsidRPr="00E44064" w:rsidRDefault="00F713AB" w:rsidP="00E44064">
            <w:pPr>
              <w:spacing w:line="360" w:lineRule="auto"/>
              <w:rPr>
                <w:rFonts w:ascii="仿宋_GB2312" w:eastAsia="仿宋_GB2312"/>
                <w:sz w:val="24"/>
                <w:szCs w:val="24"/>
              </w:rPr>
            </w:pPr>
          </w:p>
        </w:tc>
      </w:tr>
      <w:tr w:rsidR="00F713AB" w14:paraId="092CBD0D" w14:textId="77777777">
        <w:trPr>
          <w:trHeight w:val="183"/>
          <w:jc w:val="center"/>
        </w:trPr>
        <w:tc>
          <w:tcPr>
            <w:tcW w:w="755" w:type="dxa"/>
            <w:vMerge/>
            <w:vAlign w:val="center"/>
          </w:tcPr>
          <w:p w14:paraId="08DA8CCC" w14:textId="77777777" w:rsidR="00F713AB" w:rsidRDefault="00F713AB">
            <w:pPr>
              <w:pStyle w:val="af3"/>
              <w:wordWrap w:val="0"/>
              <w:ind w:firstLineChars="0" w:firstLine="0"/>
              <w:jc w:val="center"/>
              <w:rPr>
                <w:rFonts w:ascii="仿宋" w:eastAsia="仿宋" w:hAnsi="仿宋" w:cs="仿宋"/>
                <w:bCs/>
                <w:sz w:val="24"/>
                <w:szCs w:val="24"/>
              </w:rPr>
            </w:pPr>
          </w:p>
        </w:tc>
        <w:tc>
          <w:tcPr>
            <w:tcW w:w="627" w:type="dxa"/>
            <w:vMerge/>
            <w:vAlign w:val="center"/>
          </w:tcPr>
          <w:p w14:paraId="435819C1" w14:textId="77777777" w:rsidR="00F713AB" w:rsidRDefault="00F713AB">
            <w:pPr>
              <w:pStyle w:val="af3"/>
              <w:wordWrap w:val="0"/>
              <w:ind w:firstLineChars="0" w:firstLine="0"/>
              <w:jc w:val="center"/>
              <w:rPr>
                <w:rFonts w:ascii="仿宋" w:eastAsia="仿宋" w:hAnsi="仿宋" w:cs="仿宋"/>
                <w:bCs/>
                <w:sz w:val="24"/>
                <w:szCs w:val="24"/>
              </w:rPr>
            </w:pPr>
          </w:p>
        </w:tc>
        <w:tc>
          <w:tcPr>
            <w:tcW w:w="720" w:type="dxa"/>
            <w:vAlign w:val="center"/>
          </w:tcPr>
          <w:p w14:paraId="25E0E6AE"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编写</w:t>
            </w:r>
            <w:r w:rsidRPr="00E44064">
              <w:rPr>
                <w:rFonts w:ascii="仿宋_GB2312" w:eastAsia="仿宋_GB2312" w:hint="eastAsia"/>
                <w:sz w:val="24"/>
                <w:szCs w:val="24"/>
              </w:rPr>
              <w:lastRenderedPageBreak/>
              <w:t>测试总结报告</w:t>
            </w:r>
          </w:p>
        </w:tc>
        <w:tc>
          <w:tcPr>
            <w:tcW w:w="2561" w:type="dxa"/>
            <w:vAlign w:val="center"/>
          </w:tcPr>
          <w:p w14:paraId="3FFE7009"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lastRenderedPageBreak/>
              <w:t>主要评分点：测试总结</w:t>
            </w:r>
            <w:r w:rsidRPr="00E44064">
              <w:rPr>
                <w:rFonts w:ascii="仿宋_GB2312" w:eastAsia="仿宋_GB2312" w:hint="eastAsia"/>
                <w:sz w:val="24"/>
                <w:szCs w:val="24"/>
              </w:rPr>
              <w:lastRenderedPageBreak/>
              <w:t>报告内容完整、测试回顾清晰、用例汇总正确、Bug汇总正确、测试结论准确</w:t>
            </w:r>
          </w:p>
        </w:tc>
        <w:tc>
          <w:tcPr>
            <w:tcW w:w="3151" w:type="dxa"/>
            <w:vAlign w:val="center"/>
          </w:tcPr>
          <w:p w14:paraId="1F1CE668"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lastRenderedPageBreak/>
              <w:t>测试概述、测试参考文档、项</w:t>
            </w:r>
            <w:r w:rsidRPr="00E44064">
              <w:rPr>
                <w:rFonts w:ascii="仿宋_GB2312" w:eastAsia="仿宋_GB2312" w:hint="eastAsia"/>
                <w:sz w:val="24"/>
                <w:szCs w:val="24"/>
              </w:rPr>
              <w:lastRenderedPageBreak/>
              <w:t>目组成员、测试设计介绍、用例汇总、测试进度、Bug汇总、测试结论</w:t>
            </w:r>
          </w:p>
        </w:tc>
        <w:tc>
          <w:tcPr>
            <w:tcW w:w="728" w:type="dxa"/>
            <w:vAlign w:val="center"/>
          </w:tcPr>
          <w:p w14:paraId="32BFF528" w14:textId="77777777" w:rsidR="00F713AB" w:rsidRPr="00E44064" w:rsidRDefault="00302C6C" w:rsidP="000E7183">
            <w:pPr>
              <w:spacing w:line="360" w:lineRule="auto"/>
              <w:jc w:val="center"/>
              <w:rPr>
                <w:rFonts w:ascii="仿宋_GB2312" w:eastAsia="仿宋_GB2312"/>
                <w:sz w:val="24"/>
                <w:szCs w:val="24"/>
              </w:rPr>
            </w:pPr>
            <w:r w:rsidRPr="00E44064">
              <w:rPr>
                <w:rFonts w:ascii="仿宋_GB2312" w:eastAsia="仿宋_GB2312" w:hint="eastAsia"/>
                <w:sz w:val="24"/>
                <w:szCs w:val="24"/>
              </w:rPr>
              <w:lastRenderedPageBreak/>
              <w:t>5分</w:t>
            </w:r>
          </w:p>
        </w:tc>
      </w:tr>
      <w:tr w:rsidR="00F713AB" w14:paraId="6788B823" w14:textId="77777777">
        <w:trPr>
          <w:trHeight w:val="610"/>
          <w:jc w:val="center"/>
        </w:trPr>
        <w:tc>
          <w:tcPr>
            <w:tcW w:w="755" w:type="dxa"/>
            <w:vMerge w:val="restart"/>
            <w:vAlign w:val="center"/>
          </w:tcPr>
          <w:p w14:paraId="145D541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任务二</w:t>
            </w:r>
          </w:p>
        </w:tc>
        <w:tc>
          <w:tcPr>
            <w:tcW w:w="1347" w:type="dxa"/>
            <w:gridSpan w:val="2"/>
            <w:vMerge w:val="restart"/>
            <w:vAlign w:val="center"/>
          </w:tcPr>
          <w:p w14:paraId="5B6F00CB"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自动化测试</w:t>
            </w:r>
          </w:p>
        </w:tc>
        <w:tc>
          <w:tcPr>
            <w:tcW w:w="2561" w:type="dxa"/>
            <w:vMerge w:val="restart"/>
            <w:vAlign w:val="center"/>
          </w:tcPr>
          <w:p w14:paraId="4C7E45CF"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主要评分点包括：术语定义描述清晰、各题目自动化测试脚本代码设计正确</w:t>
            </w:r>
          </w:p>
        </w:tc>
        <w:tc>
          <w:tcPr>
            <w:tcW w:w="3151" w:type="dxa"/>
            <w:vAlign w:val="center"/>
          </w:tcPr>
          <w:p w14:paraId="2348FCC7"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术语定义描述</w:t>
            </w:r>
          </w:p>
        </w:tc>
        <w:tc>
          <w:tcPr>
            <w:tcW w:w="728" w:type="dxa"/>
            <w:vMerge w:val="restart"/>
            <w:vAlign w:val="center"/>
          </w:tcPr>
          <w:p w14:paraId="42162B5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15分</w:t>
            </w:r>
          </w:p>
        </w:tc>
      </w:tr>
      <w:tr w:rsidR="00F713AB" w14:paraId="3F0DC0C7" w14:textId="77777777">
        <w:trPr>
          <w:trHeight w:val="539"/>
          <w:jc w:val="center"/>
        </w:trPr>
        <w:tc>
          <w:tcPr>
            <w:tcW w:w="755" w:type="dxa"/>
            <w:vMerge/>
            <w:vAlign w:val="center"/>
          </w:tcPr>
          <w:p w14:paraId="030CFE45" w14:textId="77777777" w:rsidR="00F713AB" w:rsidRDefault="00F713AB">
            <w:pPr>
              <w:pStyle w:val="af3"/>
              <w:wordWrap w:val="0"/>
              <w:ind w:firstLineChars="0" w:firstLine="0"/>
              <w:jc w:val="center"/>
              <w:rPr>
                <w:rFonts w:ascii="仿宋" w:eastAsia="仿宋" w:hAnsi="仿宋" w:cs="仿宋"/>
                <w:bCs/>
                <w:sz w:val="24"/>
                <w:szCs w:val="24"/>
              </w:rPr>
            </w:pPr>
          </w:p>
        </w:tc>
        <w:tc>
          <w:tcPr>
            <w:tcW w:w="1347" w:type="dxa"/>
            <w:gridSpan w:val="2"/>
            <w:vMerge/>
            <w:vAlign w:val="center"/>
          </w:tcPr>
          <w:p w14:paraId="24835198" w14:textId="77777777" w:rsidR="00F713AB" w:rsidRDefault="00F713AB">
            <w:pPr>
              <w:pStyle w:val="af3"/>
              <w:wordWrap w:val="0"/>
              <w:ind w:firstLineChars="0" w:firstLine="0"/>
              <w:jc w:val="center"/>
              <w:rPr>
                <w:rFonts w:ascii="仿宋" w:eastAsia="仿宋" w:hAnsi="仿宋" w:cs="仿宋"/>
                <w:bCs/>
                <w:sz w:val="24"/>
                <w:szCs w:val="24"/>
              </w:rPr>
            </w:pPr>
          </w:p>
        </w:tc>
        <w:tc>
          <w:tcPr>
            <w:tcW w:w="2561" w:type="dxa"/>
            <w:vMerge/>
          </w:tcPr>
          <w:p w14:paraId="5CDDF45C" w14:textId="77777777" w:rsidR="00F713AB" w:rsidRDefault="00F713AB">
            <w:pPr>
              <w:pStyle w:val="af3"/>
              <w:wordWrap w:val="0"/>
              <w:ind w:firstLineChars="0" w:firstLine="0"/>
              <w:jc w:val="left"/>
              <w:rPr>
                <w:rFonts w:ascii="仿宋" w:eastAsia="仿宋" w:hAnsi="仿宋" w:cs="仿宋"/>
                <w:bCs/>
                <w:sz w:val="24"/>
                <w:szCs w:val="24"/>
              </w:rPr>
            </w:pPr>
          </w:p>
        </w:tc>
        <w:tc>
          <w:tcPr>
            <w:tcW w:w="3151" w:type="dxa"/>
            <w:vAlign w:val="center"/>
          </w:tcPr>
          <w:p w14:paraId="49F44A7C" w14:textId="77777777" w:rsidR="00F713AB" w:rsidRDefault="00302C6C" w:rsidP="00E44064">
            <w:pPr>
              <w:spacing w:line="360" w:lineRule="auto"/>
              <w:rPr>
                <w:rFonts w:ascii="仿宋" w:eastAsia="仿宋" w:hAnsi="仿宋" w:cs="仿宋"/>
                <w:bCs/>
                <w:sz w:val="24"/>
                <w:szCs w:val="24"/>
              </w:rPr>
            </w:pPr>
            <w:r w:rsidRPr="00E44064">
              <w:rPr>
                <w:rFonts w:ascii="仿宋_GB2312" w:eastAsia="仿宋_GB2312" w:hint="eastAsia"/>
                <w:sz w:val="24"/>
                <w:szCs w:val="24"/>
              </w:rPr>
              <w:t>自动化测试脚本代码</w:t>
            </w:r>
          </w:p>
        </w:tc>
        <w:tc>
          <w:tcPr>
            <w:tcW w:w="728" w:type="dxa"/>
            <w:vMerge/>
            <w:vAlign w:val="center"/>
          </w:tcPr>
          <w:p w14:paraId="3BDA4174" w14:textId="77777777" w:rsidR="00F713AB" w:rsidRDefault="00F713AB">
            <w:pPr>
              <w:pStyle w:val="af3"/>
              <w:wordWrap w:val="0"/>
              <w:ind w:firstLineChars="0" w:firstLine="0"/>
              <w:jc w:val="center"/>
              <w:rPr>
                <w:rFonts w:ascii="仿宋" w:eastAsia="仿宋" w:hAnsi="仿宋" w:cs="仿宋"/>
                <w:bCs/>
                <w:sz w:val="24"/>
                <w:szCs w:val="24"/>
              </w:rPr>
            </w:pPr>
          </w:p>
        </w:tc>
      </w:tr>
      <w:tr w:rsidR="00F713AB" w14:paraId="07B1B6F2" w14:textId="77777777">
        <w:trPr>
          <w:trHeight w:val="90"/>
          <w:jc w:val="center"/>
        </w:trPr>
        <w:tc>
          <w:tcPr>
            <w:tcW w:w="755" w:type="dxa"/>
            <w:vMerge w:val="restart"/>
            <w:vAlign w:val="center"/>
          </w:tcPr>
          <w:p w14:paraId="0DA970A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任务三</w:t>
            </w:r>
          </w:p>
        </w:tc>
        <w:tc>
          <w:tcPr>
            <w:tcW w:w="1347" w:type="dxa"/>
            <w:gridSpan w:val="2"/>
            <w:vMerge w:val="restart"/>
            <w:vAlign w:val="center"/>
          </w:tcPr>
          <w:p w14:paraId="38529E44"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性能测试</w:t>
            </w:r>
          </w:p>
        </w:tc>
        <w:tc>
          <w:tcPr>
            <w:tcW w:w="2561" w:type="dxa"/>
            <w:vMerge w:val="restart"/>
            <w:vAlign w:val="center"/>
          </w:tcPr>
          <w:p w14:paraId="548E5F0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主要评分点：术语定义描述清晰、LoadRunner工具正确进行性能测试、JMeter工具正确进行性能测试</w:t>
            </w:r>
          </w:p>
        </w:tc>
        <w:tc>
          <w:tcPr>
            <w:tcW w:w="3151" w:type="dxa"/>
            <w:vAlign w:val="center"/>
          </w:tcPr>
          <w:p w14:paraId="74DFB46D"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术语定义描述</w:t>
            </w:r>
          </w:p>
        </w:tc>
        <w:tc>
          <w:tcPr>
            <w:tcW w:w="728" w:type="dxa"/>
            <w:vMerge w:val="restart"/>
            <w:vAlign w:val="center"/>
          </w:tcPr>
          <w:p w14:paraId="4519BE98" w14:textId="77777777" w:rsidR="00F713AB" w:rsidRDefault="00302C6C" w:rsidP="000E7183">
            <w:pPr>
              <w:spacing w:line="360" w:lineRule="auto"/>
              <w:rPr>
                <w:rFonts w:ascii="仿宋" w:eastAsia="仿宋" w:hAnsi="仿宋" w:cs="仿宋"/>
                <w:bCs/>
                <w:sz w:val="24"/>
                <w:szCs w:val="24"/>
              </w:rPr>
            </w:pPr>
            <w:r w:rsidRPr="000E7183">
              <w:rPr>
                <w:rFonts w:ascii="仿宋_GB2312" w:eastAsia="仿宋_GB2312" w:hint="eastAsia"/>
                <w:sz w:val="24"/>
                <w:szCs w:val="24"/>
              </w:rPr>
              <w:t>15分</w:t>
            </w:r>
          </w:p>
        </w:tc>
      </w:tr>
      <w:tr w:rsidR="00F713AB" w14:paraId="6FE2A974" w14:textId="77777777">
        <w:trPr>
          <w:trHeight w:val="90"/>
          <w:jc w:val="center"/>
        </w:trPr>
        <w:tc>
          <w:tcPr>
            <w:tcW w:w="755" w:type="dxa"/>
            <w:vMerge/>
            <w:vAlign w:val="center"/>
          </w:tcPr>
          <w:p w14:paraId="47C420B4" w14:textId="77777777" w:rsidR="00F713AB" w:rsidRPr="00E44064" w:rsidRDefault="00F713AB" w:rsidP="00E44064">
            <w:pPr>
              <w:spacing w:line="360" w:lineRule="auto"/>
              <w:rPr>
                <w:rFonts w:ascii="仿宋_GB2312" w:eastAsia="仿宋_GB2312"/>
                <w:sz w:val="24"/>
                <w:szCs w:val="24"/>
              </w:rPr>
            </w:pPr>
          </w:p>
        </w:tc>
        <w:tc>
          <w:tcPr>
            <w:tcW w:w="1347" w:type="dxa"/>
            <w:gridSpan w:val="2"/>
            <w:vMerge/>
            <w:vAlign w:val="center"/>
          </w:tcPr>
          <w:p w14:paraId="4A277B79" w14:textId="77777777" w:rsidR="00F713AB" w:rsidRPr="00E44064" w:rsidRDefault="00F713AB" w:rsidP="00E44064">
            <w:pPr>
              <w:spacing w:line="360" w:lineRule="auto"/>
              <w:rPr>
                <w:rFonts w:ascii="仿宋_GB2312" w:eastAsia="仿宋_GB2312"/>
                <w:sz w:val="24"/>
                <w:szCs w:val="24"/>
              </w:rPr>
            </w:pPr>
          </w:p>
        </w:tc>
        <w:tc>
          <w:tcPr>
            <w:tcW w:w="2561" w:type="dxa"/>
            <w:vMerge/>
            <w:vAlign w:val="center"/>
          </w:tcPr>
          <w:p w14:paraId="67B8A1E1" w14:textId="77777777" w:rsidR="00F713AB" w:rsidRPr="00E44064" w:rsidRDefault="00F713AB" w:rsidP="00E44064">
            <w:pPr>
              <w:spacing w:line="360" w:lineRule="auto"/>
              <w:rPr>
                <w:rFonts w:ascii="仿宋_GB2312" w:eastAsia="仿宋_GB2312"/>
                <w:sz w:val="24"/>
                <w:szCs w:val="24"/>
              </w:rPr>
            </w:pPr>
          </w:p>
        </w:tc>
        <w:tc>
          <w:tcPr>
            <w:tcW w:w="3151" w:type="dxa"/>
            <w:vAlign w:val="center"/>
          </w:tcPr>
          <w:p w14:paraId="3127152C"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测试策略描述</w:t>
            </w:r>
          </w:p>
        </w:tc>
        <w:tc>
          <w:tcPr>
            <w:tcW w:w="728" w:type="dxa"/>
            <w:vMerge/>
            <w:vAlign w:val="center"/>
          </w:tcPr>
          <w:p w14:paraId="43640A0F" w14:textId="77777777" w:rsidR="00F713AB" w:rsidRDefault="00F713AB">
            <w:pPr>
              <w:pStyle w:val="af3"/>
              <w:wordWrap w:val="0"/>
              <w:ind w:firstLineChars="0" w:firstLine="0"/>
              <w:jc w:val="center"/>
              <w:rPr>
                <w:rFonts w:ascii="仿宋" w:eastAsia="仿宋" w:hAnsi="仿宋" w:cs="仿宋"/>
                <w:bCs/>
                <w:sz w:val="24"/>
                <w:szCs w:val="24"/>
              </w:rPr>
            </w:pPr>
          </w:p>
        </w:tc>
      </w:tr>
      <w:tr w:rsidR="00F713AB" w14:paraId="294DAD95" w14:textId="77777777">
        <w:trPr>
          <w:trHeight w:val="90"/>
          <w:jc w:val="center"/>
        </w:trPr>
        <w:tc>
          <w:tcPr>
            <w:tcW w:w="755" w:type="dxa"/>
            <w:vMerge/>
            <w:vAlign w:val="center"/>
          </w:tcPr>
          <w:p w14:paraId="658BB655" w14:textId="77777777" w:rsidR="00F713AB" w:rsidRPr="00E44064" w:rsidRDefault="00F713AB" w:rsidP="00E44064">
            <w:pPr>
              <w:spacing w:line="360" w:lineRule="auto"/>
              <w:rPr>
                <w:rFonts w:ascii="仿宋_GB2312" w:eastAsia="仿宋_GB2312"/>
                <w:sz w:val="24"/>
                <w:szCs w:val="24"/>
              </w:rPr>
            </w:pPr>
          </w:p>
        </w:tc>
        <w:tc>
          <w:tcPr>
            <w:tcW w:w="1347" w:type="dxa"/>
            <w:gridSpan w:val="2"/>
            <w:vMerge/>
            <w:vAlign w:val="center"/>
          </w:tcPr>
          <w:p w14:paraId="3BDECA00" w14:textId="77777777" w:rsidR="00F713AB" w:rsidRPr="00E44064" w:rsidRDefault="00F713AB" w:rsidP="00E44064">
            <w:pPr>
              <w:spacing w:line="360" w:lineRule="auto"/>
              <w:rPr>
                <w:rFonts w:ascii="仿宋_GB2312" w:eastAsia="仿宋_GB2312"/>
                <w:sz w:val="24"/>
                <w:szCs w:val="24"/>
              </w:rPr>
            </w:pPr>
          </w:p>
        </w:tc>
        <w:tc>
          <w:tcPr>
            <w:tcW w:w="2561" w:type="dxa"/>
            <w:vMerge/>
            <w:vAlign w:val="center"/>
          </w:tcPr>
          <w:p w14:paraId="6CF823C9" w14:textId="77777777" w:rsidR="00F713AB" w:rsidRPr="00E44064" w:rsidRDefault="00F713AB" w:rsidP="00E44064">
            <w:pPr>
              <w:spacing w:line="360" w:lineRule="auto"/>
              <w:rPr>
                <w:rFonts w:ascii="仿宋_GB2312" w:eastAsia="仿宋_GB2312"/>
                <w:sz w:val="24"/>
                <w:szCs w:val="24"/>
              </w:rPr>
            </w:pPr>
          </w:p>
        </w:tc>
        <w:tc>
          <w:tcPr>
            <w:tcW w:w="3151" w:type="dxa"/>
            <w:vAlign w:val="center"/>
          </w:tcPr>
          <w:p w14:paraId="0681C24B"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性能测试实施过程执行截图</w:t>
            </w:r>
          </w:p>
        </w:tc>
        <w:tc>
          <w:tcPr>
            <w:tcW w:w="728" w:type="dxa"/>
            <w:vMerge/>
            <w:vAlign w:val="center"/>
          </w:tcPr>
          <w:p w14:paraId="3B077CDB" w14:textId="77777777" w:rsidR="00F713AB" w:rsidRDefault="00F713AB">
            <w:pPr>
              <w:pStyle w:val="af3"/>
              <w:wordWrap w:val="0"/>
              <w:ind w:firstLineChars="0" w:firstLine="0"/>
              <w:jc w:val="center"/>
              <w:rPr>
                <w:rFonts w:ascii="仿宋" w:eastAsia="仿宋" w:hAnsi="仿宋" w:cs="仿宋"/>
                <w:bCs/>
                <w:sz w:val="24"/>
                <w:szCs w:val="24"/>
              </w:rPr>
            </w:pPr>
          </w:p>
        </w:tc>
      </w:tr>
      <w:tr w:rsidR="00F713AB" w14:paraId="6DCC7CF8" w14:textId="77777777">
        <w:trPr>
          <w:trHeight w:val="454"/>
          <w:jc w:val="center"/>
        </w:trPr>
        <w:tc>
          <w:tcPr>
            <w:tcW w:w="755" w:type="dxa"/>
            <w:vMerge/>
            <w:vAlign w:val="center"/>
          </w:tcPr>
          <w:p w14:paraId="240906AC" w14:textId="77777777" w:rsidR="00F713AB" w:rsidRPr="00E44064" w:rsidRDefault="00F713AB" w:rsidP="00E44064">
            <w:pPr>
              <w:spacing w:line="360" w:lineRule="auto"/>
              <w:rPr>
                <w:rFonts w:ascii="仿宋_GB2312" w:eastAsia="仿宋_GB2312"/>
                <w:sz w:val="24"/>
                <w:szCs w:val="24"/>
              </w:rPr>
            </w:pPr>
          </w:p>
        </w:tc>
        <w:tc>
          <w:tcPr>
            <w:tcW w:w="1347" w:type="dxa"/>
            <w:gridSpan w:val="2"/>
            <w:vMerge/>
            <w:vAlign w:val="center"/>
          </w:tcPr>
          <w:p w14:paraId="0951AA49" w14:textId="77777777" w:rsidR="00F713AB" w:rsidRPr="00E44064" w:rsidRDefault="00F713AB" w:rsidP="00E44064">
            <w:pPr>
              <w:spacing w:line="360" w:lineRule="auto"/>
              <w:rPr>
                <w:rFonts w:ascii="仿宋_GB2312" w:eastAsia="仿宋_GB2312"/>
                <w:sz w:val="24"/>
                <w:szCs w:val="24"/>
              </w:rPr>
            </w:pPr>
          </w:p>
        </w:tc>
        <w:tc>
          <w:tcPr>
            <w:tcW w:w="2561" w:type="dxa"/>
            <w:vMerge/>
            <w:vAlign w:val="center"/>
          </w:tcPr>
          <w:p w14:paraId="1CFE7608" w14:textId="77777777" w:rsidR="00F713AB" w:rsidRPr="00E44064" w:rsidRDefault="00F713AB" w:rsidP="00E44064">
            <w:pPr>
              <w:spacing w:line="360" w:lineRule="auto"/>
              <w:rPr>
                <w:rFonts w:ascii="仿宋_GB2312" w:eastAsia="仿宋_GB2312"/>
                <w:sz w:val="24"/>
                <w:szCs w:val="24"/>
              </w:rPr>
            </w:pPr>
          </w:p>
        </w:tc>
        <w:tc>
          <w:tcPr>
            <w:tcW w:w="3151" w:type="dxa"/>
            <w:vAlign w:val="center"/>
          </w:tcPr>
          <w:p w14:paraId="6902DDA1"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执行结果填写</w:t>
            </w:r>
          </w:p>
        </w:tc>
        <w:tc>
          <w:tcPr>
            <w:tcW w:w="728" w:type="dxa"/>
            <w:vMerge/>
            <w:vAlign w:val="center"/>
          </w:tcPr>
          <w:p w14:paraId="2DFD69B1" w14:textId="77777777" w:rsidR="00F713AB" w:rsidRDefault="00F713AB">
            <w:pPr>
              <w:pStyle w:val="af3"/>
              <w:wordWrap w:val="0"/>
              <w:ind w:firstLineChars="0" w:firstLine="0"/>
              <w:jc w:val="center"/>
              <w:rPr>
                <w:rFonts w:ascii="仿宋" w:eastAsia="仿宋" w:hAnsi="仿宋" w:cs="仿宋"/>
                <w:bCs/>
                <w:sz w:val="24"/>
                <w:szCs w:val="24"/>
              </w:rPr>
            </w:pPr>
          </w:p>
        </w:tc>
      </w:tr>
      <w:tr w:rsidR="00F713AB" w:rsidRPr="000E7183" w14:paraId="0B784F4C" w14:textId="77777777">
        <w:trPr>
          <w:trHeight w:val="454"/>
          <w:jc w:val="center"/>
        </w:trPr>
        <w:tc>
          <w:tcPr>
            <w:tcW w:w="755" w:type="dxa"/>
            <w:vMerge w:val="restart"/>
            <w:vAlign w:val="center"/>
          </w:tcPr>
          <w:p w14:paraId="58E335D8"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任务四</w:t>
            </w:r>
          </w:p>
        </w:tc>
        <w:tc>
          <w:tcPr>
            <w:tcW w:w="1347" w:type="dxa"/>
            <w:gridSpan w:val="2"/>
            <w:vMerge w:val="restart"/>
            <w:vAlign w:val="center"/>
          </w:tcPr>
          <w:p w14:paraId="1F95942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单元测试</w:t>
            </w:r>
          </w:p>
        </w:tc>
        <w:tc>
          <w:tcPr>
            <w:tcW w:w="2561" w:type="dxa"/>
            <w:vMerge w:val="restart"/>
            <w:vAlign w:val="center"/>
          </w:tcPr>
          <w:p w14:paraId="4860AF1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主要评分点：各题目程序源代码规范及正确、测试数据和测试方法代码正确、执行结果截图正确</w:t>
            </w:r>
          </w:p>
        </w:tc>
        <w:tc>
          <w:tcPr>
            <w:tcW w:w="3151" w:type="dxa"/>
            <w:vAlign w:val="center"/>
          </w:tcPr>
          <w:p w14:paraId="402933C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程序源代码</w:t>
            </w:r>
          </w:p>
        </w:tc>
        <w:tc>
          <w:tcPr>
            <w:tcW w:w="728" w:type="dxa"/>
            <w:vMerge w:val="restart"/>
            <w:vAlign w:val="center"/>
          </w:tcPr>
          <w:p w14:paraId="07B37ABD" w14:textId="77777777" w:rsidR="00F713AB" w:rsidRPr="000E7183" w:rsidRDefault="00302C6C" w:rsidP="000E7183">
            <w:pPr>
              <w:spacing w:line="360" w:lineRule="auto"/>
              <w:rPr>
                <w:rFonts w:ascii="仿宋_GB2312" w:eastAsia="仿宋_GB2312"/>
                <w:sz w:val="24"/>
                <w:szCs w:val="24"/>
              </w:rPr>
            </w:pPr>
            <w:r w:rsidRPr="000E7183">
              <w:rPr>
                <w:rFonts w:ascii="仿宋_GB2312" w:eastAsia="仿宋_GB2312" w:hint="eastAsia"/>
                <w:sz w:val="24"/>
                <w:szCs w:val="24"/>
              </w:rPr>
              <w:t>10分</w:t>
            </w:r>
          </w:p>
        </w:tc>
      </w:tr>
      <w:tr w:rsidR="00F713AB" w:rsidRPr="000E7183" w14:paraId="04CE8171" w14:textId="77777777">
        <w:trPr>
          <w:trHeight w:val="454"/>
          <w:jc w:val="center"/>
        </w:trPr>
        <w:tc>
          <w:tcPr>
            <w:tcW w:w="755" w:type="dxa"/>
            <w:vMerge/>
            <w:vAlign w:val="center"/>
          </w:tcPr>
          <w:p w14:paraId="2186D7A6" w14:textId="77777777" w:rsidR="00F713AB" w:rsidRPr="00E44064" w:rsidRDefault="00F713AB" w:rsidP="00E44064">
            <w:pPr>
              <w:spacing w:line="360" w:lineRule="auto"/>
              <w:rPr>
                <w:rFonts w:ascii="仿宋_GB2312" w:eastAsia="仿宋_GB2312"/>
                <w:sz w:val="24"/>
                <w:szCs w:val="24"/>
              </w:rPr>
            </w:pPr>
          </w:p>
        </w:tc>
        <w:tc>
          <w:tcPr>
            <w:tcW w:w="1347" w:type="dxa"/>
            <w:gridSpan w:val="2"/>
            <w:vMerge/>
            <w:vAlign w:val="center"/>
          </w:tcPr>
          <w:p w14:paraId="4D0BC841" w14:textId="77777777" w:rsidR="00F713AB" w:rsidRPr="00E44064" w:rsidRDefault="00F713AB" w:rsidP="00E44064">
            <w:pPr>
              <w:spacing w:line="360" w:lineRule="auto"/>
              <w:rPr>
                <w:rFonts w:ascii="仿宋_GB2312" w:eastAsia="仿宋_GB2312"/>
                <w:sz w:val="24"/>
                <w:szCs w:val="24"/>
              </w:rPr>
            </w:pPr>
          </w:p>
        </w:tc>
        <w:tc>
          <w:tcPr>
            <w:tcW w:w="2561" w:type="dxa"/>
            <w:vMerge/>
            <w:vAlign w:val="center"/>
          </w:tcPr>
          <w:p w14:paraId="580E545B" w14:textId="77777777" w:rsidR="00F713AB" w:rsidRPr="00E44064" w:rsidRDefault="00F713AB" w:rsidP="00E44064">
            <w:pPr>
              <w:spacing w:line="360" w:lineRule="auto"/>
              <w:rPr>
                <w:rFonts w:ascii="仿宋_GB2312" w:eastAsia="仿宋_GB2312"/>
                <w:sz w:val="24"/>
                <w:szCs w:val="24"/>
              </w:rPr>
            </w:pPr>
          </w:p>
        </w:tc>
        <w:tc>
          <w:tcPr>
            <w:tcW w:w="3151" w:type="dxa"/>
            <w:vAlign w:val="center"/>
          </w:tcPr>
          <w:p w14:paraId="38C712BB"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测试数据和测试方法代码</w:t>
            </w:r>
          </w:p>
        </w:tc>
        <w:tc>
          <w:tcPr>
            <w:tcW w:w="728" w:type="dxa"/>
            <w:vMerge/>
            <w:vAlign w:val="center"/>
          </w:tcPr>
          <w:p w14:paraId="48266A72" w14:textId="77777777" w:rsidR="00F713AB" w:rsidRPr="000E7183" w:rsidRDefault="00F713AB" w:rsidP="000E7183">
            <w:pPr>
              <w:spacing w:line="360" w:lineRule="auto"/>
              <w:rPr>
                <w:rFonts w:ascii="仿宋_GB2312" w:eastAsia="仿宋_GB2312"/>
                <w:sz w:val="24"/>
                <w:szCs w:val="24"/>
              </w:rPr>
            </w:pPr>
          </w:p>
        </w:tc>
      </w:tr>
      <w:tr w:rsidR="00F713AB" w:rsidRPr="000E7183" w14:paraId="445D523A" w14:textId="77777777">
        <w:trPr>
          <w:trHeight w:val="454"/>
          <w:jc w:val="center"/>
        </w:trPr>
        <w:tc>
          <w:tcPr>
            <w:tcW w:w="755" w:type="dxa"/>
            <w:vMerge/>
            <w:vAlign w:val="center"/>
          </w:tcPr>
          <w:p w14:paraId="0148805B" w14:textId="77777777" w:rsidR="00F713AB" w:rsidRPr="00E44064" w:rsidRDefault="00F713AB" w:rsidP="00E44064">
            <w:pPr>
              <w:spacing w:line="360" w:lineRule="auto"/>
              <w:rPr>
                <w:rFonts w:ascii="仿宋_GB2312" w:eastAsia="仿宋_GB2312"/>
                <w:sz w:val="24"/>
                <w:szCs w:val="24"/>
              </w:rPr>
            </w:pPr>
          </w:p>
        </w:tc>
        <w:tc>
          <w:tcPr>
            <w:tcW w:w="1347" w:type="dxa"/>
            <w:gridSpan w:val="2"/>
            <w:vMerge/>
            <w:vAlign w:val="center"/>
          </w:tcPr>
          <w:p w14:paraId="5570CE4B" w14:textId="77777777" w:rsidR="00F713AB" w:rsidRPr="00E44064" w:rsidRDefault="00F713AB" w:rsidP="00E44064">
            <w:pPr>
              <w:spacing w:line="360" w:lineRule="auto"/>
              <w:rPr>
                <w:rFonts w:ascii="仿宋_GB2312" w:eastAsia="仿宋_GB2312"/>
                <w:sz w:val="24"/>
                <w:szCs w:val="24"/>
              </w:rPr>
            </w:pPr>
          </w:p>
        </w:tc>
        <w:tc>
          <w:tcPr>
            <w:tcW w:w="2561" w:type="dxa"/>
            <w:vMerge/>
            <w:vAlign w:val="center"/>
          </w:tcPr>
          <w:p w14:paraId="63A6E5AB" w14:textId="77777777" w:rsidR="00F713AB" w:rsidRPr="00E44064" w:rsidRDefault="00F713AB" w:rsidP="00E44064">
            <w:pPr>
              <w:spacing w:line="360" w:lineRule="auto"/>
              <w:rPr>
                <w:rFonts w:ascii="仿宋_GB2312" w:eastAsia="仿宋_GB2312"/>
                <w:sz w:val="24"/>
                <w:szCs w:val="24"/>
              </w:rPr>
            </w:pPr>
          </w:p>
        </w:tc>
        <w:tc>
          <w:tcPr>
            <w:tcW w:w="3151" w:type="dxa"/>
            <w:vAlign w:val="center"/>
          </w:tcPr>
          <w:p w14:paraId="14C5AEEF"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执行结果截图</w:t>
            </w:r>
          </w:p>
        </w:tc>
        <w:tc>
          <w:tcPr>
            <w:tcW w:w="728" w:type="dxa"/>
            <w:vMerge/>
            <w:vAlign w:val="center"/>
          </w:tcPr>
          <w:p w14:paraId="7ED4CA2E" w14:textId="77777777" w:rsidR="00F713AB" w:rsidRPr="000E7183" w:rsidRDefault="00F713AB" w:rsidP="000E7183">
            <w:pPr>
              <w:spacing w:line="360" w:lineRule="auto"/>
              <w:rPr>
                <w:rFonts w:ascii="仿宋_GB2312" w:eastAsia="仿宋_GB2312"/>
                <w:sz w:val="24"/>
                <w:szCs w:val="24"/>
              </w:rPr>
            </w:pPr>
          </w:p>
        </w:tc>
      </w:tr>
      <w:tr w:rsidR="00F713AB" w:rsidRPr="000E7183" w14:paraId="1C28F23C" w14:textId="77777777">
        <w:trPr>
          <w:trHeight w:val="627"/>
          <w:jc w:val="center"/>
        </w:trPr>
        <w:tc>
          <w:tcPr>
            <w:tcW w:w="755" w:type="dxa"/>
            <w:vMerge w:val="restart"/>
            <w:vAlign w:val="center"/>
          </w:tcPr>
          <w:p w14:paraId="4B285D4D"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任务五</w:t>
            </w:r>
          </w:p>
        </w:tc>
        <w:tc>
          <w:tcPr>
            <w:tcW w:w="1347" w:type="dxa"/>
            <w:gridSpan w:val="2"/>
            <w:vMerge w:val="restart"/>
            <w:vAlign w:val="center"/>
          </w:tcPr>
          <w:p w14:paraId="669031D4" w14:textId="77777777" w:rsidR="00F713AB" w:rsidRPr="00E44064" w:rsidRDefault="00302C6C" w:rsidP="000E7183">
            <w:pPr>
              <w:spacing w:line="360" w:lineRule="auto"/>
              <w:jc w:val="center"/>
              <w:rPr>
                <w:rFonts w:ascii="仿宋_GB2312" w:eastAsia="仿宋_GB2312"/>
                <w:sz w:val="24"/>
                <w:szCs w:val="24"/>
              </w:rPr>
            </w:pPr>
            <w:r w:rsidRPr="00E44064">
              <w:rPr>
                <w:rFonts w:ascii="仿宋_GB2312" w:eastAsia="仿宋_GB2312" w:hint="eastAsia"/>
                <w:sz w:val="24"/>
                <w:szCs w:val="24"/>
              </w:rPr>
              <w:t>接口测试</w:t>
            </w:r>
          </w:p>
        </w:tc>
        <w:tc>
          <w:tcPr>
            <w:tcW w:w="2561" w:type="dxa"/>
            <w:vMerge w:val="restart"/>
            <w:vAlign w:val="center"/>
          </w:tcPr>
          <w:p w14:paraId="44D49092"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主要评分点：术语定义描述清晰、各题目</w:t>
            </w:r>
            <w:proofErr w:type="spellStart"/>
            <w:r w:rsidRPr="00E44064">
              <w:rPr>
                <w:rFonts w:ascii="仿宋_GB2312" w:eastAsia="仿宋_GB2312" w:hint="eastAsia"/>
                <w:sz w:val="24"/>
                <w:szCs w:val="24"/>
              </w:rPr>
              <w:lastRenderedPageBreak/>
              <w:t>PostMan</w:t>
            </w:r>
            <w:proofErr w:type="spellEnd"/>
            <w:r w:rsidRPr="00E44064">
              <w:rPr>
                <w:rFonts w:ascii="仿宋_GB2312" w:eastAsia="仿宋_GB2312" w:hint="eastAsia"/>
                <w:sz w:val="24"/>
                <w:szCs w:val="24"/>
              </w:rPr>
              <w:t>工具正确进行接口测试</w:t>
            </w:r>
          </w:p>
        </w:tc>
        <w:tc>
          <w:tcPr>
            <w:tcW w:w="3151" w:type="dxa"/>
            <w:vAlign w:val="center"/>
          </w:tcPr>
          <w:p w14:paraId="29BB02DD"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lastRenderedPageBreak/>
              <w:t>术语定义描述</w:t>
            </w:r>
          </w:p>
        </w:tc>
        <w:tc>
          <w:tcPr>
            <w:tcW w:w="728" w:type="dxa"/>
            <w:vMerge w:val="restart"/>
            <w:vAlign w:val="center"/>
          </w:tcPr>
          <w:p w14:paraId="06699940" w14:textId="77777777" w:rsidR="00F713AB" w:rsidRPr="000E7183" w:rsidRDefault="00302C6C" w:rsidP="000E7183">
            <w:pPr>
              <w:spacing w:line="360" w:lineRule="auto"/>
              <w:rPr>
                <w:rFonts w:ascii="仿宋_GB2312" w:eastAsia="仿宋_GB2312"/>
                <w:sz w:val="24"/>
                <w:szCs w:val="24"/>
              </w:rPr>
            </w:pPr>
            <w:r w:rsidRPr="000E7183">
              <w:rPr>
                <w:rFonts w:ascii="仿宋_GB2312" w:eastAsia="仿宋_GB2312" w:hint="eastAsia"/>
                <w:sz w:val="24"/>
                <w:szCs w:val="24"/>
              </w:rPr>
              <w:t>10分</w:t>
            </w:r>
          </w:p>
        </w:tc>
      </w:tr>
      <w:tr w:rsidR="00F713AB" w:rsidRPr="000E7183" w14:paraId="563F678F" w14:textId="77777777">
        <w:trPr>
          <w:trHeight w:val="454"/>
          <w:jc w:val="center"/>
        </w:trPr>
        <w:tc>
          <w:tcPr>
            <w:tcW w:w="755" w:type="dxa"/>
            <w:vMerge/>
            <w:vAlign w:val="center"/>
          </w:tcPr>
          <w:p w14:paraId="69E1B44C" w14:textId="77777777" w:rsidR="00F713AB" w:rsidRPr="00E44064" w:rsidRDefault="00F713AB" w:rsidP="00E44064">
            <w:pPr>
              <w:spacing w:line="360" w:lineRule="auto"/>
              <w:rPr>
                <w:rFonts w:ascii="仿宋_GB2312" w:eastAsia="仿宋_GB2312"/>
                <w:sz w:val="24"/>
                <w:szCs w:val="24"/>
              </w:rPr>
            </w:pPr>
          </w:p>
        </w:tc>
        <w:tc>
          <w:tcPr>
            <w:tcW w:w="1347" w:type="dxa"/>
            <w:gridSpan w:val="2"/>
            <w:vMerge/>
            <w:vAlign w:val="center"/>
          </w:tcPr>
          <w:p w14:paraId="12CEB2E9" w14:textId="77777777" w:rsidR="00F713AB" w:rsidRPr="00E44064" w:rsidRDefault="00F713AB" w:rsidP="00E44064">
            <w:pPr>
              <w:spacing w:line="360" w:lineRule="auto"/>
              <w:rPr>
                <w:rFonts w:ascii="仿宋_GB2312" w:eastAsia="仿宋_GB2312"/>
                <w:sz w:val="24"/>
                <w:szCs w:val="24"/>
              </w:rPr>
            </w:pPr>
          </w:p>
        </w:tc>
        <w:tc>
          <w:tcPr>
            <w:tcW w:w="2561" w:type="dxa"/>
            <w:vMerge/>
            <w:vAlign w:val="center"/>
          </w:tcPr>
          <w:p w14:paraId="1EB24C52" w14:textId="77777777" w:rsidR="00F713AB" w:rsidRPr="00E44064" w:rsidRDefault="00F713AB" w:rsidP="00E44064">
            <w:pPr>
              <w:spacing w:line="360" w:lineRule="auto"/>
              <w:rPr>
                <w:rFonts w:ascii="仿宋_GB2312" w:eastAsia="仿宋_GB2312"/>
                <w:sz w:val="24"/>
                <w:szCs w:val="24"/>
              </w:rPr>
            </w:pPr>
          </w:p>
        </w:tc>
        <w:tc>
          <w:tcPr>
            <w:tcW w:w="3151" w:type="dxa"/>
            <w:vAlign w:val="center"/>
          </w:tcPr>
          <w:p w14:paraId="392697B1"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接口测试实施过程执行截图</w:t>
            </w:r>
          </w:p>
        </w:tc>
        <w:tc>
          <w:tcPr>
            <w:tcW w:w="728" w:type="dxa"/>
            <w:vMerge/>
            <w:vAlign w:val="center"/>
          </w:tcPr>
          <w:p w14:paraId="18963A18" w14:textId="77777777" w:rsidR="00F713AB" w:rsidRPr="000E7183" w:rsidRDefault="00F713AB" w:rsidP="000E7183">
            <w:pPr>
              <w:spacing w:line="360" w:lineRule="auto"/>
              <w:rPr>
                <w:rFonts w:ascii="仿宋_GB2312" w:eastAsia="仿宋_GB2312"/>
                <w:sz w:val="24"/>
                <w:szCs w:val="24"/>
              </w:rPr>
            </w:pPr>
          </w:p>
        </w:tc>
      </w:tr>
      <w:tr w:rsidR="00F713AB" w14:paraId="51206C78" w14:textId="77777777">
        <w:trPr>
          <w:trHeight w:val="90"/>
          <w:jc w:val="center"/>
        </w:trPr>
        <w:tc>
          <w:tcPr>
            <w:tcW w:w="2102" w:type="dxa"/>
            <w:gridSpan w:val="3"/>
            <w:vMerge w:val="restart"/>
            <w:vAlign w:val="center"/>
          </w:tcPr>
          <w:p w14:paraId="5974C5AB" w14:textId="77777777" w:rsidR="00F713AB" w:rsidRPr="00E44064" w:rsidRDefault="00302C6C" w:rsidP="000E7183">
            <w:pPr>
              <w:spacing w:line="360" w:lineRule="auto"/>
              <w:jc w:val="center"/>
              <w:rPr>
                <w:rFonts w:ascii="仿宋_GB2312" w:eastAsia="仿宋_GB2312"/>
                <w:sz w:val="24"/>
                <w:szCs w:val="24"/>
              </w:rPr>
            </w:pPr>
            <w:r w:rsidRPr="00E44064">
              <w:rPr>
                <w:rFonts w:ascii="仿宋_GB2312" w:eastAsia="仿宋_GB2312" w:hint="eastAsia"/>
                <w:sz w:val="24"/>
                <w:szCs w:val="24"/>
              </w:rPr>
              <w:t>职业素养</w:t>
            </w:r>
          </w:p>
        </w:tc>
        <w:tc>
          <w:tcPr>
            <w:tcW w:w="2561" w:type="dxa"/>
            <w:vMerge w:val="restart"/>
            <w:vAlign w:val="center"/>
          </w:tcPr>
          <w:p w14:paraId="6FD02076"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主要评分点：竞赛团队分工明确合理、操作规范、文明竞赛</w:t>
            </w:r>
          </w:p>
        </w:tc>
        <w:tc>
          <w:tcPr>
            <w:tcW w:w="3151" w:type="dxa"/>
            <w:vAlign w:val="center"/>
          </w:tcPr>
          <w:p w14:paraId="1E7A4BED"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团队分工明确合理</w:t>
            </w:r>
          </w:p>
        </w:tc>
        <w:tc>
          <w:tcPr>
            <w:tcW w:w="728" w:type="dxa"/>
            <w:vMerge w:val="restart"/>
            <w:vAlign w:val="center"/>
          </w:tcPr>
          <w:p w14:paraId="54BF7CB7" w14:textId="77777777" w:rsidR="00F713AB" w:rsidRDefault="00302C6C" w:rsidP="000E7183">
            <w:pPr>
              <w:spacing w:line="360" w:lineRule="auto"/>
              <w:jc w:val="center"/>
              <w:rPr>
                <w:rFonts w:ascii="仿宋" w:eastAsia="仿宋" w:hAnsi="仿宋" w:cs="仿宋"/>
                <w:bCs/>
                <w:sz w:val="24"/>
                <w:szCs w:val="24"/>
              </w:rPr>
            </w:pPr>
            <w:r w:rsidRPr="00E44064">
              <w:rPr>
                <w:rFonts w:ascii="仿宋_GB2312" w:eastAsia="仿宋_GB2312" w:hint="eastAsia"/>
                <w:sz w:val="24"/>
                <w:szCs w:val="24"/>
              </w:rPr>
              <w:t>5分</w:t>
            </w:r>
          </w:p>
        </w:tc>
      </w:tr>
      <w:tr w:rsidR="00F713AB" w14:paraId="2DE19945" w14:textId="77777777">
        <w:trPr>
          <w:trHeight w:val="90"/>
          <w:jc w:val="center"/>
        </w:trPr>
        <w:tc>
          <w:tcPr>
            <w:tcW w:w="2102" w:type="dxa"/>
            <w:gridSpan w:val="3"/>
            <w:vMerge/>
            <w:vAlign w:val="center"/>
          </w:tcPr>
          <w:p w14:paraId="63EE1853" w14:textId="77777777" w:rsidR="00F713AB" w:rsidRDefault="00F713AB">
            <w:pPr>
              <w:pStyle w:val="af3"/>
              <w:wordWrap w:val="0"/>
              <w:ind w:firstLineChars="0" w:firstLine="0"/>
              <w:jc w:val="center"/>
              <w:rPr>
                <w:rFonts w:ascii="仿宋" w:eastAsia="仿宋" w:hAnsi="仿宋" w:cs="仿宋"/>
                <w:bCs/>
                <w:sz w:val="24"/>
                <w:szCs w:val="24"/>
              </w:rPr>
            </w:pPr>
          </w:p>
        </w:tc>
        <w:tc>
          <w:tcPr>
            <w:tcW w:w="2561" w:type="dxa"/>
            <w:vMerge/>
            <w:vAlign w:val="center"/>
          </w:tcPr>
          <w:p w14:paraId="40281519" w14:textId="77777777" w:rsidR="00F713AB" w:rsidRDefault="00F713AB">
            <w:pPr>
              <w:pStyle w:val="af3"/>
              <w:wordWrap w:val="0"/>
              <w:ind w:firstLineChars="0" w:firstLine="0"/>
              <w:jc w:val="left"/>
              <w:rPr>
                <w:rFonts w:ascii="仿宋" w:eastAsia="仿宋" w:hAnsi="仿宋" w:cs="仿宋"/>
                <w:bCs/>
                <w:sz w:val="24"/>
                <w:szCs w:val="24"/>
              </w:rPr>
            </w:pPr>
          </w:p>
        </w:tc>
        <w:tc>
          <w:tcPr>
            <w:tcW w:w="3151" w:type="dxa"/>
            <w:vAlign w:val="center"/>
          </w:tcPr>
          <w:p w14:paraId="5CBE3DF7"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操作规范</w:t>
            </w:r>
          </w:p>
        </w:tc>
        <w:tc>
          <w:tcPr>
            <w:tcW w:w="728" w:type="dxa"/>
            <w:vMerge/>
            <w:vAlign w:val="center"/>
          </w:tcPr>
          <w:p w14:paraId="095C1D6D" w14:textId="77777777" w:rsidR="00F713AB" w:rsidRDefault="00F713AB">
            <w:pPr>
              <w:pStyle w:val="Style2"/>
              <w:wordWrap w:val="0"/>
              <w:ind w:firstLineChars="0" w:firstLine="0"/>
              <w:jc w:val="center"/>
              <w:rPr>
                <w:rFonts w:ascii="仿宋" w:eastAsia="仿宋" w:hAnsi="仿宋" w:cs="仿宋"/>
                <w:sz w:val="24"/>
                <w:szCs w:val="24"/>
              </w:rPr>
            </w:pPr>
          </w:p>
        </w:tc>
      </w:tr>
      <w:tr w:rsidR="00F713AB" w14:paraId="40B93BB0" w14:textId="77777777">
        <w:trPr>
          <w:trHeight w:val="90"/>
          <w:jc w:val="center"/>
        </w:trPr>
        <w:tc>
          <w:tcPr>
            <w:tcW w:w="2102" w:type="dxa"/>
            <w:gridSpan w:val="3"/>
            <w:vMerge/>
          </w:tcPr>
          <w:p w14:paraId="42C1A829" w14:textId="77777777" w:rsidR="00F713AB" w:rsidRDefault="00F713AB">
            <w:pPr>
              <w:pStyle w:val="af3"/>
              <w:wordWrap w:val="0"/>
              <w:ind w:firstLineChars="0" w:firstLine="0"/>
              <w:jc w:val="center"/>
              <w:rPr>
                <w:rFonts w:ascii="仿宋" w:eastAsia="仿宋" w:hAnsi="仿宋" w:cs="仿宋"/>
                <w:bCs/>
                <w:sz w:val="24"/>
                <w:szCs w:val="24"/>
              </w:rPr>
            </w:pPr>
          </w:p>
        </w:tc>
        <w:tc>
          <w:tcPr>
            <w:tcW w:w="2561" w:type="dxa"/>
            <w:vMerge/>
          </w:tcPr>
          <w:p w14:paraId="1A5CFA4C" w14:textId="77777777" w:rsidR="00F713AB" w:rsidRDefault="00F713AB">
            <w:pPr>
              <w:pStyle w:val="af3"/>
              <w:wordWrap w:val="0"/>
              <w:ind w:firstLineChars="0" w:firstLine="0"/>
              <w:jc w:val="left"/>
              <w:rPr>
                <w:rFonts w:ascii="仿宋" w:eastAsia="仿宋" w:hAnsi="仿宋" w:cs="仿宋"/>
                <w:bCs/>
                <w:sz w:val="24"/>
                <w:szCs w:val="24"/>
              </w:rPr>
            </w:pPr>
          </w:p>
        </w:tc>
        <w:tc>
          <w:tcPr>
            <w:tcW w:w="3151" w:type="dxa"/>
            <w:vAlign w:val="center"/>
          </w:tcPr>
          <w:p w14:paraId="7BFB016F" w14:textId="77777777" w:rsidR="00F713AB" w:rsidRPr="00E44064" w:rsidRDefault="00302C6C" w:rsidP="00E44064">
            <w:pPr>
              <w:spacing w:line="360" w:lineRule="auto"/>
              <w:rPr>
                <w:rFonts w:ascii="仿宋_GB2312" w:eastAsia="仿宋_GB2312"/>
                <w:sz w:val="24"/>
                <w:szCs w:val="24"/>
              </w:rPr>
            </w:pPr>
            <w:r w:rsidRPr="00E44064">
              <w:rPr>
                <w:rFonts w:ascii="仿宋_GB2312" w:eastAsia="仿宋_GB2312" w:hint="eastAsia"/>
                <w:sz w:val="24"/>
                <w:szCs w:val="24"/>
              </w:rPr>
              <w:t>文明竞赛</w:t>
            </w:r>
          </w:p>
        </w:tc>
        <w:tc>
          <w:tcPr>
            <w:tcW w:w="728" w:type="dxa"/>
            <w:vMerge/>
            <w:vAlign w:val="center"/>
          </w:tcPr>
          <w:p w14:paraId="6772F8A2" w14:textId="77777777" w:rsidR="00F713AB" w:rsidRDefault="00F713AB">
            <w:pPr>
              <w:pStyle w:val="Style2"/>
              <w:wordWrap w:val="0"/>
              <w:ind w:firstLineChars="0" w:firstLine="0"/>
              <w:jc w:val="center"/>
              <w:rPr>
                <w:rFonts w:ascii="仿宋" w:eastAsia="仿宋" w:hAnsi="仿宋" w:cs="仿宋"/>
                <w:sz w:val="24"/>
                <w:szCs w:val="24"/>
              </w:rPr>
            </w:pPr>
          </w:p>
        </w:tc>
      </w:tr>
    </w:tbl>
    <w:p w14:paraId="1D33AACD"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（二）组织分工</w:t>
      </w:r>
    </w:p>
    <w:p w14:paraId="622C4879"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1.本竞赛实行“裁判长负责制”，设裁判长1名，加密裁判、现场裁判、评分裁判若干。</w:t>
      </w:r>
    </w:p>
    <w:p w14:paraId="57E5272B"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2.监督</w:t>
      </w:r>
      <w:proofErr w:type="gramStart"/>
      <w:r>
        <w:rPr>
          <w:rFonts w:ascii="仿宋_GB2312" w:eastAsia="仿宋_GB2312" w:hint="eastAsia"/>
          <w:sz w:val="24"/>
          <w:szCs w:val="24"/>
        </w:rPr>
        <w:t>仲裁组</w:t>
      </w:r>
      <w:proofErr w:type="gramEnd"/>
      <w:r>
        <w:rPr>
          <w:rFonts w:ascii="仿宋_GB2312" w:eastAsia="仿宋_GB2312" w:hint="eastAsia"/>
          <w:sz w:val="24"/>
          <w:szCs w:val="24"/>
        </w:rPr>
        <w:t>对裁判组的工作进行全程监督， 并对竞赛成绩抽检复核。</w:t>
      </w:r>
    </w:p>
    <w:p w14:paraId="0D1C74F7"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3.监督</w:t>
      </w:r>
      <w:proofErr w:type="gramStart"/>
      <w:r>
        <w:rPr>
          <w:rFonts w:ascii="仿宋_GB2312" w:eastAsia="仿宋_GB2312" w:hint="eastAsia"/>
          <w:sz w:val="24"/>
          <w:szCs w:val="24"/>
        </w:rPr>
        <w:t>仲裁组</w:t>
      </w:r>
      <w:proofErr w:type="gramEnd"/>
      <w:r>
        <w:rPr>
          <w:rFonts w:ascii="仿宋_GB2312" w:eastAsia="仿宋_GB2312" w:hint="eastAsia"/>
          <w:sz w:val="24"/>
          <w:szCs w:val="24"/>
        </w:rPr>
        <w:t>负责接受由参赛队领队提出的对裁判结果的书面申诉，组织复议并及时反馈复议结果。</w:t>
      </w:r>
    </w:p>
    <w:p w14:paraId="17BFE12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4</w:t>
      </w:r>
      <w:r>
        <w:rPr>
          <w:rFonts w:ascii="仿宋_GB2312" w:eastAsia="仿宋_GB2312"/>
          <w:sz w:val="24"/>
          <w:szCs w:val="24"/>
        </w:rPr>
        <w:t>.</w:t>
      </w:r>
      <w:r>
        <w:rPr>
          <w:rFonts w:ascii="仿宋_GB2312" w:eastAsia="仿宋_GB2312" w:hint="eastAsia"/>
          <w:sz w:val="24"/>
          <w:szCs w:val="24"/>
        </w:rPr>
        <w:t>竞赛将制定裁判遴选管理办法、赛事保密细则和预案、命题管理办法等制度，保证竞赛的公平公正。</w:t>
      </w:r>
    </w:p>
    <w:p w14:paraId="372C67B6"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（三）评分方法</w:t>
      </w:r>
    </w:p>
    <w:p w14:paraId="3D9377DA"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1.本赛项采用结果评分，根据评分标准设计评分表，采用结果评分。</w:t>
      </w:r>
    </w:p>
    <w:p w14:paraId="5D69ABA7"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2.每个裁判小组汇总本组所有的评分表，计算成绩，本组裁判成员签字确认，成绩汇总表备案以供核查。</w:t>
      </w:r>
    </w:p>
    <w:p w14:paraId="39EB0E1E"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3.为保障成绩评判的准确性，监督</w:t>
      </w:r>
      <w:proofErr w:type="gramStart"/>
      <w:r>
        <w:rPr>
          <w:rFonts w:ascii="仿宋_GB2312" w:eastAsia="仿宋_GB2312" w:hint="eastAsia"/>
          <w:sz w:val="24"/>
          <w:szCs w:val="24"/>
        </w:rPr>
        <w:t>仲裁组</w:t>
      </w:r>
      <w:proofErr w:type="gramEnd"/>
      <w:r>
        <w:rPr>
          <w:rFonts w:ascii="仿宋_GB2312" w:eastAsia="仿宋_GB2312" w:hint="eastAsia"/>
          <w:sz w:val="24"/>
          <w:szCs w:val="24"/>
        </w:rPr>
        <w:t>将对赛项总成绩排名前30%的所有参赛队伍（选手）的成绩进行复核；对其余成绩进行抽检复核，抽检覆盖率不得低于15%。如发现成绩错误以书面方式及时告知裁判长，由裁判长更正成绩并签字确认。复核、抽检</w:t>
      </w:r>
      <w:r>
        <w:rPr>
          <w:rFonts w:ascii="仿宋_GB2312" w:eastAsia="仿宋_GB2312" w:hint="eastAsia"/>
          <w:sz w:val="24"/>
          <w:szCs w:val="24"/>
        </w:rPr>
        <w:lastRenderedPageBreak/>
        <w:t>错误率超过5%的，裁判组将对所有成绩进行复核。</w:t>
      </w:r>
    </w:p>
    <w:p w14:paraId="098976AF"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4.裁判长正式</w:t>
      </w:r>
      <w:proofErr w:type="gramStart"/>
      <w:r>
        <w:rPr>
          <w:rFonts w:ascii="仿宋_GB2312" w:eastAsia="仿宋_GB2312" w:hint="eastAsia"/>
          <w:sz w:val="24"/>
          <w:szCs w:val="24"/>
        </w:rPr>
        <w:t>提交赛位</w:t>
      </w:r>
      <w:proofErr w:type="gramEnd"/>
      <w:r>
        <w:rPr>
          <w:rFonts w:ascii="仿宋_GB2312" w:eastAsia="仿宋_GB2312" w:hint="eastAsia"/>
          <w:sz w:val="24"/>
          <w:szCs w:val="24"/>
        </w:rPr>
        <w:t>评分结果并复核无误后，加密裁判在监督人员监督下对加密结果进行逐层解密。严格按照相关文件的方法和模板进行。</w:t>
      </w:r>
    </w:p>
    <w:p w14:paraId="799ACC9F"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5.竞赛成绩经复核无误后，经裁判长、监督人员审核签字后公布。</w:t>
      </w:r>
    </w:p>
    <w:p w14:paraId="42A8E0AE"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十二、赛场预案</w:t>
      </w:r>
    </w:p>
    <w:p w14:paraId="63C042DC"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赛场备用工位：赛场提供占总参赛队伍10%的备用工位。</w:t>
      </w:r>
    </w:p>
    <w:p w14:paraId="61D1CEFB"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竞赛系统可靠性：竞赛系统使用的服务器应进行冗余，数据库、存储应使用高可用架构。提前开始运行，经过多次压力测试，由学校组织的真实竞赛环境测试。</w:t>
      </w:r>
    </w:p>
    <w:p w14:paraId="48FE63F3"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竞赛备用服务器：现场提供占总参赛队伍10%的备用服务器。</w:t>
      </w:r>
    </w:p>
    <w:p w14:paraId="624D4947"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现场应急预案详情，如下：</w:t>
      </w:r>
    </w:p>
    <w:p w14:paraId="4A010721"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（一）服务器问题预案</w:t>
      </w:r>
    </w:p>
    <w:p w14:paraId="247B4AC4"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若服务器在比赛过程中出现卡顿、死机等情况，参赛选手举手示意裁判，在裁判与技术支持人员确定情况后，可更换服务器。更换服务器的等待时间，可在比赛结束后延时。</w:t>
      </w:r>
    </w:p>
    <w:p w14:paraId="28F00983"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（二）交换机问题预案</w:t>
      </w:r>
    </w:p>
    <w:p w14:paraId="1BA9A4EF"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若交换机在比赛过程中出现传输速度慢或无故中断等情况，参赛选手举手示意裁判，在裁判与技术支持人员确定情况后，可更换交换机。更换交换机的等待时间，可在比赛结束后延时。</w:t>
      </w:r>
    </w:p>
    <w:p w14:paraId="56291D18"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（三）PC机问题预案</w:t>
      </w:r>
    </w:p>
    <w:p w14:paraId="024E0B5F"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若PC机在比赛过程中出现死机、蓝屏等现象（重启后无法解决），参赛选手举手</w:t>
      </w:r>
      <w:r>
        <w:rPr>
          <w:rFonts w:ascii="仿宋_GB2312" w:eastAsia="仿宋_GB2312" w:hint="eastAsia"/>
          <w:sz w:val="24"/>
          <w:szCs w:val="24"/>
        </w:rPr>
        <w:lastRenderedPageBreak/>
        <w:t>示意裁判，在裁判与技术支持人员确定情况后，可更换备用工位或更换PC机进行答题。</w:t>
      </w:r>
    </w:p>
    <w:p w14:paraId="0716F356"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十三、申诉与仲裁</w:t>
      </w:r>
    </w:p>
    <w:p w14:paraId="1681EA16" w14:textId="77777777" w:rsidR="00B8510A" w:rsidRPr="00B8510A" w:rsidRDefault="00B8510A" w:rsidP="00B8510A">
      <w:pPr>
        <w:spacing w:line="360" w:lineRule="auto"/>
        <w:ind w:firstLineChars="200" w:firstLine="480"/>
        <w:outlineLvl w:val="0"/>
        <w:rPr>
          <w:rFonts w:ascii="仿宋_GB2312" w:eastAsia="仿宋_GB2312"/>
          <w:sz w:val="24"/>
          <w:szCs w:val="24"/>
        </w:rPr>
      </w:pPr>
      <w:r w:rsidRPr="00B8510A">
        <w:rPr>
          <w:rFonts w:ascii="仿宋_GB2312" w:eastAsia="仿宋_GB2312" w:hint="eastAsia"/>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14:paraId="10FE0F2C" w14:textId="77777777" w:rsidR="00B8510A" w:rsidRDefault="00B8510A" w:rsidP="00B8510A">
      <w:pPr>
        <w:spacing w:line="360" w:lineRule="auto"/>
        <w:ind w:firstLineChars="200" w:firstLine="480"/>
        <w:outlineLvl w:val="0"/>
        <w:rPr>
          <w:rFonts w:ascii="仿宋_GB2312" w:eastAsia="仿宋_GB2312"/>
          <w:sz w:val="24"/>
          <w:szCs w:val="24"/>
        </w:rPr>
      </w:pPr>
      <w:r w:rsidRPr="00B8510A">
        <w:rPr>
          <w:rFonts w:ascii="仿宋_GB2312" w:eastAsia="仿宋_GB2312" w:hint="eastAsia"/>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高职院校领队向仲裁委员会提出申诉。仲裁委员会的仲裁结果为最终结果。申诉方可随时提出放弃申诉</w:t>
      </w:r>
      <w:r>
        <w:rPr>
          <w:rFonts w:ascii="仿宋_GB2312" w:eastAsia="仿宋_GB2312" w:hint="eastAsia"/>
          <w:sz w:val="24"/>
          <w:szCs w:val="24"/>
        </w:rPr>
        <w:t>。</w:t>
      </w:r>
    </w:p>
    <w:p w14:paraId="7D98D69F" w14:textId="77777777" w:rsidR="00F713AB" w:rsidRDefault="00302C6C" w:rsidP="00B8510A">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十四、竞赛观摩</w:t>
      </w:r>
    </w:p>
    <w:p w14:paraId="6B6E8CD4"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本赛项设置赛场外的开放式观摩区，在竞赛开始1个小时之后，由承办校组织并派工作人员带领媒体、专家、院校师生等进入赛场外的开放式观摩区，在竞赛不被干扰的前提下按照指定路线进行观摩。为保证大赛顺利进行，现场观摩应遵循以下纪律要求：</w:t>
      </w:r>
    </w:p>
    <w:p w14:paraId="0B1D9B6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1.观摩人员需由赛项执委会批准，佩戴观摩证件在工作人员带领下沿指定路线、在指定区域内到现场观赛。</w:t>
      </w:r>
    </w:p>
    <w:p w14:paraId="09DE7D2E"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2.文明观赛，不得大声喧哗，服从赛场工作人员的指挥，杜绝各种违反赛场秩序的不文明行为。</w:t>
      </w:r>
    </w:p>
    <w:p w14:paraId="3775163E"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3.观摩人员不得进入比赛区域，不可接触设备，同参赛选手、裁判交流，不得传递</w:t>
      </w:r>
      <w:r>
        <w:rPr>
          <w:rFonts w:ascii="仿宋_GB2312" w:eastAsia="仿宋_GB2312" w:hint="eastAsia"/>
          <w:sz w:val="24"/>
          <w:szCs w:val="24"/>
        </w:rPr>
        <w:lastRenderedPageBreak/>
        <w:t>信息，不得采录竞赛现场数据资料，不得影响比赛的正常进行。</w:t>
      </w:r>
    </w:p>
    <w:p w14:paraId="21E31BC5"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4.观摩者不可携带手机、平板电脑、智能手表等通讯工具进入赛场，对于各种违反赛场秩序的不文明行为，工作人员有权予以提醒、制止。</w:t>
      </w:r>
    </w:p>
    <w:p w14:paraId="20AD26D7"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十五、竞赛直播</w:t>
      </w:r>
    </w:p>
    <w:p w14:paraId="2DB7CA84"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本赛项使用大屏幕实时直播现场实况。</w:t>
      </w:r>
    </w:p>
    <w:p w14:paraId="7EE0FD92"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（一）直播方式</w:t>
      </w:r>
    </w:p>
    <w:p w14:paraId="186CBF28"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1.赛场内部署无盲点录像设备，能实时录制并播送赛场情况。</w:t>
      </w:r>
    </w:p>
    <w:p w14:paraId="1EEE116A"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2.赛场外有大屏幕或投影，同步显示赛场内竞赛状况。</w:t>
      </w:r>
    </w:p>
    <w:p w14:paraId="2E1EC59C"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（二）直播安排</w:t>
      </w:r>
    </w:p>
    <w:p w14:paraId="6D8FAAB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1.对赛项赛场准备、开幕式、比赛期间进行录像。</w:t>
      </w:r>
    </w:p>
    <w:p w14:paraId="3B942AE8"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2.从竞赛正式开始后，全程进行赛场实时录像直播。</w:t>
      </w:r>
    </w:p>
    <w:p w14:paraId="3E3EE19F"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（三）直播内容</w:t>
      </w:r>
    </w:p>
    <w:p w14:paraId="0D62545A"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1.赛项执行委员会安排专人对赛项开幕式、比赛过程进行全程直播和录像。</w:t>
      </w:r>
    </w:p>
    <w:p w14:paraId="104AAE08"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2.制作参赛选手、指导教师采访实录，裁判专家点评和企业人士采访视频资料，突出赛项的技能重点与优势特色。为宣传、仲裁、资源转化提供全面的信息资料。</w:t>
      </w:r>
    </w:p>
    <w:p w14:paraId="1C031843" w14:textId="77777777" w:rsidR="00F713AB" w:rsidRDefault="00302C6C">
      <w:pPr>
        <w:spacing w:line="360" w:lineRule="auto"/>
        <w:ind w:firstLineChars="200" w:firstLine="480"/>
        <w:outlineLvl w:val="0"/>
        <w:rPr>
          <w:rFonts w:ascii="黑体" w:eastAsia="黑体" w:hAnsi="黑体"/>
          <w:sz w:val="24"/>
          <w:szCs w:val="24"/>
        </w:rPr>
      </w:pPr>
      <w:r>
        <w:rPr>
          <w:rFonts w:ascii="黑体" w:eastAsia="黑体" w:hAnsi="黑体" w:hint="eastAsia"/>
          <w:sz w:val="24"/>
          <w:szCs w:val="24"/>
        </w:rPr>
        <w:t>十六、竞赛须知</w:t>
      </w:r>
    </w:p>
    <w:p w14:paraId="3DC69463"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（一）参赛队须知</w:t>
      </w:r>
    </w:p>
    <w:p w14:paraId="06376FD6"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1.参赛队应该参加赛项承办单位组织的开幕式等各项赛事活动。</w:t>
      </w:r>
    </w:p>
    <w:p w14:paraId="17CA1E5D"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2.在赛事期间，领队及参赛队其他成员不得私自接触裁判，凡发现有弄虚作假者，取消其参赛资格，成绩无效。</w:t>
      </w:r>
    </w:p>
    <w:p w14:paraId="3FFBA369"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3.所有参赛人员须按照赛项规程要求按照完成赛项评价工作。</w:t>
      </w:r>
    </w:p>
    <w:p w14:paraId="33B8D3E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lastRenderedPageBreak/>
        <w:t>4.对于有碍比赛公正和比赛正常进行的参赛队，视其情节轻重给予警告、取消比赛成绩、通报批评等处理。其中，对于比赛过程及有关活动造成重大影响的，以适当方式通告参赛院校或其所属地区的教育行政主管部门依据有关规定给予行政或纪律处分。涉及刑事犯罪的移交司法机关处理。</w:t>
      </w:r>
    </w:p>
    <w:p w14:paraId="54A52552"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（二）指导教师须知</w:t>
      </w:r>
    </w:p>
    <w:p w14:paraId="5E9598AC"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1.各参赛代表队要发扬良好道德风尚，听从指挥，服从裁判，不弄虚作假。如发现弄虚作假者，取消参赛资格，名次无效。</w:t>
      </w:r>
    </w:p>
    <w:p w14:paraId="2C0EEF2E"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2.各代表队领队要坚决执行竞赛的各项规定，加强对参赛人员的管理，做好赛前准备工作，督促选手带好证件等竞赛相关材料。</w:t>
      </w:r>
    </w:p>
    <w:p w14:paraId="53FA726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3.竞赛过程中，除参加竞赛的选手、执行裁判员、现场工作人员和经批准的人员外，领队、指导教师及其他人员一律不得进入竞赛现场。</w:t>
      </w:r>
    </w:p>
    <w:p w14:paraId="4A02D5B2"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4.参赛代表队若对竞赛过程有异议，在规定的时间内由领队向赛项仲裁工作组提出书面报告。</w:t>
      </w:r>
    </w:p>
    <w:p w14:paraId="69CCDB10"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5.对申诉的仲裁结果，领队要带头服从和执行，并做好选手工作。参赛选手不得因申诉或对处理意见不服而停止竞赛，否则以弃权处理。</w:t>
      </w:r>
    </w:p>
    <w:p w14:paraId="72FCE700"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6.指导老师应及时查看大赛专用网页有关赛项的通知和内容，认真研究和掌握本赛项竞赛的规程、技术规范和赛场要求，指导选手做好赛前的一切技术准备和竞赛准备。</w:t>
      </w:r>
    </w:p>
    <w:p w14:paraId="6B36E44E"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（三）参赛选手须知</w:t>
      </w:r>
    </w:p>
    <w:p w14:paraId="33E18789"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1.参赛选手在报名获得确认后，原则上不再更换。如在筹备过程中，选手因故不能参赛，需出具书面说明并按相关参赛选手资格要求补充人员并接受审核；竞赛开始后，</w:t>
      </w:r>
      <w:r>
        <w:rPr>
          <w:rFonts w:ascii="仿宋_GB2312" w:eastAsia="仿宋_GB2312" w:hint="eastAsia"/>
          <w:sz w:val="24"/>
          <w:szCs w:val="24"/>
        </w:rPr>
        <w:lastRenderedPageBreak/>
        <w:t>参赛队不得更换参赛选手，允许队员缺席。不允许更换新的指导教师，允许指导教师缺席。</w:t>
      </w:r>
    </w:p>
    <w:p w14:paraId="6E196EB4"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2.参赛选手严格遵守赛场规章、操作规程和工艺准则，保证人身及设备安全，接受裁判员的监督和警示，文明竞赛。</w:t>
      </w:r>
    </w:p>
    <w:p w14:paraId="60B8EAB9"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3.参赛选手凭证进入赛场，在赛场内操作期间应当始终佩戴参赛凭证以备检查。</w:t>
      </w:r>
    </w:p>
    <w:p w14:paraId="31119473"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4.参赛选手进入赛场，不允许携带任何书籍和其他纸质资料（相关技术资料的电子文档工作人员提供），不允许携带通讯工具和存储设备（如U盘）。竞赛统一提供计算机以及应用软件。</w:t>
      </w:r>
    </w:p>
    <w:p w14:paraId="0A78C012"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5.各参赛队应在竞赛开始前一天规定的时间段进入赛场熟悉环境。入场后，赛场工作人员与参赛选手共同确认操作条件及设备状况，参赛队员必须确认材料、工具等。</w:t>
      </w:r>
    </w:p>
    <w:p w14:paraId="556D202B"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6.竞赛时，在收到开赛信号前不得启动操作设备。在</w:t>
      </w:r>
      <w:proofErr w:type="gramStart"/>
      <w:r>
        <w:rPr>
          <w:rFonts w:ascii="仿宋_GB2312" w:eastAsia="仿宋_GB2312" w:hint="eastAsia"/>
          <w:sz w:val="24"/>
          <w:szCs w:val="24"/>
        </w:rPr>
        <w:t>指定赛位</w:t>
      </w:r>
      <w:proofErr w:type="gramEnd"/>
      <w:r>
        <w:rPr>
          <w:rFonts w:ascii="仿宋_GB2312" w:eastAsia="仿宋_GB2312" w:hint="eastAsia"/>
          <w:sz w:val="24"/>
          <w:szCs w:val="24"/>
        </w:rPr>
        <w:t>上完成竞赛项目，严禁作弊行为。</w:t>
      </w:r>
    </w:p>
    <w:p w14:paraId="56780336"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7.竞赛过程中，因严重操作失误或安全事故不能进行比赛的，现场裁判员有权中止该队比赛。</w:t>
      </w:r>
    </w:p>
    <w:p w14:paraId="5520168B"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8.选手在比赛期间不能离场，食品、饮水等由赛场统一提供。选手休息、饮食或入厕时间</w:t>
      </w:r>
      <w:proofErr w:type="gramStart"/>
      <w:r>
        <w:rPr>
          <w:rFonts w:ascii="仿宋_GB2312" w:eastAsia="仿宋_GB2312" w:hint="eastAsia"/>
          <w:sz w:val="24"/>
          <w:szCs w:val="24"/>
        </w:rPr>
        <w:t>均计算</w:t>
      </w:r>
      <w:proofErr w:type="gramEnd"/>
      <w:r>
        <w:rPr>
          <w:rFonts w:ascii="仿宋_GB2312" w:eastAsia="仿宋_GB2312" w:hint="eastAsia"/>
          <w:sz w:val="24"/>
          <w:szCs w:val="24"/>
        </w:rPr>
        <w:t>在比赛时间内。</w:t>
      </w:r>
    </w:p>
    <w:p w14:paraId="4B0DA9DD"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9.凡在竞赛期间提前离开的选手，当天不得返回赛场。</w:t>
      </w:r>
    </w:p>
    <w:p w14:paraId="663A552E"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10.为培养技术技能人才的工作风格，在参赛期间，选手应当注意保持工作环境及设备摆放符合企业生产“5S”（即整理、整顿、清扫、清洁和素养）的原则，如果过于脏乱，裁判员有权酌情扣分。</w:t>
      </w:r>
    </w:p>
    <w:p w14:paraId="66E2B40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lastRenderedPageBreak/>
        <w:t>11.在竞赛中如遇非人为因素造成的设备故障，经裁判员确认后，可向裁判长申请补足排除故障的时间。</w:t>
      </w:r>
    </w:p>
    <w:p w14:paraId="22207297"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12.参赛选手欲提前结束比赛，应向裁判员举手示意，由裁判员记录竞赛终止时间。竞赛终止后，不得再进行任何与竞赛有关的操作。</w:t>
      </w:r>
    </w:p>
    <w:p w14:paraId="51D8D7BB"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13.各竞赛队按照大赛要求和赛题要求提交竞赛结果，禁止在竞赛结果上做任何与竞赛无关的记号。</w:t>
      </w:r>
    </w:p>
    <w:p w14:paraId="06D908B7"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14.竞赛操作结束后，参赛队要确认成功提交竞赛要求的文件，裁判员在比赛结果的规定位置做标记，并与参赛队一起签字确认。</w:t>
      </w:r>
    </w:p>
    <w:p w14:paraId="4F2FF78C" w14:textId="77777777" w:rsidR="00F713AB" w:rsidRDefault="00302C6C">
      <w:pPr>
        <w:spacing w:line="360" w:lineRule="auto"/>
        <w:ind w:firstLineChars="200" w:firstLine="480"/>
        <w:outlineLvl w:val="1"/>
        <w:rPr>
          <w:rFonts w:ascii="仿宋_GB2312" w:eastAsia="仿宋_GB2312"/>
          <w:b/>
          <w:sz w:val="24"/>
          <w:szCs w:val="24"/>
        </w:rPr>
      </w:pPr>
      <w:r>
        <w:rPr>
          <w:rFonts w:ascii="仿宋_GB2312" w:eastAsia="仿宋_GB2312" w:hint="eastAsia"/>
          <w:b/>
          <w:sz w:val="24"/>
          <w:szCs w:val="24"/>
        </w:rPr>
        <w:t>（四）工作人员须知</w:t>
      </w:r>
    </w:p>
    <w:p w14:paraId="7E388FFF"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1.赛项全体工作人员必须服从统一指挥，要以高度负责的态度做好比赛服务工作。</w:t>
      </w:r>
    </w:p>
    <w:p w14:paraId="5AF9172E"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2.全体工作人员要按照工作分区准时到岗，尽职尽责，做好职责工作并做好临时性工作，保证比赛顺利进行。</w:t>
      </w:r>
    </w:p>
    <w:p w14:paraId="20FB2F22"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3.全体工作人员必须佩戴标志，认真检查证件，经核对无误后方可允许相关人员进入指定地点。</w:t>
      </w:r>
    </w:p>
    <w:p w14:paraId="5F4BE2A6"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4.如遇突发事件要及时报告，同时做好疏导工作，避免重大事故发生，确保大赛圆满成功。</w:t>
      </w:r>
    </w:p>
    <w:p w14:paraId="7D42D617"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5.各工作组负责人，要坚守岗位，组织落实本组成员高效率完成各自工作任务，做好监督协调工作。</w:t>
      </w:r>
    </w:p>
    <w:p w14:paraId="081C1DC1" w14:textId="77777777" w:rsidR="00F713AB" w:rsidRDefault="00302C6C">
      <w:pPr>
        <w:spacing w:line="360" w:lineRule="auto"/>
        <w:ind w:firstLineChars="200" w:firstLine="480"/>
        <w:rPr>
          <w:rFonts w:ascii="仿宋_GB2312" w:eastAsia="仿宋_GB2312"/>
          <w:sz w:val="24"/>
          <w:szCs w:val="24"/>
        </w:rPr>
      </w:pPr>
      <w:r>
        <w:rPr>
          <w:rFonts w:ascii="仿宋_GB2312" w:eastAsia="仿宋_GB2312" w:hint="eastAsia"/>
          <w:sz w:val="24"/>
          <w:szCs w:val="24"/>
        </w:rPr>
        <w:t>6.全体工作人员不得在比赛场内接打电话，以保证赛场设施的正常工作。</w:t>
      </w:r>
    </w:p>
    <w:sectPr w:rsidR="00F713AB">
      <w:footerReference w:type="default" r:id="rId7"/>
      <w:pgSz w:w="11906" w:h="16838"/>
      <w:pgMar w:top="2041" w:right="1418" w:bottom="1985"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4D758" w14:textId="77777777" w:rsidR="0051715C" w:rsidRDefault="0051715C">
      <w:r>
        <w:separator/>
      </w:r>
    </w:p>
  </w:endnote>
  <w:endnote w:type="continuationSeparator" w:id="0">
    <w:p w14:paraId="050D5AC8" w14:textId="77777777" w:rsidR="0051715C" w:rsidRDefault="0051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46AA" w14:textId="77777777" w:rsidR="00F713AB" w:rsidRDefault="00302C6C">
    <w:pPr>
      <w:pStyle w:val="a5"/>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6B2967" w:rsidRPr="006B2967">
      <w:rPr>
        <w:noProof/>
        <w:sz w:val="22"/>
        <w:szCs w:val="22"/>
        <w:lang w:val="zh-CN"/>
      </w:rPr>
      <w:t>3</w:t>
    </w:r>
    <w:r>
      <w:rPr>
        <w:sz w:val="22"/>
        <w:szCs w:val="22"/>
      </w:rPr>
      <w:fldChar w:fldCharType="end"/>
    </w:r>
  </w:p>
  <w:p w14:paraId="238DA952" w14:textId="77777777" w:rsidR="00F713AB" w:rsidRDefault="00F713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A288" w14:textId="77777777" w:rsidR="0051715C" w:rsidRDefault="0051715C">
      <w:r>
        <w:separator/>
      </w:r>
    </w:p>
  </w:footnote>
  <w:footnote w:type="continuationSeparator" w:id="0">
    <w:p w14:paraId="79E19090" w14:textId="77777777" w:rsidR="0051715C" w:rsidRDefault="00517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2NzE0YzYwNjNjZTA5YjYwNzc5MmU2YmYyMzk3YTIifQ=="/>
  </w:docVars>
  <w:rsids>
    <w:rsidRoot w:val="006232FD"/>
    <w:rsid w:val="00005A41"/>
    <w:rsid w:val="000066E2"/>
    <w:rsid w:val="000068B9"/>
    <w:rsid w:val="0001294A"/>
    <w:rsid w:val="00012E53"/>
    <w:rsid w:val="000205E7"/>
    <w:rsid w:val="00021F3D"/>
    <w:rsid w:val="0002370A"/>
    <w:rsid w:val="00045ED4"/>
    <w:rsid w:val="00047928"/>
    <w:rsid w:val="00050474"/>
    <w:rsid w:val="000527F6"/>
    <w:rsid w:val="00055954"/>
    <w:rsid w:val="00060E86"/>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D2A20"/>
    <w:rsid w:val="000E12D9"/>
    <w:rsid w:val="000E168D"/>
    <w:rsid w:val="000E4B74"/>
    <w:rsid w:val="000E536F"/>
    <w:rsid w:val="000E58AF"/>
    <w:rsid w:val="000E65F9"/>
    <w:rsid w:val="000E7183"/>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04D2"/>
    <w:rsid w:val="00140E85"/>
    <w:rsid w:val="00142D9F"/>
    <w:rsid w:val="00143379"/>
    <w:rsid w:val="00150ABC"/>
    <w:rsid w:val="00150D5E"/>
    <w:rsid w:val="0015599E"/>
    <w:rsid w:val="001559E6"/>
    <w:rsid w:val="001565E4"/>
    <w:rsid w:val="00166689"/>
    <w:rsid w:val="00176442"/>
    <w:rsid w:val="00185847"/>
    <w:rsid w:val="0018640C"/>
    <w:rsid w:val="00193EF3"/>
    <w:rsid w:val="001A1BE0"/>
    <w:rsid w:val="001A69C1"/>
    <w:rsid w:val="001C21A3"/>
    <w:rsid w:val="001C4E6C"/>
    <w:rsid w:val="001D3E86"/>
    <w:rsid w:val="001E47C5"/>
    <w:rsid w:val="001E5D17"/>
    <w:rsid w:val="001F1A3C"/>
    <w:rsid w:val="001F7CE0"/>
    <w:rsid w:val="00200A96"/>
    <w:rsid w:val="00202E70"/>
    <w:rsid w:val="002064BA"/>
    <w:rsid w:val="002139BB"/>
    <w:rsid w:val="00216B2E"/>
    <w:rsid w:val="00216F17"/>
    <w:rsid w:val="002173F5"/>
    <w:rsid w:val="00217D9F"/>
    <w:rsid w:val="00226FDC"/>
    <w:rsid w:val="002346B7"/>
    <w:rsid w:val="00235395"/>
    <w:rsid w:val="00240ED0"/>
    <w:rsid w:val="0024321C"/>
    <w:rsid w:val="00247510"/>
    <w:rsid w:val="002602D5"/>
    <w:rsid w:val="002649DA"/>
    <w:rsid w:val="00271694"/>
    <w:rsid w:val="00272C7F"/>
    <w:rsid w:val="00273C40"/>
    <w:rsid w:val="00292EFD"/>
    <w:rsid w:val="00293A32"/>
    <w:rsid w:val="002A07FE"/>
    <w:rsid w:val="002A1EC6"/>
    <w:rsid w:val="002A5EFE"/>
    <w:rsid w:val="002B5129"/>
    <w:rsid w:val="002B7368"/>
    <w:rsid w:val="002B7EE6"/>
    <w:rsid w:val="002C11EE"/>
    <w:rsid w:val="002C60B3"/>
    <w:rsid w:val="002C7786"/>
    <w:rsid w:val="002D014C"/>
    <w:rsid w:val="002D0356"/>
    <w:rsid w:val="002E1F3C"/>
    <w:rsid w:val="002E66E5"/>
    <w:rsid w:val="002F2B3B"/>
    <w:rsid w:val="003000D9"/>
    <w:rsid w:val="00300E3F"/>
    <w:rsid w:val="00302C6C"/>
    <w:rsid w:val="00306F5B"/>
    <w:rsid w:val="003116FD"/>
    <w:rsid w:val="003137F5"/>
    <w:rsid w:val="003151C7"/>
    <w:rsid w:val="00322A78"/>
    <w:rsid w:val="00330A93"/>
    <w:rsid w:val="003369A7"/>
    <w:rsid w:val="00345CE6"/>
    <w:rsid w:val="00347E66"/>
    <w:rsid w:val="00350B30"/>
    <w:rsid w:val="00356F6F"/>
    <w:rsid w:val="0036450D"/>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1B56"/>
    <w:rsid w:val="003C5825"/>
    <w:rsid w:val="003C6B09"/>
    <w:rsid w:val="003D07A1"/>
    <w:rsid w:val="003D1865"/>
    <w:rsid w:val="003D1E5A"/>
    <w:rsid w:val="003D2E9B"/>
    <w:rsid w:val="003D6602"/>
    <w:rsid w:val="003E3FFB"/>
    <w:rsid w:val="003E738D"/>
    <w:rsid w:val="003F11BF"/>
    <w:rsid w:val="003F36D9"/>
    <w:rsid w:val="003F6F57"/>
    <w:rsid w:val="0040349F"/>
    <w:rsid w:val="00410069"/>
    <w:rsid w:val="004205DE"/>
    <w:rsid w:val="00422BBF"/>
    <w:rsid w:val="00424E67"/>
    <w:rsid w:val="00426077"/>
    <w:rsid w:val="00426BF1"/>
    <w:rsid w:val="0043066E"/>
    <w:rsid w:val="00437101"/>
    <w:rsid w:val="004425DB"/>
    <w:rsid w:val="00442A99"/>
    <w:rsid w:val="00442CE4"/>
    <w:rsid w:val="0044600D"/>
    <w:rsid w:val="00446524"/>
    <w:rsid w:val="00447C4E"/>
    <w:rsid w:val="00455CB5"/>
    <w:rsid w:val="00462D30"/>
    <w:rsid w:val="00471A52"/>
    <w:rsid w:val="00473C8F"/>
    <w:rsid w:val="004753B4"/>
    <w:rsid w:val="0048011C"/>
    <w:rsid w:val="004853E7"/>
    <w:rsid w:val="00490519"/>
    <w:rsid w:val="00493974"/>
    <w:rsid w:val="00495035"/>
    <w:rsid w:val="004A0A05"/>
    <w:rsid w:val="004A4707"/>
    <w:rsid w:val="004A76A0"/>
    <w:rsid w:val="004B282A"/>
    <w:rsid w:val="004B641D"/>
    <w:rsid w:val="004C6FF8"/>
    <w:rsid w:val="004D1309"/>
    <w:rsid w:val="004D6874"/>
    <w:rsid w:val="004D7941"/>
    <w:rsid w:val="004D7968"/>
    <w:rsid w:val="004E060E"/>
    <w:rsid w:val="004E0E08"/>
    <w:rsid w:val="004F288B"/>
    <w:rsid w:val="004F50A6"/>
    <w:rsid w:val="005041B2"/>
    <w:rsid w:val="005042B5"/>
    <w:rsid w:val="005076DE"/>
    <w:rsid w:val="00511BAE"/>
    <w:rsid w:val="005142C6"/>
    <w:rsid w:val="0051715C"/>
    <w:rsid w:val="00522805"/>
    <w:rsid w:val="00526FCA"/>
    <w:rsid w:val="00532981"/>
    <w:rsid w:val="0053630C"/>
    <w:rsid w:val="00540AE7"/>
    <w:rsid w:val="0054321A"/>
    <w:rsid w:val="00543774"/>
    <w:rsid w:val="005437C9"/>
    <w:rsid w:val="00545943"/>
    <w:rsid w:val="0054620B"/>
    <w:rsid w:val="00550C25"/>
    <w:rsid w:val="0056130C"/>
    <w:rsid w:val="005615D5"/>
    <w:rsid w:val="00563B25"/>
    <w:rsid w:val="0057644B"/>
    <w:rsid w:val="00587FB3"/>
    <w:rsid w:val="00593E67"/>
    <w:rsid w:val="005A3C40"/>
    <w:rsid w:val="005A5C83"/>
    <w:rsid w:val="005B0FE2"/>
    <w:rsid w:val="005B1FA4"/>
    <w:rsid w:val="005B302F"/>
    <w:rsid w:val="005B41E2"/>
    <w:rsid w:val="005D130A"/>
    <w:rsid w:val="005D34A6"/>
    <w:rsid w:val="005E2B07"/>
    <w:rsid w:val="005E2E46"/>
    <w:rsid w:val="005E38B5"/>
    <w:rsid w:val="005E648D"/>
    <w:rsid w:val="005F2A22"/>
    <w:rsid w:val="006021E3"/>
    <w:rsid w:val="00602777"/>
    <w:rsid w:val="00604C16"/>
    <w:rsid w:val="00606004"/>
    <w:rsid w:val="00610798"/>
    <w:rsid w:val="00611567"/>
    <w:rsid w:val="00611F3E"/>
    <w:rsid w:val="00620B9E"/>
    <w:rsid w:val="006232FD"/>
    <w:rsid w:val="006233C8"/>
    <w:rsid w:val="006313F1"/>
    <w:rsid w:val="00632E70"/>
    <w:rsid w:val="00637839"/>
    <w:rsid w:val="0064240B"/>
    <w:rsid w:val="006455C1"/>
    <w:rsid w:val="006544FF"/>
    <w:rsid w:val="00654B93"/>
    <w:rsid w:val="00656C57"/>
    <w:rsid w:val="0066058D"/>
    <w:rsid w:val="00661227"/>
    <w:rsid w:val="00661A15"/>
    <w:rsid w:val="00661E31"/>
    <w:rsid w:val="0066745C"/>
    <w:rsid w:val="006703FD"/>
    <w:rsid w:val="006869B9"/>
    <w:rsid w:val="00691F2C"/>
    <w:rsid w:val="00694F1F"/>
    <w:rsid w:val="006A09C6"/>
    <w:rsid w:val="006A10C6"/>
    <w:rsid w:val="006A37D6"/>
    <w:rsid w:val="006A582C"/>
    <w:rsid w:val="006B2363"/>
    <w:rsid w:val="006B2967"/>
    <w:rsid w:val="006B4CDF"/>
    <w:rsid w:val="006C0E65"/>
    <w:rsid w:val="006F3051"/>
    <w:rsid w:val="006F5808"/>
    <w:rsid w:val="006F7A4D"/>
    <w:rsid w:val="007002CF"/>
    <w:rsid w:val="007064A5"/>
    <w:rsid w:val="007102B3"/>
    <w:rsid w:val="00710EDF"/>
    <w:rsid w:val="00711381"/>
    <w:rsid w:val="00712B0F"/>
    <w:rsid w:val="007149F9"/>
    <w:rsid w:val="0072062E"/>
    <w:rsid w:val="0072574B"/>
    <w:rsid w:val="00727FD3"/>
    <w:rsid w:val="00730BB9"/>
    <w:rsid w:val="00734D62"/>
    <w:rsid w:val="0073699C"/>
    <w:rsid w:val="0074114E"/>
    <w:rsid w:val="007420E9"/>
    <w:rsid w:val="00743983"/>
    <w:rsid w:val="00746F42"/>
    <w:rsid w:val="0075400A"/>
    <w:rsid w:val="00754926"/>
    <w:rsid w:val="00761218"/>
    <w:rsid w:val="00761FA1"/>
    <w:rsid w:val="007632A6"/>
    <w:rsid w:val="00763DFB"/>
    <w:rsid w:val="00764CAB"/>
    <w:rsid w:val="007662B8"/>
    <w:rsid w:val="00775B2A"/>
    <w:rsid w:val="007770DE"/>
    <w:rsid w:val="00777F82"/>
    <w:rsid w:val="0078091E"/>
    <w:rsid w:val="00785071"/>
    <w:rsid w:val="007914A0"/>
    <w:rsid w:val="00794594"/>
    <w:rsid w:val="00794CE3"/>
    <w:rsid w:val="007979EB"/>
    <w:rsid w:val="007B01CD"/>
    <w:rsid w:val="007B0A81"/>
    <w:rsid w:val="007B4900"/>
    <w:rsid w:val="007C2769"/>
    <w:rsid w:val="007C62D7"/>
    <w:rsid w:val="007D09EA"/>
    <w:rsid w:val="007D2C0E"/>
    <w:rsid w:val="007E48F6"/>
    <w:rsid w:val="007E76BD"/>
    <w:rsid w:val="007F287C"/>
    <w:rsid w:val="007F5AFD"/>
    <w:rsid w:val="008003E5"/>
    <w:rsid w:val="0080095F"/>
    <w:rsid w:val="00800A78"/>
    <w:rsid w:val="008012F9"/>
    <w:rsid w:val="00803C3A"/>
    <w:rsid w:val="0080718E"/>
    <w:rsid w:val="0081104B"/>
    <w:rsid w:val="00812AE8"/>
    <w:rsid w:val="0081714E"/>
    <w:rsid w:val="00820FD1"/>
    <w:rsid w:val="008225AC"/>
    <w:rsid w:val="00823614"/>
    <w:rsid w:val="00824A98"/>
    <w:rsid w:val="00834FB9"/>
    <w:rsid w:val="00835CAD"/>
    <w:rsid w:val="008379AE"/>
    <w:rsid w:val="00837F2D"/>
    <w:rsid w:val="00840353"/>
    <w:rsid w:val="0084271A"/>
    <w:rsid w:val="00843A7C"/>
    <w:rsid w:val="00844E58"/>
    <w:rsid w:val="008524E5"/>
    <w:rsid w:val="00853FC6"/>
    <w:rsid w:val="00860506"/>
    <w:rsid w:val="00860523"/>
    <w:rsid w:val="00862359"/>
    <w:rsid w:val="00867CB0"/>
    <w:rsid w:val="008768A4"/>
    <w:rsid w:val="00880A27"/>
    <w:rsid w:val="0088101F"/>
    <w:rsid w:val="00882A86"/>
    <w:rsid w:val="008837D8"/>
    <w:rsid w:val="008A0A5C"/>
    <w:rsid w:val="008A279C"/>
    <w:rsid w:val="008A70AA"/>
    <w:rsid w:val="008A7E76"/>
    <w:rsid w:val="008B1273"/>
    <w:rsid w:val="008B2C3F"/>
    <w:rsid w:val="008B5131"/>
    <w:rsid w:val="008B6CA8"/>
    <w:rsid w:val="008D0B47"/>
    <w:rsid w:val="008D7410"/>
    <w:rsid w:val="008E1AF5"/>
    <w:rsid w:val="008E260D"/>
    <w:rsid w:val="008E44D0"/>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86D68"/>
    <w:rsid w:val="00990374"/>
    <w:rsid w:val="00994BC4"/>
    <w:rsid w:val="0099503F"/>
    <w:rsid w:val="009955FF"/>
    <w:rsid w:val="009A103E"/>
    <w:rsid w:val="009A14F9"/>
    <w:rsid w:val="009B6E0E"/>
    <w:rsid w:val="009C01C1"/>
    <w:rsid w:val="009C1822"/>
    <w:rsid w:val="009D2B67"/>
    <w:rsid w:val="009D5646"/>
    <w:rsid w:val="009D575C"/>
    <w:rsid w:val="009E314C"/>
    <w:rsid w:val="009E375A"/>
    <w:rsid w:val="009E3B1E"/>
    <w:rsid w:val="009F331C"/>
    <w:rsid w:val="00A07604"/>
    <w:rsid w:val="00A07E10"/>
    <w:rsid w:val="00A1487D"/>
    <w:rsid w:val="00A160B8"/>
    <w:rsid w:val="00A16CFA"/>
    <w:rsid w:val="00A16E34"/>
    <w:rsid w:val="00A21237"/>
    <w:rsid w:val="00A21CB5"/>
    <w:rsid w:val="00A22335"/>
    <w:rsid w:val="00A25AF3"/>
    <w:rsid w:val="00A31919"/>
    <w:rsid w:val="00A36993"/>
    <w:rsid w:val="00A37512"/>
    <w:rsid w:val="00A44576"/>
    <w:rsid w:val="00A47006"/>
    <w:rsid w:val="00A47748"/>
    <w:rsid w:val="00A663BE"/>
    <w:rsid w:val="00A67CB3"/>
    <w:rsid w:val="00A67CF0"/>
    <w:rsid w:val="00A7496F"/>
    <w:rsid w:val="00A75D31"/>
    <w:rsid w:val="00A85ECA"/>
    <w:rsid w:val="00A86E03"/>
    <w:rsid w:val="00A95A3C"/>
    <w:rsid w:val="00AA1C99"/>
    <w:rsid w:val="00AA4A7F"/>
    <w:rsid w:val="00AA6666"/>
    <w:rsid w:val="00AB220F"/>
    <w:rsid w:val="00AC1697"/>
    <w:rsid w:val="00AD0CCF"/>
    <w:rsid w:val="00AD7F2C"/>
    <w:rsid w:val="00AE13E6"/>
    <w:rsid w:val="00AE27F4"/>
    <w:rsid w:val="00AF62A7"/>
    <w:rsid w:val="00B03E3C"/>
    <w:rsid w:val="00B06E79"/>
    <w:rsid w:val="00B20C20"/>
    <w:rsid w:val="00B25A9E"/>
    <w:rsid w:val="00B25DCE"/>
    <w:rsid w:val="00B26FE8"/>
    <w:rsid w:val="00B301DD"/>
    <w:rsid w:val="00B374A1"/>
    <w:rsid w:val="00B377E6"/>
    <w:rsid w:val="00B37BAD"/>
    <w:rsid w:val="00B43A31"/>
    <w:rsid w:val="00B46809"/>
    <w:rsid w:val="00B471B0"/>
    <w:rsid w:val="00B53C5D"/>
    <w:rsid w:val="00B6121E"/>
    <w:rsid w:val="00B6485E"/>
    <w:rsid w:val="00B67E0F"/>
    <w:rsid w:val="00B7120C"/>
    <w:rsid w:val="00B72938"/>
    <w:rsid w:val="00B75FE1"/>
    <w:rsid w:val="00B81168"/>
    <w:rsid w:val="00B828FB"/>
    <w:rsid w:val="00B8510A"/>
    <w:rsid w:val="00BA4A8A"/>
    <w:rsid w:val="00BA7B49"/>
    <w:rsid w:val="00BB340B"/>
    <w:rsid w:val="00BB60A6"/>
    <w:rsid w:val="00BB7253"/>
    <w:rsid w:val="00BC44F4"/>
    <w:rsid w:val="00BC46F1"/>
    <w:rsid w:val="00BC4770"/>
    <w:rsid w:val="00BC484E"/>
    <w:rsid w:val="00BC73E1"/>
    <w:rsid w:val="00BC79E8"/>
    <w:rsid w:val="00BD2362"/>
    <w:rsid w:val="00BD31EC"/>
    <w:rsid w:val="00BD5DDE"/>
    <w:rsid w:val="00BE0177"/>
    <w:rsid w:val="00BE2C7F"/>
    <w:rsid w:val="00BF4482"/>
    <w:rsid w:val="00BF51C0"/>
    <w:rsid w:val="00BF5F7B"/>
    <w:rsid w:val="00C0024C"/>
    <w:rsid w:val="00C1088D"/>
    <w:rsid w:val="00C139AF"/>
    <w:rsid w:val="00C1581A"/>
    <w:rsid w:val="00C1705A"/>
    <w:rsid w:val="00C251B9"/>
    <w:rsid w:val="00C26DB8"/>
    <w:rsid w:val="00C279FB"/>
    <w:rsid w:val="00C34FE5"/>
    <w:rsid w:val="00C37B57"/>
    <w:rsid w:val="00C429D8"/>
    <w:rsid w:val="00C43408"/>
    <w:rsid w:val="00C43D00"/>
    <w:rsid w:val="00C56A0C"/>
    <w:rsid w:val="00C571FF"/>
    <w:rsid w:val="00C57CFF"/>
    <w:rsid w:val="00C64C11"/>
    <w:rsid w:val="00C65DD6"/>
    <w:rsid w:val="00C66E0C"/>
    <w:rsid w:val="00C71BE2"/>
    <w:rsid w:val="00C739E6"/>
    <w:rsid w:val="00C74A6F"/>
    <w:rsid w:val="00C81C48"/>
    <w:rsid w:val="00C8640C"/>
    <w:rsid w:val="00CA194C"/>
    <w:rsid w:val="00CA30DA"/>
    <w:rsid w:val="00CA51B6"/>
    <w:rsid w:val="00CA66FB"/>
    <w:rsid w:val="00CB182C"/>
    <w:rsid w:val="00CB3922"/>
    <w:rsid w:val="00CB5E68"/>
    <w:rsid w:val="00CB7F14"/>
    <w:rsid w:val="00CC12F0"/>
    <w:rsid w:val="00CD2009"/>
    <w:rsid w:val="00CD5CB0"/>
    <w:rsid w:val="00CE06DE"/>
    <w:rsid w:val="00CE26B5"/>
    <w:rsid w:val="00CE3AA8"/>
    <w:rsid w:val="00CE5368"/>
    <w:rsid w:val="00CF0973"/>
    <w:rsid w:val="00CF194E"/>
    <w:rsid w:val="00CF21EA"/>
    <w:rsid w:val="00CF6397"/>
    <w:rsid w:val="00D25AD0"/>
    <w:rsid w:val="00D27623"/>
    <w:rsid w:val="00D27F82"/>
    <w:rsid w:val="00D335DD"/>
    <w:rsid w:val="00D36281"/>
    <w:rsid w:val="00D377AB"/>
    <w:rsid w:val="00D40821"/>
    <w:rsid w:val="00D45A43"/>
    <w:rsid w:val="00D46306"/>
    <w:rsid w:val="00D50094"/>
    <w:rsid w:val="00D54FE9"/>
    <w:rsid w:val="00D601E6"/>
    <w:rsid w:val="00D660BE"/>
    <w:rsid w:val="00D6784B"/>
    <w:rsid w:val="00D70A0A"/>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E47C4"/>
    <w:rsid w:val="00DE5FB2"/>
    <w:rsid w:val="00DF4A6B"/>
    <w:rsid w:val="00E00A28"/>
    <w:rsid w:val="00E01BAE"/>
    <w:rsid w:val="00E1474B"/>
    <w:rsid w:val="00E2165A"/>
    <w:rsid w:val="00E22ED3"/>
    <w:rsid w:val="00E27F2F"/>
    <w:rsid w:val="00E319DF"/>
    <w:rsid w:val="00E33725"/>
    <w:rsid w:val="00E34BCB"/>
    <w:rsid w:val="00E35D71"/>
    <w:rsid w:val="00E36CB7"/>
    <w:rsid w:val="00E41890"/>
    <w:rsid w:val="00E44064"/>
    <w:rsid w:val="00E4456A"/>
    <w:rsid w:val="00E45220"/>
    <w:rsid w:val="00E4663E"/>
    <w:rsid w:val="00E56F23"/>
    <w:rsid w:val="00E613EB"/>
    <w:rsid w:val="00E62C34"/>
    <w:rsid w:val="00E6471D"/>
    <w:rsid w:val="00E65664"/>
    <w:rsid w:val="00E66DEF"/>
    <w:rsid w:val="00E70CD0"/>
    <w:rsid w:val="00E7324F"/>
    <w:rsid w:val="00E80193"/>
    <w:rsid w:val="00E861CC"/>
    <w:rsid w:val="00E87143"/>
    <w:rsid w:val="00E92513"/>
    <w:rsid w:val="00E93E9F"/>
    <w:rsid w:val="00E96C0B"/>
    <w:rsid w:val="00E97A59"/>
    <w:rsid w:val="00EA0764"/>
    <w:rsid w:val="00EB14C8"/>
    <w:rsid w:val="00EB4EB6"/>
    <w:rsid w:val="00EB759C"/>
    <w:rsid w:val="00EC7163"/>
    <w:rsid w:val="00EC7B0F"/>
    <w:rsid w:val="00ED6D20"/>
    <w:rsid w:val="00EE04FB"/>
    <w:rsid w:val="00EF0DA9"/>
    <w:rsid w:val="00EF5537"/>
    <w:rsid w:val="00F042D8"/>
    <w:rsid w:val="00F06582"/>
    <w:rsid w:val="00F108FA"/>
    <w:rsid w:val="00F1525A"/>
    <w:rsid w:val="00F170AB"/>
    <w:rsid w:val="00F209E2"/>
    <w:rsid w:val="00F27BC6"/>
    <w:rsid w:val="00F357BD"/>
    <w:rsid w:val="00F362CB"/>
    <w:rsid w:val="00F43B33"/>
    <w:rsid w:val="00F47D9E"/>
    <w:rsid w:val="00F50BDC"/>
    <w:rsid w:val="00F55457"/>
    <w:rsid w:val="00F56E37"/>
    <w:rsid w:val="00F57678"/>
    <w:rsid w:val="00F60ECF"/>
    <w:rsid w:val="00F70C1E"/>
    <w:rsid w:val="00F713AB"/>
    <w:rsid w:val="00F76848"/>
    <w:rsid w:val="00F80257"/>
    <w:rsid w:val="00F84BCF"/>
    <w:rsid w:val="00F84E1B"/>
    <w:rsid w:val="00F8683A"/>
    <w:rsid w:val="00F8793A"/>
    <w:rsid w:val="00F90B95"/>
    <w:rsid w:val="00FA3F46"/>
    <w:rsid w:val="00FA4305"/>
    <w:rsid w:val="00FA6A08"/>
    <w:rsid w:val="00FB10B9"/>
    <w:rsid w:val="00FB1191"/>
    <w:rsid w:val="00FB1D25"/>
    <w:rsid w:val="00FB2D3A"/>
    <w:rsid w:val="00FB4EF4"/>
    <w:rsid w:val="00FC4B2B"/>
    <w:rsid w:val="00FC7F1C"/>
    <w:rsid w:val="00FD4811"/>
    <w:rsid w:val="00FD5237"/>
    <w:rsid w:val="00FD6510"/>
    <w:rsid w:val="00FE31AF"/>
    <w:rsid w:val="00FE4E4A"/>
    <w:rsid w:val="00FE5BBE"/>
    <w:rsid w:val="00FF02FA"/>
    <w:rsid w:val="00FF0D4F"/>
    <w:rsid w:val="00FF3201"/>
    <w:rsid w:val="00FF48D8"/>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432ABB"/>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291F60"/>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20E74"/>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86C90"/>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1F25DF7"/>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2D69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1E71B1D"/>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704324"/>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4547C"/>
  <w15:docId w15:val="{9B88EC32-7A61-467D-9475-16714E07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2" w:qFormat="1"/>
    <w:lsdException w:name="index 6" w:uiPriority="0" w:qFormat="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3">
    <w:name w:val="heading 3"/>
    <w:basedOn w:val="a"/>
    <w:next w:val="a"/>
    <w:link w:val="30"/>
    <w:uiPriority w:val="99"/>
    <w:qFormat/>
    <w:locked/>
    <w:pPr>
      <w:keepNext/>
      <w:keepLines/>
      <w:spacing w:before="260" w:after="260" w:line="413" w:lineRule="auto"/>
      <w:outlineLvl w:val="2"/>
    </w:pPr>
    <w:rPr>
      <w:b/>
      <w:bCs/>
      <w:kern w:val="0"/>
    </w:rPr>
  </w:style>
  <w:style w:type="paragraph" w:styleId="4">
    <w:name w:val="heading 4"/>
    <w:basedOn w:val="a"/>
    <w:next w:val="a"/>
    <w:link w:val="40"/>
    <w:semiHidden/>
    <w:unhideWhenUsed/>
    <w:qFormat/>
    <w:locked/>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pPr>
      <w:spacing w:line="560" w:lineRule="exact"/>
      <w:ind w:firstLine="721"/>
    </w:pPr>
    <w:rPr>
      <w:rFonts w:eastAsia="仿宋_GB2312"/>
      <w:szCs w:val="24"/>
    </w:rPr>
  </w:style>
  <w:style w:type="paragraph" w:styleId="a4">
    <w:name w:val="Body Text"/>
    <w:basedOn w:val="a"/>
    <w:next w:val="a5"/>
    <w:link w:val="a6"/>
    <w:uiPriority w:val="1"/>
    <w:qFormat/>
    <w:pPr>
      <w:autoSpaceDE w:val="0"/>
      <w:autoSpaceDN w:val="0"/>
      <w:jc w:val="left"/>
    </w:pPr>
    <w:rPr>
      <w:rFonts w:ascii="宋体" w:hAnsi="宋体" w:cs="宋体"/>
      <w:kern w:val="0"/>
      <w:sz w:val="30"/>
      <w:szCs w:val="30"/>
      <w:lang w:val="zh-CN" w:bidi="zh-CN"/>
    </w:rPr>
  </w:style>
  <w:style w:type="paragraph" w:styleId="a5">
    <w:name w:val="footer"/>
    <w:basedOn w:val="a"/>
    <w:next w:val="5"/>
    <w:link w:val="a7"/>
    <w:uiPriority w:val="99"/>
    <w:qFormat/>
    <w:pPr>
      <w:tabs>
        <w:tab w:val="center" w:pos="4153"/>
        <w:tab w:val="right" w:pos="8306"/>
      </w:tabs>
      <w:snapToGrid w:val="0"/>
      <w:jc w:val="left"/>
    </w:pPr>
    <w:rPr>
      <w:kern w:val="0"/>
      <w:sz w:val="18"/>
      <w:szCs w:val="18"/>
    </w:rPr>
  </w:style>
  <w:style w:type="paragraph" w:styleId="5">
    <w:name w:val="index 5"/>
    <w:basedOn w:val="a"/>
    <w:next w:val="a"/>
    <w:uiPriority w:val="2"/>
    <w:qFormat/>
    <w:pPr>
      <w:ind w:left="1680"/>
    </w:pPr>
  </w:style>
  <w:style w:type="paragraph" w:styleId="6">
    <w:name w:val="index 6"/>
    <w:next w:val="a"/>
    <w:qFormat/>
    <w:pPr>
      <w:widowControl w:val="0"/>
      <w:ind w:firstLine="840"/>
      <w:jc w:val="both"/>
    </w:pPr>
    <w:rPr>
      <w:rFonts w:ascii="Calibri" w:hAnsi="Calibri" w:cs="Arial"/>
      <w:kern w:val="2"/>
      <w:sz w:val="21"/>
      <w:szCs w:val="24"/>
    </w:rPr>
  </w:style>
  <w:style w:type="paragraph" w:styleId="a8">
    <w:name w:val="annotation text"/>
    <w:basedOn w:val="a"/>
    <w:link w:val="a9"/>
    <w:uiPriority w:val="99"/>
    <w:semiHidden/>
    <w:qFormat/>
    <w:pPr>
      <w:jc w:val="left"/>
    </w:pPr>
  </w:style>
  <w:style w:type="paragraph" w:styleId="aa">
    <w:name w:val="Balloon Text"/>
    <w:basedOn w:val="a"/>
    <w:link w:val="ab"/>
    <w:uiPriority w:val="99"/>
    <w:semiHidden/>
    <w:qFormat/>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paragraph" w:styleId="ae">
    <w:name w:val="annotation subject"/>
    <w:basedOn w:val="a8"/>
    <w:next w:val="a8"/>
    <w:link w:val="af"/>
    <w:uiPriority w:val="99"/>
    <w:semiHidden/>
    <w:qFormat/>
    <w:rPr>
      <w:b/>
      <w:bCs/>
    </w:rPr>
  </w:style>
  <w:style w:type="table" w:styleId="af0">
    <w:name w:val="Table Grid"/>
    <w:basedOn w:val="a2"/>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qFormat/>
    <w:rPr>
      <w:color w:val="0000FF"/>
      <w:u w:val="single"/>
    </w:rPr>
  </w:style>
  <w:style w:type="character" w:styleId="af2">
    <w:name w:val="annotation reference"/>
    <w:uiPriority w:val="99"/>
    <w:semiHidden/>
    <w:qFormat/>
    <w:rPr>
      <w:sz w:val="21"/>
      <w:szCs w:val="21"/>
    </w:rPr>
  </w:style>
  <w:style w:type="character" w:customStyle="1" w:styleId="30">
    <w:name w:val="标题 3 字符"/>
    <w:link w:val="3"/>
    <w:uiPriority w:val="99"/>
    <w:qFormat/>
    <w:locked/>
    <w:rPr>
      <w:rFonts w:ascii="Times New Roman" w:hAnsi="Times New Roman" w:cs="Times New Roman"/>
      <w:b/>
      <w:bCs/>
      <w:sz w:val="21"/>
      <w:szCs w:val="21"/>
    </w:rPr>
  </w:style>
  <w:style w:type="character" w:customStyle="1" w:styleId="ad">
    <w:name w:val="页眉 字符"/>
    <w:link w:val="ac"/>
    <w:uiPriority w:val="99"/>
    <w:qFormat/>
    <w:locked/>
    <w:rPr>
      <w:rFonts w:ascii="Times New Roman" w:eastAsia="宋体" w:hAnsi="Times New Roman" w:cs="Times New Roman"/>
      <w:sz w:val="18"/>
      <w:szCs w:val="18"/>
    </w:rPr>
  </w:style>
  <w:style w:type="character" w:customStyle="1" w:styleId="a7">
    <w:name w:val="页脚 字符"/>
    <w:link w:val="a5"/>
    <w:uiPriority w:val="99"/>
    <w:qFormat/>
    <w:locked/>
    <w:rPr>
      <w:rFonts w:ascii="Times New Roman" w:eastAsia="宋体" w:hAnsi="Times New Roman" w:cs="Times New Roman"/>
      <w:sz w:val="18"/>
      <w:szCs w:val="18"/>
    </w:rPr>
  </w:style>
  <w:style w:type="character" w:customStyle="1" w:styleId="font51">
    <w:name w:val="font51"/>
    <w:uiPriority w:val="99"/>
    <w:qFormat/>
    <w:rPr>
      <w:rFonts w:ascii="楷体_GB2312" w:eastAsia="楷体_GB2312" w:cs="楷体_GB2312"/>
      <w:color w:val="FF0000"/>
      <w:sz w:val="20"/>
      <w:szCs w:val="20"/>
      <w:u w:val="none"/>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9">
    <w:name w:val="批注文字 字符"/>
    <w:link w:val="a8"/>
    <w:uiPriority w:val="99"/>
    <w:semiHidden/>
    <w:qFormat/>
    <w:locked/>
    <w:rPr>
      <w:rFonts w:ascii="Times New Roman" w:hAnsi="Times New Roman" w:cs="Times New Roman"/>
      <w:kern w:val="2"/>
      <w:sz w:val="21"/>
      <w:szCs w:val="21"/>
    </w:rPr>
  </w:style>
  <w:style w:type="character" w:customStyle="1" w:styleId="af">
    <w:name w:val="批注主题 字符"/>
    <w:link w:val="ae"/>
    <w:uiPriority w:val="99"/>
    <w:semiHidden/>
    <w:qFormat/>
    <w:locked/>
    <w:rPr>
      <w:rFonts w:ascii="Times New Roman" w:hAnsi="Times New Roman" w:cs="Times New Roman"/>
      <w:b/>
      <w:bCs/>
      <w:kern w:val="2"/>
      <w:sz w:val="21"/>
      <w:szCs w:val="21"/>
    </w:rPr>
  </w:style>
  <w:style w:type="character" w:customStyle="1" w:styleId="ab">
    <w:name w:val="批注框文本 字符"/>
    <w:link w:val="aa"/>
    <w:uiPriority w:val="99"/>
    <w:semiHidden/>
    <w:qFormat/>
    <w:locked/>
    <w:rPr>
      <w:rFonts w:ascii="Times New Roman" w:hAnsi="Times New Roman" w:cs="Times New Roman"/>
      <w:kern w:val="2"/>
      <w:sz w:val="18"/>
      <w:szCs w:val="18"/>
    </w:rPr>
  </w:style>
  <w:style w:type="character" w:customStyle="1" w:styleId="40">
    <w:name w:val="标题 4 字符"/>
    <w:link w:val="4"/>
    <w:semiHidden/>
    <w:qFormat/>
    <w:rPr>
      <w:rFonts w:ascii="Cambria" w:eastAsia="宋体" w:hAnsi="Cambria" w:cs="Times New Roman"/>
      <w:b/>
      <w:bCs/>
      <w:kern w:val="2"/>
      <w:sz w:val="28"/>
      <w:szCs w:val="28"/>
    </w:rPr>
  </w:style>
  <w:style w:type="character" w:customStyle="1" w:styleId="a6">
    <w:name w:val="正文文本 字符"/>
    <w:link w:val="a4"/>
    <w:uiPriority w:val="1"/>
    <w:qFormat/>
    <w:rPr>
      <w:rFonts w:ascii="宋体" w:hAnsi="宋体" w:cs="宋体"/>
      <w:sz w:val="30"/>
      <w:szCs w:val="30"/>
      <w:lang w:val="zh-CN" w:bidi="zh-CN"/>
    </w:rPr>
  </w:style>
  <w:style w:type="paragraph" w:styleId="af3">
    <w:name w:val="List Paragraph"/>
    <w:basedOn w:val="a"/>
    <w:uiPriority w:val="99"/>
    <w:qFormat/>
    <w:pPr>
      <w:ind w:firstLineChars="200" w:firstLine="420"/>
    </w:p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21</Pages>
  <Words>1558</Words>
  <Characters>8887</Characters>
  <Application>Microsoft Office Word</Application>
  <DocSecurity>0</DocSecurity>
  <Lines>74</Lines>
  <Paragraphs>20</Paragraphs>
  <ScaleCrop>false</ScaleCrop>
  <Company>Microsoft</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150099208@qq.com</cp:lastModifiedBy>
  <cp:revision>10</cp:revision>
  <cp:lastPrinted>2022-10-17T01:14:00Z</cp:lastPrinted>
  <dcterms:created xsi:type="dcterms:W3CDTF">2023-11-02T09:12:00Z</dcterms:created>
  <dcterms:modified xsi:type="dcterms:W3CDTF">2023-11-10T07:43:00Z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E52F3A4C7AF542248DFE54D7F2744204_13</vt:lpwstr>
  </property>
</Properties>
</file>