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val="0"/>
        <w:topLinePunct w:val="0"/>
        <w:autoSpaceDE w:val="0"/>
        <w:autoSpaceDN w:val="0"/>
        <w:bidi w:val="0"/>
        <w:adjustRightInd w:val="0"/>
        <w:snapToGrid w:val="0"/>
        <w:spacing w:line="241"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1"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2"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2"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2"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2"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2"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2"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2" w:lineRule="auto"/>
        <w:textAlignment w:val="baseline"/>
        <w:rPr>
          <w:spacing w:val="0"/>
        </w:rPr>
      </w:pPr>
    </w:p>
    <w:p>
      <w:pPr>
        <w:keepNext w:val="0"/>
        <w:keepLines w:val="0"/>
        <w:pageBreakBefore w:val="0"/>
        <w:widowControl/>
        <w:kinsoku/>
        <w:wordWrap/>
        <w:overflowPunct w:val="0"/>
        <w:topLinePunct w:val="0"/>
        <w:autoSpaceDE w:val="0"/>
        <w:autoSpaceDN w:val="0"/>
        <w:bidi w:val="0"/>
        <w:adjustRightInd w:val="0"/>
        <w:snapToGrid w:val="0"/>
        <w:spacing w:before="305" w:line="228" w:lineRule="auto"/>
        <w:ind w:right="0"/>
        <w:jc w:val="center"/>
        <w:textAlignment w:val="baseline"/>
        <w:outlineLvl w:val="0"/>
        <w:rPr>
          <w:rFonts w:hint="default" w:ascii="微软雅黑" w:hAnsi="微软雅黑" w:eastAsia="微软雅黑" w:cs="微软雅黑"/>
          <w:spacing w:val="0"/>
          <w:sz w:val="71"/>
          <w:szCs w:val="71"/>
          <w:lang w:val="en-US" w:eastAsia="zh-CN"/>
        </w:rPr>
      </w:pPr>
      <w:r>
        <w:rPr>
          <w:rFonts w:hint="eastAsia" w:ascii="微软雅黑" w:hAnsi="微软雅黑" w:eastAsia="微软雅黑" w:cs="微软雅黑"/>
          <w:spacing w:val="0"/>
          <w:sz w:val="71"/>
          <w:szCs w:val="71"/>
          <w:lang w:val="en-US" w:eastAsia="zh-CN"/>
        </w:rPr>
        <w:t>山东省</w:t>
      </w:r>
      <w:r>
        <w:rPr>
          <w:rFonts w:ascii="微软雅黑" w:hAnsi="微软雅黑" w:eastAsia="微软雅黑" w:cs="微软雅黑"/>
          <w:spacing w:val="0"/>
          <w:sz w:val="71"/>
          <w:szCs w:val="71"/>
        </w:rPr>
        <w:t>职业院校技能</w:t>
      </w:r>
      <w:r>
        <w:rPr>
          <w:rFonts w:hint="eastAsia" w:ascii="微软雅黑" w:hAnsi="微软雅黑" w:eastAsia="微软雅黑" w:cs="微软雅黑"/>
          <w:spacing w:val="0"/>
          <w:sz w:val="71"/>
          <w:szCs w:val="71"/>
          <w:lang w:val="en-US" w:eastAsia="zh-CN"/>
        </w:rPr>
        <w:t>大赛</w:t>
      </w:r>
    </w:p>
    <w:p>
      <w:pPr>
        <w:keepNext w:val="0"/>
        <w:keepLines w:val="0"/>
        <w:pageBreakBefore w:val="0"/>
        <w:widowControl/>
        <w:kinsoku/>
        <w:wordWrap/>
        <w:overflowPunct w:val="0"/>
        <w:topLinePunct w:val="0"/>
        <w:autoSpaceDE w:val="0"/>
        <w:autoSpaceDN w:val="0"/>
        <w:bidi w:val="0"/>
        <w:adjustRightInd w:val="0"/>
        <w:snapToGrid w:val="0"/>
        <w:spacing w:before="305" w:line="228" w:lineRule="auto"/>
        <w:ind w:right="0"/>
        <w:jc w:val="center"/>
        <w:textAlignment w:val="baseline"/>
        <w:outlineLvl w:val="0"/>
        <w:rPr>
          <w:rFonts w:ascii="微软雅黑" w:hAnsi="微软雅黑" w:eastAsia="微软雅黑" w:cs="微软雅黑"/>
          <w:spacing w:val="0"/>
          <w:sz w:val="71"/>
          <w:szCs w:val="71"/>
        </w:rPr>
      </w:pPr>
      <w:r>
        <w:rPr>
          <w:rFonts w:ascii="微软雅黑" w:hAnsi="微软雅黑" w:eastAsia="微软雅黑" w:cs="微软雅黑"/>
          <w:spacing w:val="0"/>
          <w:sz w:val="71"/>
          <w:szCs w:val="71"/>
        </w:rPr>
        <w:t>赛项规程</w:t>
      </w:r>
    </w:p>
    <w:p>
      <w:pPr>
        <w:pStyle w:val="3"/>
        <w:keepNext w:val="0"/>
        <w:keepLines w:val="0"/>
        <w:pageBreakBefore w:val="0"/>
        <w:widowControl/>
        <w:kinsoku/>
        <w:wordWrap/>
        <w:overflowPunct w:val="0"/>
        <w:topLinePunct w:val="0"/>
        <w:autoSpaceDE w:val="0"/>
        <w:autoSpaceDN w:val="0"/>
        <w:bidi w:val="0"/>
        <w:adjustRightInd w:val="0"/>
        <w:snapToGrid w:val="0"/>
        <w:spacing w:line="245"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5"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pStyle w:val="3"/>
        <w:keepNext w:val="0"/>
        <w:keepLines w:val="0"/>
        <w:pageBreakBefore w:val="0"/>
        <w:widowControl/>
        <w:kinsoku/>
        <w:wordWrap/>
        <w:overflowPunct w:val="0"/>
        <w:topLinePunct w:val="0"/>
        <w:autoSpaceDE w:val="0"/>
        <w:autoSpaceDN w:val="0"/>
        <w:bidi w:val="0"/>
        <w:adjustRightInd w:val="0"/>
        <w:snapToGrid w:val="0"/>
        <w:spacing w:line="246" w:lineRule="auto"/>
        <w:textAlignment w:val="baseline"/>
        <w:rPr>
          <w:spacing w:val="0"/>
        </w:rPr>
      </w:pPr>
    </w:p>
    <w:p>
      <w:pPr>
        <w:keepNext w:val="0"/>
        <w:keepLines w:val="0"/>
        <w:pageBreakBefore w:val="0"/>
        <w:widowControl/>
        <w:kinsoku/>
        <w:wordWrap/>
        <w:overflowPunct w:val="0"/>
        <w:topLinePunct w:val="0"/>
        <w:autoSpaceDE w:val="0"/>
        <w:autoSpaceDN w:val="0"/>
        <w:bidi w:val="0"/>
        <w:adjustRightInd w:val="0"/>
        <w:snapToGrid w:val="0"/>
        <w:spacing w:before="101" w:line="226" w:lineRule="auto"/>
        <w:ind w:left="869"/>
        <w:textAlignment w:val="baseline"/>
        <w:rPr>
          <w:rFonts w:hint="default" w:ascii="黑体" w:hAnsi="黑体" w:eastAsia="黑体" w:cs="黑体"/>
          <w:spacing w:val="0"/>
          <w:sz w:val="31"/>
          <w:szCs w:val="31"/>
          <w:lang w:val="en-US" w:eastAsia="zh-CN"/>
        </w:rPr>
      </w:pPr>
      <w:r>
        <w:rPr>
          <w:rFonts w:ascii="黑体" w:hAnsi="黑体" w:eastAsia="黑体" w:cs="黑体"/>
          <w:spacing w:val="0"/>
          <w:sz w:val="31"/>
          <w:szCs w:val="31"/>
        </w:rPr>
        <w:t>赛项名称：</w:t>
      </w:r>
      <w:r>
        <w:rPr>
          <w:rFonts w:hint="eastAsia" w:ascii="黑体" w:hAnsi="黑体" w:eastAsia="黑体" w:cs="黑体"/>
          <w:spacing w:val="0"/>
          <w:sz w:val="31"/>
          <w:szCs w:val="31"/>
          <w:u w:val="single" w:color="auto"/>
          <w:lang w:val="en-US" w:eastAsia="zh-CN"/>
        </w:rPr>
        <w:t xml:space="preserve">              </w:t>
      </w:r>
      <w:r>
        <w:rPr>
          <w:rFonts w:ascii="黑体" w:hAnsi="黑体" w:eastAsia="黑体" w:cs="黑体"/>
          <w:spacing w:val="0"/>
          <w:sz w:val="31"/>
          <w:szCs w:val="31"/>
          <w:u w:val="single" w:color="auto"/>
        </w:rPr>
        <w:t>法律实务</w:t>
      </w:r>
      <w:r>
        <w:rPr>
          <w:rFonts w:hint="eastAsia" w:ascii="黑体" w:hAnsi="黑体" w:eastAsia="黑体" w:cs="黑体"/>
          <w:spacing w:val="0"/>
          <w:sz w:val="31"/>
          <w:szCs w:val="31"/>
          <w:u w:val="single" w:color="auto"/>
          <w:lang w:val="en-US" w:eastAsia="zh-CN"/>
        </w:rPr>
        <w:t xml:space="preserve">                 </w:t>
      </w:r>
    </w:p>
    <w:p>
      <w:pPr>
        <w:pStyle w:val="3"/>
        <w:keepNext w:val="0"/>
        <w:keepLines w:val="0"/>
        <w:pageBreakBefore w:val="0"/>
        <w:widowControl/>
        <w:kinsoku/>
        <w:wordWrap/>
        <w:overflowPunct w:val="0"/>
        <w:topLinePunct w:val="0"/>
        <w:autoSpaceDE w:val="0"/>
        <w:autoSpaceDN w:val="0"/>
        <w:bidi w:val="0"/>
        <w:adjustRightInd w:val="0"/>
        <w:snapToGrid w:val="0"/>
        <w:spacing w:line="318" w:lineRule="auto"/>
        <w:textAlignment w:val="baseline"/>
        <w:rPr>
          <w:spacing w:val="0"/>
        </w:rPr>
      </w:pPr>
    </w:p>
    <w:p>
      <w:pPr>
        <w:keepNext w:val="0"/>
        <w:keepLines w:val="0"/>
        <w:pageBreakBefore w:val="0"/>
        <w:widowControl/>
        <w:kinsoku/>
        <w:wordWrap/>
        <w:overflowPunct w:val="0"/>
        <w:topLinePunct w:val="0"/>
        <w:autoSpaceDE w:val="0"/>
        <w:autoSpaceDN w:val="0"/>
        <w:bidi w:val="0"/>
        <w:adjustRightInd w:val="0"/>
        <w:snapToGrid w:val="0"/>
        <w:spacing w:before="101" w:line="218" w:lineRule="auto"/>
        <w:ind w:left="874"/>
        <w:textAlignment w:val="baseline"/>
        <w:rPr>
          <w:rFonts w:hint="default" w:ascii="Times New Roman" w:hAnsi="Times New Roman" w:eastAsia="宋体" w:cs="Times New Roman"/>
          <w:spacing w:val="0"/>
          <w:sz w:val="31"/>
          <w:szCs w:val="31"/>
          <w:lang w:val="en-US" w:eastAsia="zh-CN"/>
        </w:rPr>
      </w:pPr>
      <w:r>
        <w:rPr>
          <w:rFonts w:ascii="黑体" w:hAnsi="黑体" w:eastAsia="黑体" w:cs="黑体"/>
          <w:spacing w:val="0"/>
          <w:sz w:val="31"/>
          <w:szCs w:val="31"/>
        </w:rPr>
        <w:t>英文名称：</w:t>
      </w:r>
      <w:r>
        <w:rPr>
          <w:rFonts w:hint="eastAsia" w:ascii="Times New Roman" w:hAnsi="Times New Roman" w:eastAsia="宋体" w:cs="Times New Roman"/>
          <w:spacing w:val="0"/>
          <w:sz w:val="31"/>
          <w:szCs w:val="31"/>
          <w:u w:val="single" w:color="auto"/>
          <w:lang w:val="en-US" w:eastAsia="zh-CN"/>
        </w:rPr>
        <w:t xml:space="preserve">            </w:t>
      </w:r>
      <w:r>
        <w:rPr>
          <w:rFonts w:ascii="Times New Roman" w:hAnsi="Times New Roman" w:eastAsia="Times New Roman" w:cs="Times New Roman"/>
          <w:spacing w:val="0"/>
          <w:sz w:val="31"/>
          <w:szCs w:val="31"/>
          <w:u w:val="single" w:color="auto"/>
        </w:rPr>
        <w:t>legal</w:t>
      </w:r>
      <w:r>
        <w:rPr>
          <w:rFonts w:hint="eastAsia" w:ascii="Times New Roman" w:hAnsi="Times New Roman" w:eastAsia="宋体" w:cs="Times New Roman"/>
          <w:spacing w:val="0"/>
          <w:sz w:val="31"/>
          <w:szCs w:val="31"/>
          <w:u w:val="single" w:color="auto"/>
          <w:lang w:val="en-US" w:eastAsia="zh-CN"/>
        </w:rPr>
        <w:t xml:space="preserve">  </w:t>
      </w:r>
      <w:r>
        <w:rPr>
          <w:rFonts w:ascii="Times New Roman" w:hAnsi="Times New Roman" w:eastAsia="Times New Roman" w:cs="Times New Roman"/>
          <w:spacing w:val="0"/>
          <w:sz w:val="31"/>
          <w:szCs w:val="31"/>
          <w:u w:val="single" w:color="auto"/>
        </w:rPr>
        <w:t>practice</w:t>
      </w:r>
      <w:r>
        <w:rPr>
          <w:rFonts w:hint="eastAsia" w:ascii="Times New Roman" w:hAnsi="Times New Roman" w:eastAsia="宋体" w:cs="Times New Roman"/>
          <w:spacing w:val="0"/>
          <w:sz w:val="31"/>
          <w:szCs w:val="31"/>
          <w:u w:val="single" w:color="auto"/>
          <w:lang w:val="en-US" w:eastAsia="zh-CN"/>
        </w:rPr>
        <w:t xml:space="preserve">                </w:t>
      </w:r>
    </w:p>
    <w:p>
      <w:pPr>
        <w:pStyle w:val="3"/>
        <w:keepNext w:val="0"/>
        <w:keepLines w:val="0"/>
        <w:pageBreakBefore w:val="0"/>
        <w:widowControl/>
        <w:kinsoku/>
        <w:wordWrap/>
        <w:overflowPunct w:val="0"/>
        <w:topLinePunct w:val="0"/>
        <w:autoSpaceDE w:val="0"/>
        <w:autoSpaceDN w:val="0"/>
        <w:bidi w:val="0"/>
        <w:adjustRightInd w:val="0"/>
        <w:snapToGrid w:val="0"/>
        <w:spacing w:line="330" w:lineRule="auto"/>
        <w:textAlignment w:val="baseline"/>
        <w:rPr>
          <w:spacing w:val="0"/>
        </w:rPr>
      </w:pPr>
    </w:p>
    <w:p>
      <w:pPr>
        <w:keepNext w:val="0"/>
        <w:keepLines w:val="0"/>
        <w:pageBreakBefore w:val="0"/>
        <w:widowControl/>
        <w:kinsoku/>
        <w:wordWrap/>
        <w:overflowPunct w:val="0"/>
        <w:topLinePunct w:val="0"/>
        <w:autoSpaceDE w:val="0"/>
        <w:autoSpaceDN w:val="0"/>
        <w:bidi w:val="0"/>
        <w:adjustRightInd w:val="0"/>
        <w:snapToGrid w:val="0"/>
        <w:spacing w:before="101" w:line="227" w:lineRule="auto"/>
        <w:ind w:left="869"/>
        <w:textAlignment w:val="baseline"/>
        <w:rPr>
          <w:rFonts w:hint="default" w:ascii="黑体" w:hAnsi="黑体" w:eastAsia="黑体" w:cs="黑体"/>
          <w:spacing w:val="0"/>
          <w:sz w:val="31"/>
          <w:szCs w:val="31"/>
          <w:lang w:val="en-US" w:eastAsia="zh-CN"/>
        </w:rPr>
      </w:pPr>
      <w:r>
        <w:rPr>
          <w:rFonts w:ascii="黑体" w:hAnsi="黑体" w:eastAsia="黑体" w:cs="黑体"/>
          <w:spacing w:val="0"/>
          <w:sz w:val="31"/>
          <w:szCs w:val="31"/>
        </w:rPr>
        <w:t>赛项组别：</w:t>
      </w:r>
      <w:r>
        <w:rPr>
          <w:rFonts w:hint="eastAsia" w:ascii="黑体" w:hAnsi="黑体" w:eastAsia="黑体" w:cs="黑体"/>
          <w:spacing w:val="0"/>
          <w:sz w:val="31"/>
          <w:szCs w:val="31"/>
          <w:u w:val="single"/>
          <w:lang w:val="en-US" w:eastAsia="zh-CN"/>
        </w:rPr>
        <w:t xml:space="preserve"> </w:t>
      </w:r>
      <w:r>
        <w:rPr>
          <w:rFonts w:hint="eastAsia" w:ascii="黑体" w:hAnsi="黑体" w:eastAsia="黑体" w:cs="黑体"/>
          <w:spacing w:val="0"/>
          <w:sz w:val="31"/>
          <w:szCs w:val="31"/>
          <w:u w:val="single" w:color="auto"/>
          <w:lang w:val="en-US" w:eastAsia="zh-CN"/>
        </w:rPr>
        <w:t xml:space="preserve">          </w:t>
      </w:r>
      <w:r>
        <w:rPr>
          <w:rFonts w:hint="eastAsia" w:ascii="黑体" w:hAnsi="黑体" w:eastAsia="黑体" w:cs="黑体"/>
          <w:spacing w:val="0"/>
          <w:sz w:val="31"/>
          <w:szCs w:val="31"/>
          <w:u w:val="single"/>
          <w:lang w:val="en-US" w:eastAsia="zh-CN"/>
        </w:rPr>
        <w:t xml:space="preserve"> </w:t>
      </w:r>
      <w:r>
        <w:rPr>
          <w:rFonts w:ascii="黑体" w:hAnsi="黑体" w:eastAsia="黑体" w:cs="黑体"/>
          <w:spacing w:val="0"/>
          <w:sz w:val="31"/>
          <w:szCs w:val="31"/>
          <w:u w:val="single" w:color="auto"/>
        </w:rPr>
        <w:t>中等职业教育</w:t>
      </w:r>
      <w:r>
        <w:rPr>
          <w:rFonts w:hint="eastAsia" w:ascii="黑体" w:hAnsi="黑体" w:eastAsia="黑体" w:cs="黑体"/>
          <w:spacing w:val="0"/>
          <w:sz w:val="31"/>
          <w:szCs w:val="31"/>
          <w:u w:val="single" w:color="auto"/>
          <w:lang w:val="en-US" w:eastAsia="zh-CN"/>
        </w:rPr>
        <w:t xml:space="preserve">                </w:t>
      </w:r>
    </w:p>
    <w:p>
      <w:pPr>
        <w:pStyle w:val="3"/>
        <w:keepNext w:val="0"/>
        <w:keepLines w:val="0"/>
        <w:pageBreakBefore w:val="0"/>
        <w:widowControl/>
        <w:kinsoku/>
        <w:wordWrap/>
        <w:overflowPunct w:val="0"/>
        <w:topLinePunct w:val="0"/>
        <w:autoSpaceDE w:val="0"/>
        <w:autoSpaceDN w:val="0"/>
        <w:bidi w:val="0"/>
        <w:adjustRightInd w:val="0"/>
        <w:snapToGrid w:val="0"/>
        <w:spacing w:line="315" w:lineRule="auto"/>
        <w:textAlignment w:val="baseline"/>
        <w:rPr>
          <w:spacing w:val="0"/>
        </w:rPr>
      </w:pPr>
    </w:p>
    <w:p>
      <w:pPr>
        <w:keepNext w:val="0"/>
        <w:keepLines w:val="0"/>
        <w:pageBreakBefore w:val="0"/>
        <w:widowControl/>
        <w:kinsoku/>
        <w:wordWrap/>
        <w:overflowPunct w:val="0"/>
        <w:topLinePunct w:val="0"/>
        <w:autoSpaceDE w:val="0"/>
        <w:autoSpaceDN w:val="0"/>
        <w:bidi w:val="0"/>
        <w:adjustRightInd w:val="0"/>
        <w:snapToGrid w:val="0"/>
        <w:spacing w:line="226" w:lineRule="auto"/>
        <w:textAlignment w:val="baseline"/>
        <w:rPr>
          <w:rFonts w:ascii="Times New Roman" w:hAnsi="Times New Roman" w:eastAsia="Times New Roman" w:cs="Times New Roman"/>
          <w:spacing w:val="0"/>
          <w:sz w:val="31"/>
          <w:szCs w:val="31"/>
        </w:rPr>
        <w:sectPr>
          <w:pgSz w:w="11906" w:h="16839"/>
          <w:pgMar w:top="2041" w:right="1417" w:bottom="1984" w:left="1417" w:header="0" w:footer="0" w:gutter="0"/>
          <w:pgNumType w:fmt="numberInDash"/>
          <w:cols w:space="720" w:num="1"/>
        </w:sectPr>
      </w:pPr>
    </w:p>
    <w:p>
      <w:pPr>
        <w:keepNext w:val="0"/>
        <w:keepLines w:val="0"/>
        <w:pageBreakBefore w:val="0"/>
        <w:widowControl/>
        <w:kinsoku/>
        <w:wordWrap/>
        <w:overflowPunct w:val="0"/>
        <w:topLinePunct w:val="0"/>
        <w:autoSpaceDE w:val="0"/>
        <w:autoSpaceDN w:val="0"/>
        <w:bidi w:val="0"/>
        <w:adjustRightInd w:val="0"/>
        <w:snapToGrid w:val="0"/>
        <w:spacing w:before="101" w:line="227" w:lineRule="auto"/>
        <w:ind w:left="130"/>
        <w:textAlignment w:val="baseline"/>
        <w:rPr>
          <w:rFonts w:hint="eastAsia" w:ascii="黑体" w:hAnsi="黑体" w:eastAsia="黑体" w:cs="黑体"/>
          <w:spacing w:val="0"/>
          <w:sz w:val="24"/>
          <w:szCs w:val="24"/>
          <w:lang w:eastAsia="zh-CN"/>
        </w:rPr>
      </w:pPr>
      <w:r>
        <w:rPr>
          <w:rFonts w:ascii="黑体" w:hAnsi="黑体" w:eastAsia="黑体" w:cs="黑体"/>
          <w:spacing w:val="0"/>
          <w:sz w:val="24"/>
          <w:szCs w:val="24"/>
        </w:rPr>
        <w:t>一、赛项</w:t>
      </w:r>
      <w:r>
        <w:rPr>
          <w:rFonts w:hint="eastAsia" w:ascii="黑体" w:hAnsi="黑体" w:eastAsia="黑体" w:cs="黑体"/>
          <w:spacing w:val="0"/>
          <w:sz w:val="24"/>
          <w:szCs w:val="24"/>
          <w:lang w:eastAsia="zh-CN"/>
        </w:rPr>
        <w:t>名称</w:t>
      </w:r>
    </w:p>
    <w:p>
      <w:pPr>
        <w:keepNext w:val="0"/>
        <w:keepLines w:val="0"/>
        <w:pageBreakBefore w:val="0"/>
        <w:widowControl/>
        <w:kinsoku/>
        <w:wordWrap/>
        <w:overflowPunct w:val="0"/>
        <w:topLinePunct w:val="0"/>
        <w:autoSpaceDE w:val="0"/>
        <w:autoSpaceDN w:val="0"/>
        <w:bidi w:val="0"/>
        <w:adjustRightInd w:val="0"/>
        <w:snapToGrid w:val="0"/>
        <w:spacing w:line="167" w:lineRule="exact"/>
        <w:textAlignment w:val="baseline"/>
        <w:rPr>
          <w:spacing w:val="0"/>
        </w:rPr>
      </w:pPr>
    </w:p>
    <w:tbl>
      <w:tblPr>
        <w:tblStyle w:val="10"/>
        <w:tblW w:w="82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419"/>
        <w:gridCol w:w="906"/>
        <w:gridCol w:w="734"/>
        <w:gridCol w:w="3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8284" w:type="dxa"/>
            <w:gridSpan w:val="5"/>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136" w:line="219" w:lineRule="auto"/>
              <w:ind w:left="3583"/>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5103" w14:cap="sq" w14:cmpd="sng">
                  <w14:solidFill>
                    <w14:srgbClr w14:val="000000"/>
                  </w14:solidFill>
                  <w14:prstDash w14:val="solid"/>
                  <w14:bevel/>
                </w14:textOutline>
              </w:rPr>
              <w:t>赛项类别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8284" w:type="dxa"/>
            <w:gridSpan w:val="5"/>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152" w:line="218" w:lineRule="auto"/>
              <w:ind w:left="1752"/>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4"/>
                <w:sz w:val="24"/>
                <w:szCs w:val="24"/>
              </w:rPr>
              <w:drawing>
                <wp:inline distT="0" distB="0" distL="0" distR="0">
                  <wp:extent cx="136525" cy="160020"/>
                  <wp:effectExtent l="0" t="0" r="15875" b="1143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36640" cy="160477"/>
                          </a:xfrm>
                          <a:prstGeom prst="rect">
                            <a:avLst/>
                          </a:prstGeom>
                        </pic:spPr>
                      </pic:pic>
                    </a:graphicData>
                  </a:graphic>
                </wp:inline>
              </w:drawing>
            </w:r>
            <w:r>
              <w:rPr>
                <w:rFonts w:hint="eastAsia" w:ascii="仿宋_GB2312" w:hAnsi="仿宋_GB2312" w:eastAsia="仿宋_GB2312" w:cs="仿宋_GB2312"/>
                <w:spacing w:val="0"/>
                <w:sz w:val="24"/>
                <w:szCs w:val="24"/>
              </w:rPr>
              <w:t>每年赛</w:t>
            </w:r>
            <w:r>
              <w:rPr>
                <w:rFonts w:hint="eastAsia" w:ascii="仿宋_GB2312" w:hAnsi="仿宋_GB2312" w:eastAsia="仿宋_GB2312" w:cs="仿宋_GB2312"/>
                <w:spacing w:val="0"/>
                <w:position w:val="-4"/>
                <w:sz w:val="24"/>
                <w:szCs w:val="24"/>
              </w:rPr>
              <w:drawing>
                <wp:inline distT="0" distB="0" distL="0" distR="0">
                  <wp:extent cx="126365" cy="160020"/>
                  <wp:effectExtent l="0" t="0" r="6985" b="1143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26817" cy="160477"/>
                          </a:xfrm>
                          <a:prstGeom prst="rect">
                            <a:avLst/>
                          </a:prstGeom>
                        </pic:spPr>
                      </pic:pic>
                    </a:graphicData>
                  </a:graphic>
                </wp:inline>
              </w:drawing>
            </w:r>
            <w:r>
              <w:rPr>
                <w:rFonts w:hint="eastAsia" w:ascii="仿宋_GB2312" w:hAnsi="仿宋_GB2312" w:eastAsia="仿宋_GB2312" w:cs="仿宋_GB2312"/>
                <w:spacing w:val="0"/>
                <w:sz w:val="24"/>
                <w:szCs w:val="24"/>
              </w:rPr>
              <w:t>隔年赛（</w:t>
            </w:r>
            <w:r>
              <w:rPr>
                <w:rFonts w:hint="eastAsia" w:ascii="仿宋_GB2312" w:hAnsi="仿宋_GB2312" w:eastAsia="仿宋_GB2312" w:cs="仿宋_GB2312"/>
                <w:spacing w:val="0"/>
                <w:position w:val="-4"/>
                <w:sz w:val="24"/>
                <w:szCs w:val="24"/>
              </w:rPr>
              <w:drawing>
                <wp:inline distT="0" distB="0" distL="0" distR="0">
                  <wp:extent cx="126365" cy="160020"/>
                  <wp:effectExtent l="0" t="0" r="6985" b="1143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26817" cy="160477"/>
                          </a:xfrm>
                          <a:prstGeom prst="rect">
                            <a:avLst/>
                          </a:prstGeom>
                        </pic:spPr>
                      </pic:pic>
                    </a:graphicData>
                  </a:graphic>
                </wp:inline>
              </w:drawing>
            </w:r>
            <w:r>
              <w:rPr>
                <w:rFonts w:hint="eastAsia" w:ascii="仿宋_GB2312" w:hAnsi="仿宋_GB2312" w:eastAsia="仿宋_GB2312" w:cs="仿宋_GB2312"/>
                <w:spacing w:val="0"/>
                <w:sz w:val="24"/>
                <w:szCs w:val="24"/>
              </w:rPr>
              <w:t>单数年/</w:t>
            </w:r>
            <w:r>
              <w:rPr>
                <w:rFonts w:hint="eastAsia" w:ascii="仿宋_GB2312" w:hAnsi="仿宋_GB2312" w:eastAsia="仿宋_GB2312" w:cs="仿宋_GB2312"/>
                <w:spacing w:val="0"/>
                <w:position w:val="-4"/>
                <w:sz w:val="24"/>
                <w:szCs w:val="24"/>
              </w:rPr>
              <w:drawing>
                <wp:inline distT="0" distB="0" distL="0" distR="0">
                  <wp:extent cx="126365" cy="160020"/>
                  <wp:effectExtent l="0" t="0" r="6985" b="1143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26817" cy="160477"/>
                          </a:xfrm>
                          <a:prstGeom prst="rect">
                            <a:avLst/>
                          </a:prstGeom>
                        </pic:spPr>
                      </pic:pic>
                    </a:graphicData>
                  </a:graphic>
                </wp:inline>
              </w:drawing>
            </w:r>
            <w:r>
              <w:rPr>
                <w:rFonts w:hint="eastAsia" w:ascii="仿宋_GB2312" w:hAnsi="仿宋_GB2312" w:eastAsia="仿宋_GB2312" w:cs="仿宋_GB2312"/>
                <w:spacing w:val="0"/>
                <w:sz w:val="24"/>
                <w:szCs w:val="24"/>
              </w:rPr>
              <w:t>双数年）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8284" w:type="dxa"/>
            <w:gridSpan w:val="5"/>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133" w:line="219" w:lineRule="auto"/>
              <w:ind w:left="3583"/>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5103" w14:cap="sq" w14:cmpd="sng">
                  <w14:solidFill>
                    <w14:srgbClr w14:val="000000"/>
                  </w14:solidFill>
                  <w14:prstDash w14:val="solid"/>
                  <w14:bevel/>
                </w14:textOutline>
              </w:rPr>
              <w:t>赛项组别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8284" w:type="dxa"/>
            <w:gridSpan w:val="5"/>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152" w:line="218" w:lineRule="auto"/>
              <w:ind w:left="2311"/>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4"/>
                <w:sz w:val="24"/>
                <w:szCs w:val="24"/>
              </w:rPr>
              <w:drawing>
                <wp:inline distT="0" distB="0" distL="0" distR="0">
                  <wp:extent cx="118110" cy="160020"/>
                  <wp:effectExtent l="0" t="0" r="15240" b="1143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118719" cy="160477"/>
                          </a:xfrm>
                          <a:prstGeom prst="rect">
                            <a:avLst/>
                          </a:prstGeom>
                        </pic:spPr>
                      </pic:pic>
                    </a:graphicData>
                  </a:graphic>
                </wp:inline>
              </w:drawing>
            </w:r>
            <w:r>
              <w:rPr>
                <w:rFonts w:hint="eastAsia" w:ascii="仿宋_GB2312" w:hAnsi="仿宋_GB2312" w:eastAsia="仿宋_GB2312" w:cs="仿宋_GB2312"/>
                <w:spacing w:val="0"/>
                <w:sz w:val="24"/>
                <w:szCs w:val="24"/>
              </w:rPr>
              <w:t>中等职业教育□高等职业教育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284" w:type="dxa"/>
            <w:gridSpan w:val="5"/>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78" w:line="214" w:lineRule="auto"/>
              <w:ind w:left="526"/>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4"/>
                <w:sz w:val="24"/>
                <w:szCs w:val="24"/>
              </w:rPr>
              <w:drawing>
                <wp:inline distT="0" distB="0" distL="0" distR="0">
                  <wp:extent cx="125095" cy="160020"/>
                  <wp:effectExtent l="0" t="0" r="8255" b="1143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125120" cy="160477"/>
                          </a:xfrm>
                          <a:prstGeom prst="rect">
                            <a:avLst/>
                          </a:prstGeom>
                        </pic:spPr>
                      </pic:pic>
                    </a:graphicData>
                  </a:graphic>
                </wp:inline>
              </w:drawing>
            </w:r>
            <w:r>
              <w:rPr>
                <w:rFonts w:hint="eastAsia" w:ascii="仿宋_GB2312" w:hAnsi="仿宋_GB2312" w:eastAsia="仿宋_GB2312" w:cs="仿宋_GB2312"/>
                <w:spacing w:val="0"/>
                <w:sz w:val="24"/>
                <w:szCs w:val="24"/>
              </w:rPr>
              <w:t>学生赛(□个人/</w:t>
            </w:r>
            <w:r>
              <w:rPr>
                <w:rFonts w:hint="eastAsia" w:ascii="仿宋_GB2312" w:hAnsi="仿宋_GB2312" w:eastAsia="仿宋_GB2312" w:cs="仿宋_GB2312"/>
                <w:spacing w:val="0"/>
                <w:position w:val="-4"/>
                <w:sz w:val="24"/>
                <w:szCs w:val="24"/>
              </w:rPr>
              <w:drawing>
                <wp:inline distT="0" distB="0" distL="0" distR="0">
                  <wp:extent cx="125095" cy="160020"/>
                  <wp:effectExtent l="0" t="0" r="8255" b="1143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125120" cy="160477"/>
                          </a:xfrm>
                          <a:prstGeom prst="rect">
                            <a:avLst/>
                          </a:prstGeom>
                        </pic:spPr>
                      </pic:pic>
                    </a:graphicData>
                  </a:graphic>
                </wp:inline>
              </w:drawing>
            </w:r>
            <w:r>
              <w:rPr>
                <w:rFonts w:hint="eastAsia" w:ascii="仿宋_GB2312" w:hAnsi="仿宋_GB2312" w:eastAsia="仿宋_GB2312" w:cs="仿宋_GB2312"/>
                <w:spacing w:val="0"/>
                <w:sz w:val="24"/>
                <w:szCs w:val="24"/>
              </w:rPr>
              <w:t>团体）□教师赛（试点）□师生同赛（试点）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8284" w:type="dxa"/>
            <w:gridSpan w:val="5"/>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132" w:line="217" w:lineRule="auto"/>
              <w:ind w:left="1638"/>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5103" w14:cap="sq" w14:cmpd="sng">
                  <w14:solidFill>
                    <w14:srgbClr w14:val="000000"/>
                  </w14:solidFill>
                  <w14:prstDash w14:val="solid"/>
                  <w14:bevel/>
                </w14:textOutline>
              </w:rPr>
              <w:t>涉及专业大类、专业类、专业及核心课程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1264" w:type="dxa"/>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202" w:line="219" w:lineRule="auto"/>
              <w:ind w:left="165"/>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专业大类</w:t>
            </w:r>
          </w:p>
        </w:tc>
        <w:tc>
          <w:tcPr>
            <w:tcW w:w="1419" w:type="dxa"/>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202" w:line="219" w:lineRule="auto"/>
              <w:ind w:left="363"/>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专业类</w:t>
            </w:r>
          </w:p>
        </w:tc>
        <w:tc>
          <w:tcPr>
            <w:tcW w:w="1640" w:type="dxa"/>
            <w:gridSpan w:val="2"/>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202" w:line="216" w:lineRule="auto"/>
              <w:ind w:left="352"/>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专业名称</w:t>
            </w:r>
          </w:p>
        </w:tc>
        <w:tc>
          <w:tcPr>
            <w:tcW w:w="3961" w:type="dxa"/>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203" w:line="216" w:lineRule="auto"/>
              <w:ind w:left="1505"/>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jc w:val="center"/>
        </w:trPr>
        <w:tc>
          <w:tcPr>
            <w:tcW w:w="1264"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公安</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与司法</w:t>
            </w:r>
          </w:p>
        </w:tc>
        <w:tc>
          <w:tcPr>
            <w:tcW w:w="1419"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法律实务</w:t>
            </w:r>
          </w:p>
        </w:tc>
        <w:tc>
          <w:tcPr>
            <w:tcW w:w="1640"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法律事务</w:t>
            </w:r>
          </w:p>
        </w:tc>
        <w:tc>
          <w:tcPr>
            <w:tcW w:w="396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劳动关系协调、民间纠纷调解技巧、基层常用法律文书制作、档案管理</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中文信息处理、应急处置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8284" w:type="dxa"/>
            <w:gridSpan w:val="5"/>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134" w:line="216" w:lineRule="auto"/>
              <w:ind w:left="1485"/>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5103" w14:cap="sq" w14:cmpd="sng">
                  <w14:solidFill>
                    <w14:srgbClr w14:val="000000"/>
                  </w14:solidFill>
                  <w14:prstDash w14:val="solid"/>
                  <w14:bevel/>
                </w14:textOutline>
              </w:rPr>
              <w:t>对接产业行业、对应岗位（群）及核心能力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264" w:type="dxa"/>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203" w:line="216" w:lineRule="auto"/>
              <w:ind w:left="157"/>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产业行业</w:t>
            </w:r>
          </w:p>
        </w:tc>
        <w:tc>
          <w:tcPr>
            <w:tcW w:w="2325" w:type="dxa"/>
            <w:gridSpan w:val="2"/>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204" w:line="216" w:lineRule="auto"/>
              <w:ind w:left="602"/>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岗位（群）</w:t>
            </w:r>
          </w:p>
        </w:tc>
        <w:tc>
          <w:tcPr>
            <w:tcW w:w="4695" w:type="dxa"/>
            <w:gridSpan w:val="2"/>
            <w:vAlign w:val="top"/>
          </w:tcPr>
          <w:p>
            <w:pPr>
              <w:pStyle w:val="9"/>
              <w:keepNext w:val="0"/>
              <w:keepLines w:val="0"/>
              <w:pageBreakBefore w:val="0"/>
              <w:widowControl/>
              <w:kinsoku/>
              <w:wordWrap/>
              <w:overflowPunct w:val="0"/>
              <w:topLinePunct w:val="0"/>
              <w:autoSpaceDE w:val="0"/>
              <w:autoSpaceDN w:val="0"/>
              <w:bidi w:val="0"/>
              <w:adjustRightInd w:val="0"/>
              <w:snapToGrid w:val="0"/>
              <w:spacing w:before="204" w:line="216" w:lineRule="auto"/>
              <w:ind w:left="1872"/>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78" w:line="238" w:lineRule="auto"/>
              <w:ind w:left="405"/>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现代</w:t>
            </w:r>
          </w:p>
          <w:p>
            <w:pPr>
              <w:pStyle w:val="9"/>
              <w:keepNext w:val="0"/>
              <w:keepLines w:val="0"/>
              <w:pageBreakBefore w:val="0"/>
              <w:widowControl/>
              <w:kinsoku/>
              <w:wordWrap/>
              <w:overflowPunct w:val="0"/>
              <w:topLinePunct w:val="0"/>
              <w:autoSpaceDE w:val="0"/>
              <w:autoSpaceDN w:val="0"/>
              <w:bidi w:val="0"/>
              <w:adjustRightInd w:val="0"/>
              <w:snapToGrid w:val="0"/>
              <w:spacing w:line="217" w:lineRule="auto"/>
              <w:ind w:left="28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服务业</w:t>
            </w:r>
          </w:p>
        </w:tc>
        <w:tc>
          <w:tcPr>
            <w:tcW w:w="2325" w:type="dxa"/>
            <w:gridSpan w:val="2"/>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78" w:line="217" w:lineRule="auto"/>
              <w:ind w:left="691"/>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人民调解</w:t>
            </w: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具有初步的民间纠纷调解、沟通协调能力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具有基层常用法律文书制作能力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具有法治宣传教育能力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具有初步的档案管理能力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具有一定的应急处置能力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78" w:line="217" w:lineRule="auto"/>
              <w:ind w:left="461"/>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劳动关系协调</w:t>
            </w: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firstLine="1"/>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具有一定的劳动合同管理以及促进劳资沟通、劳动纠纷协调与处理的能力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具有基层常用法律文书制作的能力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具有初步的档案管理能力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具有一定的应急处置能力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具有终身学习和可持续发展的能力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78" w:line="217" w:lineRule="auto"/>
              <w:ind w:left="714"/>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网格管理</w:t>
            </w: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具有初步的档案管理能力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具有一定的应急处置能力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64"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具有安全防护、质量管理等相关知识与能力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1264" w:type="dxa"/>
            <w:vMerge w:val="continue"/>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2325" w:type="dxa"/>
            <w:gridSpan w:val="2"/>
            <w:vMerge w:val="continue"/>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pacing w:val="0"/>
                <w:sz w:val="24"/>
                <w:szCs w:val="24"/>
              </w:rPr>
            </w:pPr>
          </w:p>
        </w:tc>
        <w:tc>
          <w:tcPr>
            <w:tcW w:w="4695"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5" w:leftChars="50" w:right="0" w:firstLine="4"/>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具有适应行业数字化发展需求的基本</w:t>
            </w:r>
            <w:r>
              <w:rPr>
                <w:rFonts w:hint="eastAsia" w:ascii="仿宋_GB2312" w:hAnsi="仿宋_GB2312" w:eastAsia="仿宋_GB2312" w:cs="仿宋_GB2312"/>
                <w:spacing w:val="0"/>
                <w:sz w:val="24"/>
                <w:szCs w:val="24"/>
                <w:lang w:val="en-US" w:eastAsia="zh-CN"/>
              </w:rPr>
              <w:t>数字</w:t>
            </w:r>
            <w:r>
              <w:rPr>
                <w:rFonts w:hint="eastAsia" w:ascii="仿宋_GB2312" w:hAnsi="仿宋_GB2312" w:eastAsia="仿宋_GB2312" w:cs="仿宋_GB2312"/>
                <w:spacing w:val="0"/>
                <w:sz w:val="24"/>
                <w:szCs w:val="24"/>
              </w:rPr>
              <w:t>技能和文字信息处理能力</w:t>
            </w:r>
          </w:p>
        </w:tc>
      </w:tr>
    </w:tbl>
    <w:p>
      <w:pPr>
        <w:pStyle w:val="3"/>
        <w:keepNext w:val="0"/>
        <w:keepLines w:val="0"/>
        <w:pageBreakBefore w:val="0"/>
        <w:widowControl/>
        <w:kinsoku/>
        <w:wordWrap/>
        <w:overflowPunct w:val="0"/>
        <w:topLinePunct w:val="0"/>
        <w:autoSpaceDE w:val="0"/>
        <w:autoSpaceDN w:val="0"/>
        <w:bidi w:val="0"/>
        <w:adjustRightInd w:val="0"/>
        <w:snapToGrid w:val="0"/>
        <w:spacing w:line="91" w:lineRule="exact"/>
        <w:textAlignment w:val="baseline"/>
        <w:rPr>
          <w:spacing w:val="0"/>
          <w:sz w:val="7"/>
        </w:rPr>
      </w:pPr>
    </w:p>
    <w:p>
      <w:pPr>
        <w:keepNext w:val="0"/>
        <w:keepLines w:val="0"/>
        <w:pageBreakBefore w:val="0"/>
        <w:widowControl/>
        <w:kinsoku/>
        <w:wordWrap/>
        <w:overflowPunct w:val="0"/>
        <w:topLinePunct w:val="0"/>
        <w:autoSpaceDE w:val="0"/>
        <w:autoSpaceDN w:val="0"/>
        <w:bidi w:val="0"/>
        <w:adjustRightInd w:val="0"/>
        <w:snapToGrid w:val="0"/>
        <w:spacing w:line="91" w:lineRule="exact"/>
        <w:textAlignment w:val="baseline"/>
        <w:rPr>
          <w:spacing w:val="0"/>
          <w:sz w:val="7"/>
          <w:szCs w:val="7"/>
        </w:rPr>
        <w:sectPr>
          <w:footerReference r:id="rId5" w:type="default"/>
          <w:pgSz w:w="11906" w:h="16839"/>
          <w:pgMar w:top="1431" w:right="1785" w:bottom="1364" w:left="1687" w:header="0" w:footer="1111" w:gutter="0"/>
          <w:pgNumType w:fmt="numberInDash" w:start="1"/>
          <w:cols w:space="720" w:num="1"/>
        </w:sectPr>
      </w:pP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eastAsia="黑体"/>
          <w:spacing w:val="0"/>
          <w:sz w:val="24"/>
          <w:szCs w:val="24"/>
          <w:lang w:eastAsia="zh-CN"/>
        </w:rPr>
      </w:pPr>
      <w:r>
        <w:rPr>
          <w:rFonts w:ascii="黑体" w:hAnsi="黑体" w:eastAsia="黑体" w:cs="黑体"/>
          <w:spacing w:val="0"/>
          <w:sz w:val="24"/>
          <w:szCs w:val="24"/>
        </w:rPr>
        <w:t>二、竞赛</w:t>
      </w:r>
      <w:r>
        <w:rPr>
          <w:rFonts w:hint="eastAsia" w:ascii="黑体" w:hAnsi="黑体" w:eastAsia="黑体" w:cs="黑体"/>
          <w:spacing w:val="0"/>
          <w:sz w:val="24"/>
          <w:szCs w:val="24"/>
          <w:lang w:val="en-US" w:eastAsia="zh-CN"/>
        </w:rPr>
        <w:t>目的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党的二十大提出的“围绕保障和促进社会公平正义，坚持依法治国、依法执政、依法行政共同推进，坚持法治国家、法治政府、法治社会一体建设”规划要求，贯彻落实国家“十四五”规划“加快发展研发设计、现代物流、法律服务等服务业”“坚持法治国家、法治政府、法治社会一体建设”“推进法治中国建设”，推进《职业教育法》职业“类型教育”“职普融通”总体要求，结合中等职业教育公安与司法类专业特色和基层法律服务工作者、调解员等岗位核心技能开展法律实务技能竞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rPr>
        <w:t>通过竞赛，考核基层常用法律文书的撰写、数字化采集、法治宣传等实践</w:t>
      </w:r>
      <w:r>
        <w:rPr>
          <w:rFonts w:hint="eastAsia" w:ascii="仿宋_GB2312" w:hAnsi="仿宋_GB2312" w:eastAsia="仿宋_GB2312" w:cs="仿宋_GB2312"/>
          <w:spacing w:val="0"/>
          <w:sz w:val="24"/>
          <w:szCs w:val="24"/>
          <w:lang w:val="en-US" w:eastAsia="zh-CN"/>
        </w:rPr>
        <w:t>能力，</w:t>
      </w:r>
      <w:r>
        <w:rPr>
          <w:rFonts w:hint="eastAsia" w:ascii="仿宋_GB2312" w:hAnsi="仿宋_GB2312" w:eastAsia="仿宋_GB2312" w:cs="仿宋_GB2312"/>
          <w:spacing w:val="0"/>
          <w:sz w:val="24"/>
          <w:szCs w:val="24"/>
        </w:rPr>
        <w:t>以及选手法律知识储备及职业素养。培养理想信念坚定，技术本领过硬，具有较高法律知识技能水平、良好信息素质和法律职业道德，能适应基层法律服务行业新业态、新需求的基层法律</w:t>
      </w:r>
      <w:r>
        <w:rPr>
          <w:rFonts w:hint="eastAsia" w:ascii="仿宋_GB2312" w:hAnsi="仿宋_GB2312" w:eastAsia="仿宋_GB2312" w:cs="仿宋_GB2312"/>
          <w:spacing w:val="0"/>
          <w:sz w:val="24"/>
          <w:szCs w:val="24"/>
          <w:lang w:val="en-US" w:eastAsia="zh-CN"/>
        </w:rPr>
        <w:t>服务</w:t>
      </w:r>
      <w:r>
        <w:rPr>
          <w:rFonts w:hint="eastAsia" w:ascii="仿宋_GB2312" w:hAnsi="仿宋_GB2312" w:eastAsia="仿宋_GB2312" w:cs="仿宋_GB2312"/>
          <w:spacing w:val="0"/>
          <w:sz w:val="24"/>
          <w:szCs w:val="24"/>
        </w:rPr>
        <w:t>工作者</w:t>
      </w:r>
      <w:r>
        <w:rPr>
          <w:rFonts w:hint="eastAsia" w:ascii="仿宋_GB2312" w:hAnsi="仿宋_GB2312" w:eastAsia="仿宋_GB2312" w:cs="仿宋_GB2312"/>
          <w:spacing w:val="0"/>
          <w:sz w:val="24"/>
          <w:szCs w:val="24"/>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通过竞赛，完善“岗课赛证”综合育人模式，促进职业教育课程改革，“</w:t>
      </w:r>
      <w:r>
        <w:rPr>
          <w:rFonts w:hint="eastAsia" w:ascii="仿宋_GB2312" w:hAnsi="仿宋_GB2312" w:eastAsia="仿宋_GB2312" w:cs="仿宋_GB2312"/>
          <w:spacing w:val="0"/>
          <w:sz w:val="24"/>
          <w:szCs w:val="24"/>
          <w:lang w:val="en-US" w:eastAsia="zh-CN"/>
        </w:rPr>
        <w:t>以赛促教、</w:t>
      </w:r>
      <w:r>
        <w:rPr>
          <w:rFonts w:hint="eastAsia" w:ascii="仿宋_GB2312" w:hAnsi="仿宋_GB2312" w:eastAsia="仿宋_GB2312" w:cs="仿宋_GB2312"/>
          <w:spacing w:val="0"/>
          <w:sz w:val="24"/>
          <w:szCs w:val="24"/>
        </w:rPr>
        <w:t>以赛促改、以赛促研、以赛促学”，引领和促进中等职业学校参与专业的教学改革，激发和调动产教融合的主动性和积极性，检验和展示教学改革成果，推升“三教改革”工作水平。</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textAlignment w:val="baseline"/>
        <w:rPr>
          <w:spacing w:val="0"/>
          <w:sz w:val="24"/>
          <w:szCs w:val="24"/>
        </w:rPr>
      </w:pPr>
      <w:r>
        <w:rPr>
          <w:rFonts w:ascii="黑体" w:hAnsi="黑体" w:eastAsia="黑体" w:cs="黑体"/>
          <w:spacing w:val="0"/>
          <w:sz w:val="24"/>
          <w:szCs w:val="24"/>
        </w:rPr>
        <w:t>三、竞赛内容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赛项选取基层法律服务工作者人民调解、劳动关系协调、网格管理等乡镇（街道）涉法辅助工作岗位中的法律文书处理（基层法律文件撰写、法律文件数字化采集）、法治宣传教育信息技术（PPT课件制作）和法律专业知识三个模块四个典型任务为竞赛内容，竞赛主要考核选手法律专业知识掌握情况、法律文书制作、法治宣传教育技术应用等职业能力，以及法治意识、团队合作等职业素养。</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（一）竞赛内容选择的特色与创新点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1.用数字化虚拟技术打造真实岗位情境。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2.以岗位实际任务驱动和引领项目设计并完成全部竞赛。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3.内容覆盖中等职业教育法律事务专业的核心技能。</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4.全面展示司法职业教育对提升人民调解、劳动关系协调、网格</w:t>
      </w:r>
      <w:r>
        <w:rPr>
          <w:rFonts w:hint="eastAsia" w:ascii="仿宋_GB2312" w:hAnsi="仿宋_GB2312" w:eastAsia="仿宋_GB2312" w:cs="仿宋_GB2312"/>
          <w:spacing w:val="0"/>
          <w:sz w:val="24"/>
          <w:szCs w:val="24"/>
          <w:lang w:val="en-US" w:eastAsia="zh-CN"/>
        </w:rPr>
        <w:t>管理</w:t>
      </w:r>
      <w:r>
        <w:rPr>
          <w:rFonts w:hint="eastAsia" w:ascii="仿宋_GB2312" w:hAnsi="仿宋_GB2312" w:eastAsia="仿宋_GB2312" w:cs="仿宋_GB2312"/>
          <w:spacing w:val="0"/>
          <w:sz w:val="24"/>
          <w:szCs w:val="24"/>
        </w:rPr>
        <w:t>等工作岗位群素质教育整体水平的作用。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5.把通识教育与专业素养相结合，使核心技能与综合素质相互补充。</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6.借鉴国际比赛进行赛项设计与创新。竞赛项目设计参照国际速联大赛的“专业文字编辑”等内容，既提升了学生信息化素养，也实现了与国际行业大赛的接轨。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（二）竞赛内容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比赛内容分三个模块：基层常用法律文书制作及法治宣传教育课件制作、法律专业知识和法律文书数字化信息采集与转化。</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一：基层常用法律文书制作及法治宣传课件制作（50%）。此模块包括法律文书撰写（20%）、法治宣传教育课件制作（30%）两个典型任务，为团队合作项目。法律文书撰写项目要求团队根据提供的案情材料，撰写一份法律文书；法治宣传教育课件制作项目要求团队根据提供</w:t>
      </w:r>
      <w:r>
        <w:rPr>
          <w:rFonts w:hint="eastAsia" w:ascii="仿宋_GB2312" w:hAnsi="仿宋_GB2312" w:eastAsia="仿宋_GB2312" w:cs="仿宋_GB2312"/>
          <w:spacing w:val="0"/>
          <w:sz w:val="24"/>
          <w:szCs w:val="24"/>
          <w:lang w:val="en-US" w:eastAsia="zh-CN"/>
        </w:rPr>
        <w:t>的</w:t>
      </w:r>
      <w:r>
        <w:rPr>
          <w:rFonts w:hint="eastAsia" w:ascii="仿宋_GB2312" w:hAnsi="仿宋_GB2312" w:eastAsia="仿宋_GB2312" w:cs="仿宋_GB2312"/>
          <w:spacing w:val="0"/>
          <w:sz w:val="24"/>
          <w:szCs w:val="24"/>
        </w:rPr>
        <w:t>素材及要求，制作一份法治宣传教育课件。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模块二：法律专业知识(25%)。此模块为个人比赛，取团队平均分。内容包括习近平法治思想概论、法理学、宪法、民法基础、劳动法基础、民事诉讼法等。赛题类型为单选题、多选题和是非题，成绩占比25%。</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模块三：法律文书数字化信息采集与转化(25%)。该模块为个人比赛，取团队平均</w:t>
      </w:r>
      <w:r>
        <w:rPr>
          <w:rFonts w:hint="eastAsia" w:ascii="仿宋_GB2312" w:hAnsi="仿宋_GB2312" w:eastAsia="仿宋_GB2312" w:cs="仿宋_GB2312"/>
          <w:spacing w:val="0"/>
          <w:sz w:val="24"/>
          <w:szCs w:val="24"/>
          <w:lang w:val="en-US" w:eastAsia="zh-CN"/>
        </w:rPr>
        <w:t>分，</w:t>
      </w:r>
      <w:r>
        <w:rPr>
          <w:rFonts w:hint="eastAsia" w:ascii="仿宋_GB2312" w:hAnsi="仿宋_GB2312" w:eastAsia="仿宋_GB2312" w:cs="仿宋_GB2312"/>
          <w:spacing w:val="0"/>
          <w:sz w:val="24"/>
          <w:szCs w:val="24"/>
        </w:rPr>
        <w:t>赛题类型为操作题。法律音频文件数字化采集转化要求根据法律文书的音频进行听打操作，将音频文件转化为电子文件。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各模块主要内容、时长、分值如表1所示。</w:t>
      </w:r>
    </w:p>
    <w:p>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表1</w:t>
      </w:r>
      <w:r>
        <w:rPr>
          <w:rFonts w:hint="eastAsia" w:ascii="黑体" w:hAnsi="黑体" w:eastAsia="黑体" w:cs="黑体"/>
          <w:spacing w:val="0"/>
          <w:sz w:val="24"/>
          <w:szCs w:val="24"/>
          <w:lang w:val="en-US" w:eastAsia="zh-CN"/>
        </w:rPr>
        <w:t xml:space="preserve"> </w:t>
      </w:r>
      <w:r>
        <w:rPr>
          <w:rFonts w:hint="eastAsia" w:ascii="黑体" w:hAnsi="黑体" w:eastAsia="黑体" w:cs="黑体"/>
          <w:spacing w:val="0"/>
          <w:sz w:val="24"/>
          <w:szCs w:val="24"/>
        </w:rPr>
        <w:t>各模块主要内容、时长、分值</w:t>
      </w:r>
    </w:p>
    <w:p>
      <w:pPr>
        <w:keepNext w:val="0"/>
        <w:keepLines w:val="0"/>
        <w:pageBreakBefore w:val="0"/>
        <w:widowControl/>
        <w:kinsoku/>
        <w:wordWrap/>
        <w:overflowPunct w:val="0"/>
        <w:topLinePunct w:val="0"/>
        <w:autoSpaceDE w:val="0"/>
        <w:autoSpaceDN w:val="0"/>
        <w:bidi w:val="0"/>
        <w:adjustRightInd w:val="0"/>
        <w:snapToGrid w:val="0"/>
        <w:spacing w:line="66" w:lineRule="exact"/>
        <w:textAlignment w:val="baseline"/>
        <w:rPr>
          <w:spacing w:val="0"/>
        </w:rPr>
      </w:pPr>
    </w:p>
    <w:tbl>
      <w:tblPr>
        <w:tblStyle w:val="10"/>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2929"/>
        <w:gridCol w:w="2166"/>
        <w:gridCol w:w="1655"/>
        <w:gridCol w:w="1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998"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0"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4358" w14:cap="sq" w14:cmpd="sng">
                  <w14:solidFill>
                    <w14:srgbClr w14:val="000000"/>
                  </w14:solidFill>
                  <w14:prstDash w14:val="solid"/>
                  <w14:bevel/>
                </w14:textOutline>
              </w:rPr>
              <w:t>模块</w:t>
            </w:r>
          </w:p>
        </w:tc>
        <w:tc>
          <w:tcPr>
            <w:tcW w:w="21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0"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4358" w14:cap="sq" w14:cmpd="sng">
                  <w14:solidFill>
                    <w14:srgbClr w14:val="000000"/>
                  </w14:solidFill>
                  <w14:prstDash w14:val="solid"/>
                  <w14:bevel/>
                </w14:textOutline>
              </w:rPr>
              <w:t>主要内容</w:t>
            </w:r>
          </w:p>
        </w:tc>
        <w:tc>
          <w:tcPr>
            <w:tcW w:w="1655"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0"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4358" w14:cap="sq" w14:cmpd="sng">
                  <w14:solidFill>
                    <w14:srgbClr w14:val="000000"/>
                  </w14:solidFill>
                  <w14:prstDash w14:val="solid"/>
                  <w14:bevel/>
                </w14:textOutline>
              </w:rPr>
              <w:t>比赛时长</w:t>
            </w:r>
          </w:p>
        </w:tc>
        <w:tc>
          <w:tcPr>
            <w:tcW w:w="1163"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before="0"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4358" w14:cap="sq" w14:cmpd="sng">
                  <w14:solidFill>
                    <w14:srgbClr w14:val="000000"/>
                  </w14:solidFill>
                  <w14:prstDash w14:val="solid"/>
                  <w14:bevel/>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69" w:type="dxa"/>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模块一</w:t>
            </w:r>
          </w:p>
        </w:tc>
        <w:tc>
          <w:tcPr>
            <w:tcW w:w="2929" w:type="dxa"/>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hanging="6"/>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基层常用法律文书制作及法治宣传课件制作</w:t>
            </w:r>
          </w:p>
        </w:tc>
        <w:tc>
          <w:tcPr>
            <w:tcW w:w="21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法律文书撰写</w:t>
            </w:r>
          </w:p>
        </w:tc>
        <w:tc>
          <w:tcPr>
            <w:tcW w:w="1655"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30分钟</w:t>
            </w:r>
          </w:p>
        </w:tc>
        <w:tc>
          <w:tcPr>
            <w:tcW w:w="116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069" w:type="dxa"/>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p>
        </w:tc>
        <w:tc>
          <w:tcPr>
            <w:tcW w:w="2929" w:type="dxa"/>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p>
        </w:tc>
        <w:tc>
          <w:tcPr>
            <w:tcW w:w="21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法治宣传教育</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课件制作</w:t>
            </w:r>
          </w:p>
        </w:tc>
        <w:tc>
          <w:tcPr>
            <w:tcW w:w="1655"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60分钟</w:t>
            </w:r>
          </w:p>
        </w:tc>
        <w:tc>
          <w:tcPr>
            <w:tcW w:w="116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69"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模块二</w:t>
            </w:r>
          </w:p>
        </w:tc>
        <w:tc>
          <w:tcPr>
            <w:tcW w:w="2929"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法律专业知识</w:t>
            </w:r>
          </w:p>
        </w:tc>
        <w:tc>
          <w:tcPr>
            <w:tcW w:w="21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法律专业知识</w:t>
            </w:r>
          </w:p>
        </w:tc>
        <w:tc>
          <w:tcPr>
            <w:tcW w:w="1655"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35分钟</w:t>
            </w:r>
          </w:p>
        </w:tc>
        <w:tc>
          <w:tcPr>
            <w:tcW w:w="116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69"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模块三</w:t>
            </w:r>
          </w:p>
        </w:tc>
        <w:tc>
          <w:tcPr>
            <w:tcW w:w="2929"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法律文书数字化信息</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采集与转化</w:t>
            </w:r>
          </w:p>
        </w:tc>
        <w:tc>
          <w:tcPr>
            <w:tcW w:w="21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法律文书数字化</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信息采集与转化</w:t>
            </w:r>
          </w:p>
        </w:tc>
        <w:tc>
          <w:tcPr>
            <w:tcW w:w="1655"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25分钟</w:t>
            </w:r>
          </w:p>
        </w:tc>
        <w:tc>
          <w:tcPr>
            <w:tcW w:w="116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r>
    </w:tbl>
    <w:p>
      <w:pPr>
        <w:keepNext w:val="0"/>
        <w:keepLines w:val="0"/>
        <w:pageBreakBefore w:val="0"/>
        <w:widowControl/>
        <w:kinsoku/>
        <w:wordWrap/>
        <w:overflowPunct w:val="0"/>
        <w:topLinePunct w:val="0"/>
        <w:autoSpaceDE w:val="0"/>
        <w:autoSpaceDN w:val="0"/>
        <w:bidi w:val="0"/>
        <w:adjustRightInd w:val="0"/>
        <w:snapToGrid w:val="0"/>
        <w:spacing w:before="0" w:beforeLines="50" w:line="360" w:lineRule="auto"/>
        <w:ind w:left="0" w:leftChars="0" w:right="0" w:firstLine="480" w:firstLineChars="200"/>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四、竞赛方式</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（一）竞赛形式</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线下比赛</w:t>
      </w:r>
      <w:r>
        <w:rPr>
          <w:rFonts w:hint="eastAsia" w:ascii="仿宋_GB2312" w:hAnsi="仿宋_GB2312" w:eastAsia="仿宋_GB2312" w:cs="仿宋_GB2312"/>
          <w:spacing w:val="0"/>
          <w:sz w:val="24"/>
          <w:szCs w:val="24"/>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（二）组队方式</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团体赛。每支参赛队由3名学生选手组成</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不得跨校组队</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同一学校相同项目参赛队不得超过1支</w:t>
      </w:r>
      <w:r>
        <w:rPr>
          <w:rFonts w:hint="eastAsia" w:ascii="仿宋_GB2312" w:hAnsi="仿宋_GB2312" w:eastAsia="仿宋_GB2312" w:cs="仿宋_GB2312"/>
          <w:spacing w:val="0"/>
          <w:sz w:val="24"/>
          <w:szCs w:val="24"/>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0" w:firstLineChars="200"/>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五、竞赛流程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（一）竞赛时长</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本次竞赛分为两个阶段。模块一比赛时长90分钟</w:t>
      </w:r>
      <w:r>
        <w:rPr>
          <w:rFonts w:hint="eastAsia" w:ascii="仿宋_GB2312" w:hAnsi="仿宋_GB2312" w:eastAsia="仿宋_GB2312" w:cs="仿宋_GB2312"/>
          <w:color w:val="auto"/>
          <w:spacing w:val="0"/>
          <w:sz w:val="24"/>
          <w:szCs w:val="24"/>
          <w:lang w:eastAsia="zh-CN"/>
        </w:rPr>
        <w:t>，模块二比赛时长</w:t>
      </w:r>
      <w:r>
        <w:rPr>
          <w:rFonts w:hint="eastAsia" w:ascii="仿宋_GB2312" w:hAnsi="仿宋_GB2312" w:eastAsia="仿宋_GB2312" w:cs="仿宋_GB2312"/>
          <w:color w:val="auto"/>
          <w:spacing w:val="0"/>
          <w:sz w:val="24"/>
          <w:szCs w:val="24"/>
          <w:lang w:val="en-US" w:eastAsia="zh-CN"/>
        </w:rPr>
        <w:t>35分钟，模块三</w:t>
      </w:r>
      <w:r>
        <w:rPr>
          <w:rFonts w:hint="eastAsia" w:ascii="仿宋_GB2312" w:hAnsi="仿宋_GB2312" w:eastAsia="仿宋_GB2312" w:cs="仿宋_GB2312"/>
          <w:color w:val="auto"/>
          <w:spacing w:val="0"/>
          <w:sz w:val="24"/>
          <w:szCs w:val="24"/>
        </w:rPr>
        <w:t>比赛时长</w:t>
      </w:r>
      <w:r>
        <w:rPr>
          <w:rFonts w:hint="eastAsia" w:ascii="仿宋_GB2312" w:hAnsi="仿宋_GB2312" w:eastAsia="仿宋_GB2312" w:cs="仿宋_GB2312"/>
          <w:color w:val="auto"/>
          <w:spacing w:val="0"/>
          <w:sz w:val="24"/>
          <w:szCs w:val="24"/>
          <w:lang w:val="en-US" w:eastAsia="zh-CN"/>
        </w:rPr>
        <w:t>25</w:t>
      </w:r>
      <w:r>
        <w:rPr>
          <w:rFonts w:hint="eastAsia" w:ascii="仿宋_GB2312" w:hAnsi="仿宋_GB2312" w:eastAsia="仿宋_GB2312" w:cs="仿宋_GB2312"/>
          <w:color w:val="auto"/>
          <w:spacing w:val="0"/>
          <w:sz w:val="24"/>
          <w:szCs w:val="24"/>
        </w:rPr>
        <w:t>分钟</w:t>
      </w:r>
      <w:r>
        <w:rPr>
          <w:rFonts w:hint="eastAsia" w:ascii="仿宋_GB2312" w:hAnsi="仿宋_GB2312" w:eastAsia="仿宋_GB2312" w:cs="仿宋_GB2312"/>
          <w:color w:val="auto"/>
          <w:spacing w:val="0"/>
          <w:sz w:val="24"/>
          <w:szCs w:val="24"/>
          <w:lang w:eastAsia="zh-CN"/>
        </w:rPr>
        <w:t>，具体见竞赛时间安排。</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（二）竞赛时间安排</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bCs/>
          <w:spacing w:val="0"/>
          <w:sz w:val="24"/>
          <w:szCs w:val="24"/>
        </w:rPr>
        <w:t>以竞赛指南为准</w:t>
      </w:r>
      <w:r>
        <w:rPr>
          <w:rFonts w:hint="eastAsia" w:ascii="仿宋_GB2312" w:hAnsi="仿宋_GB2312" w:eastAsia="仿宋_GB2312" w:cs="仿宋_GB2312"/>
          <w:b/>
          <w:bCs/>
          <w:spacing w:val="0"/>
          <w:sz w:val="24"/>
          <w:szCs w:val="24"/>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竞赛时间安排如表2所示。</w:t>
      </w:r>
    </w:p>
    <w:p>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aseline"/>
        <w:rPr>
          <w:spacing w:val="0"/>
        </w:rPr>
      </w:pPr>
      <w:r>
        <w:rPr>
          <w:rFonts w:hint="eastAsia" w:ascii="黑体" w:hAnsi="黑体" w:eastAsia="黑体" w:cs="黑体"/>
          <w:spacing w:val="0"/>
          <w:sz w:val="24"/>
          <w:szCs w:val="24"/>
        </w:rPr>
        <w:t>表2</w:t>
      </w:r>
      <w:r>
        <w:rPr>
          <w:rFonts w:hint="eastAsia" w:ascii="黑体" w:hAnsi="黑体" w:eastAsia="黑体" w:cs="黑体"/>
          <w:spacing w:val="0"/>
          <w:sz w:val="24"/>
          <w:szCs w:val="24"/>
          <w:lang w:val="en-US" w:eastAsia="zh-CN"/>
        </w:rPr>
        <w:t xml:space="preserve"> </w:t>
      </w:r>
      <w:r>
        <w:rPr>
          <w:rFonts w:hint="eastAsia" w:ascii="黑体" w:hAnsi="黑体" w:eastAsia="黑体" w:cs="黑体"/>
          <w:spacing w:val="0"/>
          <w:sz w:val="24"/>
          <w:szCs w:val="24"/>
        </w:rPr>
        <w:t>竞赛时间安排表</w:t>
      </w:r>
    </w:p>
    <w:tbl>
      <w:tblPr>
        <w:tblStyle w:val="10"/>
        <w:tblW w:w="91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841"/>
        <w:gridCol w:w="3596"/>
        <w:gridCol w:w="27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992"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日期</w:t>
            </w: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时间</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事项</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参加人员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竞赛</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前一天</w:t>
            </w: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lang w:val="en-US" w:eastAsia="zh-CN"/>
              </w:rPr>
              <w:t>9</w:t>
            </w:r>
            <w:r>
              <w:rPr>
                <w:rFonts w:hint="eastAsia" w:ascii="仿宋_GB2312" w:hAnsi="仿宋_GB2312" w:eastAsia="仿宋_GB2312" w:cs="仿宋_GB2312"/>
                <w:spacing w:val="0"/>
                <w:position w:val="2"/>
                <w:sz w:val="24"/>
                <w:szCs w:val="24"/>
              </w:rPr>
              <w:t>:00-1</w:t>
            </w:r>
            <w:r>
              <w:rPr>
                <w:rFonts w:hint="eastAsia" w:ascii="仿宋_GB2312" w:hAnsi="仿宋_GB2312" w:eastAsia="仿宋_GB2312" w:cs="仿宋_GB2312"/>
                <w:spacing w:val="0"/>
                <w:position w:val="2"/>
                <w:sz w:val="24"/>
                <w:szCs w:val="24"/>
                <w:lang w:val="en-US" w:eastAsia="zh-CN"/>
              </w:rPr>
              <w:t>4</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0</w:t>
            </w:r>
            <w:r>
              <w:rPr>
                <w:rFonts w:hint="eastAsia" w:ascii="仿宋_GB2312" w:hAnsi="仿宋_GB2312" w:eastAsia="仿宋_GB2312" w:cs="仿宋_GB2312"/>
                <w:spacing w:val="0"/>
                <w:position w:val="2"/>
                <w:sz w:val="24"/>
                <w:szCs w:val="24"/>
              </w:rPr>
              <w:t>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参赛队报到,领取资料</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4</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w:t>
            </w:r>
            <w:r>
              <w:rPr>
                <w:rFonts w:hint="eastAsia" w:ascii="仿宋_GB2312" w:hAnsi="仿宋_GB2312" w:eastAsia="仿宋_GB2312" w:cs="仿宋_GB2312"/>
                <w:spacing w:val="0"/>
                <w:position w:val="2"/>
                <w:sz w:val="24"/>
                <w:szCs w:val="24"/>
              </w:rPr>
              <w:t>0-1</w:t>
            </w:r>
            <w:r>
              <w:rPr>
                <w:rFonts w:hint="eastAsia" w:ascii="仿宋_GB2312" w:hAnsi="仿宋_GB2312" w:eastAsia="仿宋_GB2312" w:cs="仿宋_GB2312"/>
                <w:spacing w:val="0"/>
                <w:position w:val="2"/>
                <w:sz w:val="24"/>
                <w:szCs w:val="24"/>
                <w:lang w:val="en-US" w:eastAsia="zh-CN"/>
              </w:rPr>
              <w:t>5</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0</w:t>
            </w:r>
            <w:r>
              <w:rPr>
                <w:rFonts w:hint="eastAsia" w:ascii="仿宋_GB2312" w:hAnsi="仿宋_GB2312" w:eastAsia="仿宋_GB2312" w:cs="仿宋_GB2312"/>
                <w:spacing w:val="0"/>
                <w:position w:val="2"/>
                <w:sz w:val="24"/>
                <w:szCs w:val="24"/>
              </w:rPr>
              <w:t>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各参赛队集合乘车前往承办院校</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5</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0</w:t>
            </w:r>
            <w:r>
              <w:rPr>
                <w:rFonts w:hint="eastAsia" w:ascii="仿宋_GB2312" w:hAnsi="仿宋_GB2312" w:eastAsia="仿宋_GB2312" w:cs="仿宋_GB2312"/>
                <w:spacing w:val="0"/>
                <w:position w:val="2"/>
                <w:sz w:val="24"/>
                <w:szCs w:val="24"/>
              </w:rPr>
              <w:t>0-1</w:t>
            </w:r>
            <w:r>
              <w:rPr>
                <w:rFonts w:hint="eastAsia" w:ascii="仿宋_GB2312" w:hAnsi="仿宋_GB2312" w:eastAsia="仿宋_GB2312" w:cs="仿宋_GB2312"/>
                <w:spacing w:val="0"/>
                <w:position w:val="2"/>
                <w:sz w:val="24"/>
                <w:szCs w:val="24"/>
                <w:lang w:val="en-US" w:eastAsia="zh-CN"/>
              </w:rPr>
              <w:t>5</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w:t>
            </w:r>
            <w:r>
              <w:rPr>
                <w:rFonts w:hint="eastAsia" w:ascii="仿宋_GB2312" w:hAnsi="仿宋_GB2312" w:eastAsia="仿宋_GB2312" w:cs="仿宋_GB2312"/>
                <w:spacing w:val="0"/>
                <w:position w:val="2"/>
                <w:sz w:val="24"/>
                <w:szCs w:val="24"/>
              </w:rPr>
              <w:t>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整队入场</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5</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w:t>
            </w:r>
            <w:r>
              <w:rPr>
                <w:rFonts w:hint="eastAsia" w:ascii="仿宋_GB2312" w:hAnsi="仿宋_GB2312" w:eastAsia="仿宋_GB2312" w:cs="仿宋_GB2312"/>
                <w:spacing w:val="0"/>
                <w:position w:val="2"/>
                <w:sz w:val="24"/>
                <w:szCs w:val="24"/>
              </w:rPr>
              <w:t>0-1</w:t>
            </w:r>
            <w:r>
              <w:rPr>
                <w:rFonts w:hint="eastAsia" w:ascii="仿宋_GB2312" w:hAnsi="仿宋_GB2312" w:eastAsia="仿宋_GB2312" w:cs="仿宋_GB2312"/>
                <w:spacing w:val="0"/>
                <w:position w:val="2"/>
                <w:sz w:val="24"/>
                <w:szCs w:val="24"/>
                <w:lang w:val="en-US" w:eastAsia="zh-CN"/>
              </w:rPr>
              <w:t>6</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0</w:t>
            </w:r>
            <w:r>
              <w:rPr>
                <w:rFonts w:hint="eastAsia" w:ascii="仿宋_GB2312" w:hAnsi="仿宋_GB2312" w:eastAsia="仿宋_GB2312" w:cs="仿宋_GB2312"/>
                <w:spacing w:val="0"/>
                <w:position w:val="2"/>
                <w:sz w:val="24"/>
                <w:szCs w:val="24"/>
              </w:rPr>
              <w:t>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开幕式</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专家组、裁判长、监督</w:t>
            </w:r>
            <w:r>
              <w:rPr>
                <w:rFonts w:hint="eastAsia" w:ascii="仿宋_GB2312" w:hAnsi="仿宋_GB2312" w:eastAsia="仿宋_GB2312" w:cs="仿宋_GB2312"/>
                <w:spacing w:val="0"/>
                <w:sz w:val="24"/>
                <w:szCs w:val="24"/>
                <w:lang w:eastAsia="zh-CN"/>
              </w:rPr>
              <w:t>仲裁</w:t>
            </w:r>
            <w:r>
              <w:rPr>
                <w:rFonts w:hint="eastAsia" w:ascii="仿宋_GB2312" w:hAnsi="仿宋_GB2312" w:eastAsia="仿宋_GB2312" w:cs="仿宋_GB2312"/>
                <w:spacing w:val="0"/>
                <w:sz w:val="24"/>
                <w:szCs w:val="24"/>
              </w:rPr>
              <w:t>组、参赛队等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6</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0</w:t>
            </w:r>
            <w:r>
              <w:rPr>
                <w:rFonts w:hint="eastAsia" w:ascii="仿宋_GB2312" w:hAnsi="仿宋_GB2312" w:eastAsia="仿宋_GB2312" w:cs="仿宋_GB2312"/>
                <w:spacing w:val="0"/>
                <w:position w:val="2"/>
                <w:sz w:val="24"/>
                <w:szCs w:val="24"/>
              </w:rPr>
              <w:t>0-16:30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领队会议，抽取顺序签</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各参赛队领队、裁判长等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6</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w:t>
            </w:r>
            <w:r>
              <w:rPr>
                <w:rFonts w:hint="eastAsia" w:ascii="仿宋_GB2312" w:hAnsi="仿宋_GB2312" w:eastAsia="仿宋_GB2312" w:cs="仿宋_GB2312"/>
                <w:spacing w:val="0"/>
                <w:position w:val="2"/>
                <w:sz w:val="24"/>
                <w:szCs w:val="24"/>
              </w:rPr>
              <w:t>0-17:00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参观赛场</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nil"/>
              <w:bottom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rPr>
              <w:t>17:00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集合乘车返回住宿酒店</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参赛领队等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nil"/>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2"/>
                <w:sz w:val="24"/>
                <w:szCs w:val="24"/>
              </w:rPr>
              <w:t>17:00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检查封闭赛场</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裁判长、监督</w:t>
            </w:r>
            <w:r>
              <w:rPr>
                <w:rFonts w:hint="eastAsia" w:ascii="仿宋_GB2312" w:hAnsi="仿宋_GB2312" w:eastAsia="仿宋_GB2312" w:cs="仿宋_GB2312"/>
                <w:spacing w:val="0"/>
                <w:sz w:val="24"/>
                <w:szCs w:val="24"/>
                <w:lang w:eastAsia="zh-CN"/>
              </w:rPr>
              <w:t>仲裁</w:t>
            </w:r>
            <w:r>
              <w:rPr>
                <w:rFonts w:hint="eastAsia" w:ascii="仿宋_GB2312" w:hAnsi="仿宋_GB2312" w:eastAsia="仿宋_GB2312" w:cs="仿宋_GB2312"/>
                <w:spacing w:val="0"/>
                <w:sz w:val="24"/>
                <w:szCs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restart"/>
            <w:tcBorders>
              <w:bottom w:val="single" w:color="auto" w:sz="4" w:space="0"/>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竞赛</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default"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当天</w:t>
            </w: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default"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position w:val="2"/>
                <w:sz w:val="24"/>
                <w:szCs w:val="24"/>
              </w:rPr>
              <w:t>7:</w:t>
            </w:r>
            <w:r>
              <w:rPr>
                <w:rFonts w:hint="eastAsia" w:ascii="仿宋_GB2312" w:hAnsi="仿宋_GB2312" w:eastAsia="仿宋_GB2312" w:cs="仿宋_GB2312"/>
                <w:spacing w:val="0"/>
                <w:position w:val="2"/>
                <w:sz w:val="24"/>
                <w:szCs w:val="24"/>
                <w:lang w:val="en-US" w:eastAsia="zh-CN"/>
              </w:rPr>
              <w:t>15</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7</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45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各参赛队集合乘车前往比赛场地</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default" w:ascii="仿宋_GB2312" w:hAnsi="仿宋_GB2312" w:eastAsia="仿宋_GB2312" w:cs="仿宋_GB2312"/>
                <w:spacing w:val="0"/>
                <w:position w:val="2"/>
                <w:sz w:val="24"/>
                <w:szCs w:val="24"/>
                <w:lang w:val="en-US" w:eastAsia="zh-CN"/>
              </w:rPr>
            </w:pPr>
            <w:r>
              <w:rPr>
                <w:rFonts w:hint="eastAsia" w:ascii="仿宋_GB2312" w:hAnsi="仿宋_GB2312" w:eastAsia="仿宋_GB2312" w:cs="仿宋_GB2312"/>
                <w:spacing w:val="0"/>
                <w:position w:val="2"/>
                <w:sz w:val="24"/>
                <w:szCs w:val="24"/>
                <w:lang w:val="en-US" w:eastAsia="zh-CN"/>
              </w:rPr>
              <w:t>7:45-8:00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选手检录</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裁判组、参赛队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default" w:ascii="仿宋_GB2312" w:hAnsi="仿宋_GB2312" w:eastAsia="仿宋_GB2312" w:cs="仿宋_GB2312"/>
                <w:spacing w:val="0"/>
                <w:position w:val="2"/>
                <w:sz w:val="24"/>
                <w:szCs w:val="24"/>
                <w:lang w:val="en-US" w:eastAsia="zh-CN"/>
              </w:rPr>
            </w:pPr>
            <w:r>
              <w:rPr>
                <w:rFonts w:hint="eastAsia" w:ascii="仿宋_GB2312" w:hAnsi="仿宋_GB2312" w:eastAsia="仿宋_GB2312" w:cs="仿宋_GB2312"/>
                <w:spacing w:val="0"/>
                <w:position w:val="2"/>
                <w:sz w:val="24"/>
                <w:szCs w:val="24"/>
                <w:lang w:val="en-US" w:eastAsia="zh-CN"/>
              </w:rPr>
              <w:t>8:00-8:30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两次加密及选手入场</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position w:val="2"/>
                <w:sz w:val="24"/>
                <w:szCs w:val="24"/>
                <w:lang w:val="en-US" w:eastAsia="zh-CN"/>
              </w:rPr>
              <w:t>8</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30</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8</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45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参赛代表队就位，裁判宣讲竞赛纪律，选手检查确认设备完好性</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position w:val="2"/>
                <w:sz w:val="24"/>
                <w:szCs w:val="24"/>
                <w:lang w:val="en-US" w:eastAsia="zh-CN"/>
              </w:rPr>
              <w:t>8</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45</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9</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15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基层常用法律文书制作</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position w:val="2"/>
                <w:sz w:val="24"/>
                <w:szCs w:val="24"/>
                <w:lang w:val="en-US" w:eastAsia="zh-CN"/>
              </w:rPr>
              <w:t>9</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15</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9</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选手休息、原地等候</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position w:val="2"/>
                <w:sz w:val="24"/>
                <w:szCs w:val="24"/>
                <w:lang w:val="en-US" w:eastAsia="zh-CN"/>
              </w:rPr>
              <w:t>9</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35</w:t>
            </w: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0</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35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法治宣传教育课件</w:t>
            </w:r>
            <w:r>
              <w:rPr>
                <w:rFonts w:hint="eastAsia" w:ascii="仿宋_GB2312" w:hAnsi="仿宋_GB2312" w:eastAsia="仿宋_GB2312" w:cs="仿宋_GB2312"/>
                <w:spacing w:val="0"/>
                <w:sz w:val="24"/>
                <w:szCs w:val="24"/>
                <w:lang w:eastAsia="zh-CN"/>
              </w:rPr>
              <w:t>制</w:t>
            </w:r>
            <w:r>
              <w:rPr>
                <w:rFonts w:hint="eastAsia" w:ascii="仿宋_GB2312" w:hAnsi="仿宋_GB2312" w:eastAsia="仿宋_GB2312" w:cs="仿宋_GB2312"/>
                <w:spacing w:val="0"/>
                <w:sz w:val="24"/>
                <w:szCs w:val="24"/>
              </w:rPr>
              <w:t>作</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position w:val="2"/>
                <w:sz w:val="24"/>
                <w:szCs w:val="24"/>
                <w:lang w:val="en-US" w:eastAsia="zh-CN"/>
              </w:rPr>
              <w:t>10:35-11:25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sz w:val="24"/>
                <w:szCs w:val="24"/>
                <w:lang w:eastAsia="zh-CN"/>
              </w:rPr>
              <w:t>两次加密；</w:t>
            </w:r>
            <w:r>
              <w:rPr>
                <w:rFonts w:hint="eastAsia" w:ascii="仿宋_GB2312" w:hAnsi="仿宋_GB2312" w:eastAsia="仿宋_GB2312" w:cs="仿宋_GB2312"/>
                <w:spacing w:val="0"/>
                <w:sz w:val="24"/>
                <w:szCs w:val="24"/>
              </w:rPr>
              <w:t>选手</w:t>
            </w:r>
            <w:r>
              <w:rPr>
                <w:rFonts w:hint="eastAsia" w:ascii="仿宋_GB2312" w:hAnsi="仿宋_GB2312" w:eastAsia="仿宋_GB2312" w:cs="仿宋_GB2312"/>
                <w:spacing w:val="0"/>
                <w:sz w:val="24"/>
                <w:szCs w:val="24"/>
                <w:lang w:eastAsia="zh-CN"/>
              </w:rPr>
              <w:t>间餐、休息</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sz w:val="24"/>
                <w:szCs w:val="24"/>
              </w:rPr>
              <w:t>参赛选手</w:t>
            </w:r>
            <w:r>
              <w:rPr>
                <w:rFonts w:hint="eastAsia" w:ascii="仿宋_GB2312" w:hAnsi="仿宋_GB2312" w:eastAsia="仿宋_GB2312" w:cs="仿宋_GB2312"/>
                <w:spacing w:val="0"/>
                <w:sz w:val="24"/>
                <w:szCs w:val="24"/>
                <w:lang w:eastAsia="zh-CN"/>
              </w:rPr>
              <w:t>、裁判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1</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25</w:t>
            </w: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2</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00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法律专业知识测试</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2</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00</w:t>
            </w: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2</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20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选手休息、原地等候</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2</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20</w:t>
            </w:r>
            <w:r>
              <w:rPr>
                <w:rFonts w:hint="eastAsia" w:ascii="仿宋_GB2312" w:hAnsi="仿宋_GB2312" w:eastAsia="仿宋_GB2312" w:cs="仿宋_GB2312"/>
                <w:spacing w:val="0"/>
                <w:position w:val="2"/>
                <w:sz w:val="24"/>
                <w:szCs w:val="24"/>
              </w:rPr>
              <w:t>-1</w:t>
            </w:r>
            <w:r>
              <w:rPr>
                <w:rFonts w:hint="eastAsia" w:ascii="仿宋_GB2312" w:hAnsi="仿宋_GB2312" w:eastAsia="仿宋_GB2312" w:cs="仿宋_GB2312"/>
                <w:spacing w:val="0"/>
                <w:position w:val="2"/>
                <w:sz w:val="24"/>
                <w:szCs w:val="24"/>
                <w:lang w:val="en-US" w:eastAsia="zh-CN"/>
              </w:rPr>
              <w:t>2</w:t>
            </w:r>
            <w:r>
              <w:rPr>
                <w:rFonts w:hint="eastAsia" w:ascii="仿宋_GB2312" w:hAnsi="仿宋_GB2312" w:eastAsia="仿宋_GB2312" w:cs="仿宋_GB2312"/>
                <w:spacing w:val="0"/>
                <w:position w:val="2"/>
                <w:sz w:val="24"/>
                <w:szCs w:val="24"/>
              </w:rPr>
              <w:t>:</w:t>
            </w:r>
            <w:r>
              <w:rPr>
                <w:rFonts w:hint="eastAsia" w:ascii="仿宋_GB2312" w:hAnsi="仿宋_GB2312" w:eastAsia="仿宋_GB2312" w:cs="仿宋_GB2312"/>
                <w:spacing w:val="0"/>
                <w:position w:val="2"/>
                <w:sz w:val="24"/>
                <w:szCs w:val="24"/>
                <w:lang w:val="en-US" w:eastAsia="zh-CN"/>
              </w:rPr>
              <w:t>45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法律文书音频信息采集与转化</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0"/>
                <w:kern w:val="0"/>
                <w:sz w:val="24"/>
                <w:szCs w:val="24"/>
                <w:lang w:val="en-US" w:eastAsia="zh-CN" w:bidi="ar-SA"/>
              </w:rPr>
            </w:pPr>
            <w:r>
              <w:rPr>
                <w:rFonts w:hint="eastAsia" w:ascii="仿宋_GB2312" w:hAnsi="仿宋_GB2312" w:eastAsia="仿宋_GB2312" w:cs="仿宋_GB2312"/>
                <w:color w:val="auto"/>
                <w:spacing w:val="0"/>
                <w:sz w:val="24"/>
                <w:szCs w:val="24"/>
                <w:lang w:val="en-US" w:eastAsia="zh-CN"/>
              </w:rPr>
              <w:t>12:45</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选手离场</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参赛选手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0"/>
                <w:kern w:val="0"/>
                <w:sz w:val="24"/>
                <w:szCs w:val="24"/>
                <w:lang w:val="en-US" w:eastAsia="zh-CN" w:bidi="ar-SA"/>
              </w:rPr>
            </w:pPr>
            <w:r>
              <w:rPr>
                <w:rFonts w:hint="eastAsia" w:ascii="仿宋_GB2312" w:hAnsi="仿宋_GB2312" w:eastAsia="仿宋_GB2312" w:cs="仿宋_GB2312"/>
                <w:color w:val="auto"/>
                <w:spacing w:val="0"/>
                <w:sz w:val="24"/>
                <w:szCs w:val="24"/>
                <w:lang w:val="en-US" w:eastAsia="zh-CN"/>
              </w:rPr>
              <w:t>13:00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lang w:eastAsia="zh-CN"/>
              </w:rPr>
              <w:t>集合乘车返回酒店</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zh-CN" w:bidi="ar-SA"/>
              </w:rPr>
            </w:pPr>
            <w:r>
              <w:rPr>
                <w:rFonts w:hint="eastAsia" w:ascii="仿宋_GB2312" w:hAnsi="仿宋_GB2312" w:eastAsia="仿宋_GB2312" w:cs="仿宋_GB2312"/>
                <w:spacing w:val="0"/>
                <w:sz w:val="24"/>
                <w:szCs w:val="24"/>
              </w:rPr>
              <w:t>参赛</w:t>
            </w:r>
            <w:r>
              <w:rPr>
                <w:rFonts w:hint="eastAsia" w:ascii="仿宋_GB2312" w:hAnsi="仿宋_GB2312" w:eastAsia="仿宋_GB2312" w:cs="仿宋_GB2312"/>
                <w:spacing w:val="0"/>
                <w:sz w:val="24"/>
                <w:szCs w:val="24"/>
                <w:lang w:eastAsia="zh-CN"/>
              </w:rPr>
              <w:t>师生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0"/>
                <w:kern w:val="0"/>
                <w:sz w:val="24"/>
                <w:szCs w:val="24"/>
                <w:lang w:val="en-US" w:eastAsia="zh-CN" w:bidi="ar-SA"/>
              </w:rPr>
            </w:pPr>
            <w:r>
              <w:rPr>
                <w:rFonts w:hint="eastAsia" w:ascii="仿宋_GB2312" w:hAnsi="仿宋_GB2312" w:eastAsia="仿宋_GB2312" w:cs="仿宋_GB2312"/>
                <w:color w:val="auto"/>
                <w:spacing w:val="0"/>
                <w:sz w:val="24"/>
                <w:szCs w:val="24"/>
                <w:lang w:val="en-US" w:eastAsia="zh-CN"/>
              </w:rPr>
              <w:t>15:30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FF"/>
                <w:spacing w:val="0"/>
                <w:kern w:val="0"/>
                <w:sz w:val="24"/>
                <w:szCs w:val="24"/>
                <w:lang w:val="en-US" w:eastAsia="zh-CN" w:bidi="ar-SA"/>
              </w:rPr>
            </w:pPr>
            <w:r>
              <w:rPr>
                <w:rFonts w:hint="eastAsia" w:ascii="仿宋_GB2312" w:hAnsi="仿宋_GB2312" w:eastAsia="仿宋_GB2312" w:cs="仿宋_GB2312"/>
                <w:spacing w:val="0"/>
                <w:sz w:val="24"/>
                <w:szCs w:val="24"/>
                <w:lang w:val="en-US" w:eastAsia="zh-CN"/>
              </w:rPr>
              <w:t>成绩公示</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sz w:val="24"/>
                <w:szCs w:val="24"/>
              </w:rPr>
              <w:t>裁判</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专家、监督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position w:val="2"/>
                <w:sz w:val="24"/>
                <w:szCs w:val="24"/>
                <w:highlight w:val="none"/>
                <w:lang w:val="en-US" w:eastAsia="zh-CN"/>
              </w:rPr>
              <w:t>15</w:t>
            </w:r>
            <w:r>
              <w:rPr>
                <w:rFonts w:hint="eastAsia" w:ascii="仿宋_GB2312" w:hAnsi="仿宋_GB2312" w:eastAsia="仿宋_GB2312" w:cs="仿宋_GB2312"/>
                <w:spacing w:val="0"/>
                <w:position w:val="2"/>
                <w:sz w:val="24"/>
                <w:szCs w:val="24"/>
                <w:highlight w:val="none"/>
              </w:rPr>
              <w:t>:</w:t>
            </w:r>
            <w:r>
              <w:rPr>
                <w:rFonts w:hint="eastAsia" w:ascii="仿宋_GB2312" w:hAnsi="仿宋_GB2312" w:eastAsia="仿宋_GB2312" w:cs="仿宋_GB2312"/>
                <w:spacing w:val="0"/>
                <w:position w:val="2"/>
                <w:sz w:val="24"/>
                <w:szCs w:val="24"/>
                <w:highlight w:val="none"/>
                <w:lang w:val="en-US" w:eastAsia="zh-CN"/>
              </w:rPr>
              <w:t>3</w:t>
            </w:r>
            <w:r>
              <w:rPr>
                <w:rFonts w:hint="eastAsia" w:ascii="仿宋_GB2312" w:hAnsi="仿宋_GB2312" w:eastAsia="仿宋_GB2312" w:cs="仿宋_GB2312"/>
                <w:spacing w:val="0"/>
                <w:position w:val="2"/>
                <w:sz w:val="24"/>
                <w:szCs w:val="24"/>
                <w:highlight w:val="none"/>
              </w:rPr>
              <w:t>0-</w:t>
            </w:r>
            <w:r>
              <w:rPr>
                <w:rFonts w:hint="eastAsia" w:ascii="仿宋_GB2312" w:hAnsi="仿宋_GB2312" w:eastAsia="仿宋_GB2312" w:cs="仿宋_GB2312"/>
                <w:spacing w:val="0"/>
                <w:position w:val="2"/>
                <w:sz w:val="24"/>
                <w:szCs w:val="24"/>
                <w:highlight w:val="none"/>
                <w:lang w:val="en-US" w:eastAsia="zh-CN"/>
              </w:rPr>
              <w:t>16</w:t>
            </w:r>
            <w:r>
              <w:rPr>
                <w:rFonts w:hint="eastAsia" w:ascii="仿宋_GB2312" w:hAnsi="仿宋_GB2312" w:eastAsia="仿宋_GB2312" w:cs="仿宋_GB2312"/>
                <w:spacing w:val="0"/>
                <w:position w:val="2"/>
                <w:sz w:val="24"/>
                <w:szCs w:val="24"/>
                <w:highlight w:val="none"/>
              </w:rPr>
              <w:t>:</w:t>
            </w:r>
            <w:r>
              <w:rPr>
                <w:rFonts w:hint="eastAsia" w:ascii="仿宋_GB2312" w:hAnsi="仿宋_GB2312" w:eastAsia="仿宋_GB2312" w:cs="仿宋_GB2312"/>
                <w:spacing w:val="0"/>
                <w:position w:val="2"/>
                <w:sz w:val="24"/>
                <w:szCs w:val="24"/>
                <w:highlight w:val="none"/>
                <w:lang w:val="en-US" w:eastAsia="zh-CN"/>
              </w:rPr>
              <w:t>0</w:t>
            </w:r>
            <w:r>
              <w:rPr>
                <w:rFonts w:hint="eastAsia" w:ascii="仿宋_GB2312" w:hAnsi="仿宋_GB2312" w:eastAsia="仿宋_GB2312" w:cs="仿宋_GB2312"/>
                <w:spacing w:val="0"/>
                <w:position w:val="2"/>
                <w:sz w:val="24"/>
                <w:szCs w:val="24"/>
                <w:highlight w:val="none"/>
              </w:rPr>
              <w:t>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各参赛队集合乘车前往承办院校</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参赛人员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position w:val="2"/>
                <w:sz w:val="24"/>
                <w:szCs w:val="24"/>
                <w:highlight w:val="none"/>
                <w:lang w:val="en-US" w:eastAsia="zh-CN"/>
              </w:rPr>
              <w:t>16</w:t>
            </w:r>
            <w:r>
              <w:rPr>
                <w:rFonts w:hint="eastAsia" w:ascii="仿宋_GB2312" w:hAnsi="仿宋_GB2312" w:eastAsia="仿宋_GB2312" w:cs="仿宋_GB2312"/>
                <w:spacing w:val="0"/>
                <w:position w:val="2"/>
                <w:sz w:val="24"/>
                <w:szCs w:val="24"/>
                <w:highlight w:val="none"/>
              </w:rPr>
              <w:t>:</w:t>
            </w:r>
            <w:r>
              <w:rPr>
                <w:rFonts w:hint="eastAsia" w:ascii="仿宋_GB2312" w:hAnsi="仿宋_GB2312" w:eastAsia="仿宋_GB2312" w:cs="仿宋_GB2312"/>
                <w:spacing w:val="0"/>
                <w:position w:val="2"/>
                <w:sz w:val="24"/>
                <w:szCs w:val="24"/>
                <w:highlight w:val="none"/>
                <w:lang w:val="en-US" w:eastAsia="zh-CN"/>
              </w:rPr>
              <w:t>0</w:t>
            </w:r>
            <w:r>
              <w:rPr>
                <w:rFonts w:hint="eastAsia" w:ascii="仿宋_GB2312" w:hAnsi="仿宋_GB2312" w:eastAsia="仿宋_GB2312" w:cs="仿宋_GB2312"/>
                <w:spacing w:val="0"/>
                <w:position w:val="2"/>
                <w:sz w:val="24"/>
                <w:szCs w:val="24"/>
                <w:highlight w:val="none"/>
              </w:rPr>
              <w:t>0-</w:t>
            </w:r>
            <w:r>
              <w:rPr>
                <w:rFonts w:hint="eastAsia" w:ascii="仿宋_GB2312" w:hAnsi="仿宋_GB2312" w:eastAsia="仿宋_GB2312" w:cs="仿宋_GB2312"/>
                <w:spacing w:val="0"/>
                <w:position w:val="2"/>
                <w:sz w:val="24"/>
                <w:szCs w:val="24"/>
                <w:highlight w:val="none"/>
                <w:lang w:val="en-US" w:eastAsia="zh-CN"/>
              </w:rPr>
              <w:t>16</w:t>
            </w:r>
            <w:r>
              <w:rPr>
                <w:rFonts w:hint="eastAsia" w:ascii="仿宋_GB2312" w:hAnsi="仿宋_GB2312" w:eastAsia="仿宋_GB2312" w:cs="仿宋_GB2312"/>
                <w:spacing w:val="0"/>
                <w:position w:val="2"/>
                <w:sz w:val="24"/>
                <w:szCs w:val="24"/>
                <w:highlight w:val="none"/>
              </w:rPr>
              <w:t>:</w:t>
            </w:r>
            <w:r>
              <w:rPr>
                <w:rFonts w:hint="eastAsia" w:ascii="仿宋_GB2312" w:hAnsi="仿宋_GB2312" w:eastAsia="仿宋_GB2312" w:cs="仿宋_GB2312"/>
                <w:spacing w:val="0"/>
                <w:position w:val="2"/>
                <w:sz w:val="24"/>
                <w:szCs w:val="24"/>
                <w:highlight w:val="none"/>
                <w:lang w:val="en-US" w:eastAsia="zh-CN"/>
              </w:rPr>
              <w:t>3</w:t>
            </w:r>
            <w:r>
              <w:rPr>
                <w:rFonts w:hint="eastAsia" w:ascii="仿宋_GB2312" w:hAnsi="仿宋_GB2312" w:eastAsia="仿宋_GB2312" w:cs="仿宋_GB2312"/>
                <w:spacing w:val="0"/>
                <w:position w:val="2"/>
                <w:sz w:val="24"/>
                <w:szCs w:val="24"/>
                <w:highlight w:val="none"/>
              </w:rPr>
              <w:t>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整队入场</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各参赛队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position w:val="2"/>
                <w:sz w:val="24"/>
                <w:szCs w:val="24"/>
                <w:highlight w:val="none"/>
                <w:lang w:val="en-US" w:eastAsia="zh-CN"/>
              </w:rPr>
              <w:t>16</w:t>
            </w:r>
            <w:r>
              <w:rPr>
                <w:rFonts w:hint="eastAsia" w:ascii="仿宋_GB2312" w:hAnsi="仿宋_GB2312" w:eastAsia="仿宋_GB2312" w:cs="仿宋_GB2312"/>
                <w:spacing w:val="0"/>
                <w:position w:val="2"/>
                <w:sz w:val="24"/>
                <w:szCs w:val="24"/>
                <w:highlight w:val="none"/>
              </w:rPr>
              <w:t>:</w:t>
            </w:r>
            <w:r>
              <w:rPr>
                <w:rFonts w:hint="eastAsia" w:ascii="仿宋_GB2312" w:hAnsi="仿宋_GB2312" w:eastAsia="仿宋_GB2312" w:cs="仿宋_GB2312"/>
                <w:spacing w:val="0"/>
                <w:position w:val="2"/>
                <w:sz w:val="24"/>
                <w:szCs w:val="24"/>
                <w:highlight w:val="none"/>
                <w:lang w:val="en-US" w:eastAsia="zh-CN"/>
              </w:rPr>
              <w:t>3</w:t>
            </w:r>
            <w:r>
              <w:rPr>
                <w:rFonts w:hint="eastAsia" w:ascii="仿宋_GB2312" w:hAnsi="仿宋_GB2312" w:eastAsia="仿宋_GB2312" w:cs="仿宋_GB2312"/>
                <w:spacing w:val="0"/>
                <w:position w:val="2"/>
                <w:sz w:val="24"/>
                <w:szCs w:val="24"/>
                <w:highlight w:val="none"/>
              </w:rPr>
              <w:t>0-</w:t>
            </w:r>
            <w:r>
              <w:rPr>
                <w:rFonts w:hint="eastAsia" w:ascii="仿宋_GB2312" w:hAnsi="仿宋_GB2312" w:eastAsia="仿宋_GB2312" w:cs="仿宋_GB2312"/>
                <w:spacing w:val="0"/>
                <w:position w:val="2"/>
                <w:sz w:val="24"/>
                <w:szCs w:val="24"/>
                <w:highlight w:val="none"/>
                <w:lang w:val="en-US" w:eastAsia="zh-CN"/>
              </w:rPr>
              <w:t>17</w:t>
            </w:r>
            <w:r>
              <w:rPr>
                <w:rFonts w:hint="eastAsia" w:ascii="仿宋_GB2312" w:hAnsi="仿宋_GB2312" w:eastAsia="仿宋_GB2312" w:cs="仿宋_GB2312"/>
                <w:spacing w:val="0"/>
                <w:position w:val="2"/>
                <w:sz w:val="24"/>
                <w:szCs w:val="24"/>
                <w:highlight w:val="none"/>
              </w:rPr>
              <w:t>:</w:t>
            </w:r>
            <w:r>
              <w:rPr>
                <w:rFonts w:hint="eastAsia" w:ascii="仿宋_GB2312" w:hAnsi="仿宋_GB2312" w:eastAsia="仿宋_GB2312" w:cs="仿宋_GB2312"/>
                <w:spacing w:val="0"/>
                <w:position w:val="2"/>
                <w:sz w:val="24"/>
                <w:szCs w:val="24"/>
                <w:highlight w:val="none"/>
                <w:lang w:val="en-US" w:eastAsia="zh-CN"/>
              </w:rPr>
              <w:t>0</w:t>
            </w:r>
            <w:r>
              <w:rPr>
                <w:rFonts w:hint="eastAsia" w:ascii="仿宋_GB2312" w:hAnsi="仿宋_GB2312" w:eastAsia="仿宋_GB2312" w:cs="仿宋_GB2312"/>
                <w:spacing w:val="0"/>
                <w:position w:val="2"/>
                <w:sz w:val="24"/>
                <w:szCs w:val="24"/>
                <w:highlight w:val="none"/>
              </w:rPr>
              <w:t>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pacing w:val="0"/>
                <w:sz w:val="24"/>
                <w:szCs w:val="24"/>
                <w:highlight w:val="none"/>
              </w:rPr>
            </w:pPr>
            <w:r>
              <w:rPr>
                <w:rFonts w:hint="eastAsia" w:ascii="仿宋_GB2312" w:hAnsi="仿宋_GB2312" w:eastAsia="仿宋_GB2312" w:cs="仿宋_GB2312"/>
                <w:spacing w:val="0"/>
                <w:sz w:val="24"/>
                <w:szCs w:val="24"/>
                <w:highlight w:val="none"/>
              </w:rPr>
              <w:t>闭幕式</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（赛项点评、宣布比赛结果）</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专家、裁判、监督、参赛队</w:t>
            </w:r>
            <w:r>
              <w:rPr>
                <w:rFonts w:hint="eastAsia" w:ascii="仿宋_GB2312" w:hAnsi="仿宋_GB2312" w:eastAsia="仿宋_GB2312" w:cs="仿宋_GB2312"/>
                <w:spacing w:val="0"/>
                <w:sz w:val="24"/>
                <w:szCs w:val="24"/>
                <w:highlight w:val="none"/>
                <w:lang w:val="en-US" w:eastAsia="zh-CN"/>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92" w:type="dxa"/>
            <w:vMerge w:val="continue"/>
            <w:tcBorders>
              <w:top w:val="single" w:color="auto" w:sz="4" w:space="0"/>
              <w:bottom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spacing w:val="0"/>
                <w:sz w:val="24"/>
                <w:szCs w:val="24"/>
              </w:rPr>
            </w:pPr>
          </w:p>
        </w:tc>
        <w:tc>
          <w:tcPr>
            <w:tcW w:w="184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position w:val="2"/>
                <w:sz w:val="24"/>
                <w:szCs w:val="24"/>
                <w:highlight w:val="none"/>
                <w:lang w:val="en-US" w:eastAsia="zh-CN" w:bidi="ar-SA"/>
              </w:rPr>
            </w:pPr>
            <w:r>
              <w:rPr>
                <w:rFonts w:hint="eastAsia" w:ascii="仿宋_GB2312" w:hAnsi="仿宋_GB2312" w:eastAsia="仿宋_GB2312" w:cs="仿宋_GB2312"/>
                <w:spacing w:val="0"/>
                <w:position w:val="2"/>
                <w:sz w:val="24"/>
                <w:szCs w:val="24"/>
                <w:highlight w:val="none"/>
                <w:lang w:val="en-US" w:eastAsia="zh-CN"/>
              </w:rPr>
              <w:t>17:00</w:t>
            </w:r>
          </w:p>
        </w:tc>
        <w:tc>
          <w:tcPr>
            <w:tcW w:w="359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乘车返回住宿酒店</w:t>
            </w:r>
          </w:p>
        </w:tc>
        <w:tc>
          <w:tcPr>
            <w:tcW w:w="271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pacing w:val="0"/>
                <w:sz w:val="24"/>
                <w:szCs w:val="24"/>
                <w:highlight w:val="none"/>
              </w:rPr>
              <w:t>各参赛队</w:t>
            </w:r>
          </w:p>
        </w:tc>
      </w:tr>
    </w:tbl>
    <w:p>
      <w:pPr>
        <w:keepNext w:val="0"/>
        <w:keepLines w:val="0"/>
        <w:pageBreakBefore w:val="0"/>
        <w:widowControl/>
        <w:kinsoku/>
        <w:wordWrap/>
        <w:overflowPunct w:val="0"/>
        <w:topLinePunct w:val="0"/>
        <w:autoSpaceDE w:val="0"/>
        <w:autoSpaceDN w:val="0"/>
        <w:bidi w:val="0"/>
        <w:adjustRightInd w:val="0"/>
        <w:snapToGrid w:val="0"/>
        <w:spacing w:before="0" w:beforeLines="50"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（三）竞赛流程图</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根据大赛制度、考核内容以及赛题关联性，综合考虑学生身体素质，竞赛流程如图1所示</w:t>
      </w:r>
      <w:r>
        <w:rPr>
          <w:rFonts w:hint="eastAsia" w:ascii="仿宋_GB2312" w:hAnsi="仿宋_GB2312" w:eastAsia="仿宋_GB2312" w:cs="仿宋_GB2312"/>
          <w:spacing w:val="0"/>
          <w:sz w:val="24"/>
          <w:szCs w:val="24"/>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spacing w:val="0"/>
          <w:sz w:val="24"/>
          <w:szCs w:val="24"/>
          <w:lang w:eastAsia="zh-CN"/>
        </w:rPr>
      </w:pPr>
      <w:r>
        <w:drawing>
          <wp:inline distT="0" distB="0" distL="114300" distR="114300">
            <wp:extent cx="4727575" cy="3181350"/>
            <wp:effectExtent l="0" t="0" r="1206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rcRect t="3426" b="3945"/>
                    <a:stretch>
                      <a:fillRect/>
                    </a:stretch>
                  </pic:blipFill>
                  <pic:spPr>
                    <a:xfrm>
                      <a:off x="0" y="0"/>
                      <a:ext cx="4727575" cy="3181350"/>
                    </a:xfrm>
                    <a:prstGeom prst="rect">
                      <a:avLst/>
                    </a:prstGeom>
                    <a:noFill/>
                    <a:ln>
                      <a:noFill/>
                    </a:ln>
                  </pic:spPr>
                </pic:pic>
              </a:graphicData>
            </a:graphic>
          </wp:inline>
        </w:drawing>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center"/>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mc:AlternateContent>
          <mc:Choice Requires="wps">
            <w:drawing>
              <wp:anchor distT="0" distB="0" distL="114300" distR="114300" simplePos="0" relativeHeight="251661312" behindDoc="0" locked="0" layoutInCell="0" allowOverlap="1">
                <wp:simplePos x="0" y="0"/>
                <wp:positionH relativeFrom="page">
                  <wp:posOffset>5664200</wp:posOffset>
                </wp:positionH>
                <wp:positionV relativeFrom="page">
                  <wp:posOffset>3465830</wp:posOffset>
                </wp:positionV>
                <wp:extent cx="1038860" cy="38481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38860" cy="384810"/>
                        </a:xfrm>
                        <a:prstGeom prst="rect">
                          <a:avLst/>
                        </a:prstGeom>
                        <a:noFill/>
                        <a:ln>
                          <a:noFill/>
                        </a:ln>
                      </wps:spPr>
                      <wps:txbx>
                        <w:txbxContent>
                          <w:p>
                            <w:pPr>
                              <w:spacing w:line="20" w:lineRule="exact"/>
                            </w:pPr>
                          </w:p>
                          <w:p>
                            <w:pPr>
                              <w:pStyle w:val="3"/>
                            </w:pPr>
                          </w:p>
                        </w:txbxContent>
                      </wps:txbx>
                      <wps:bodyPr lIns="0" tIns="0" rIns="0" bIns="0" upright="1"/>
                    </wps:wsp>
                  </a:graphicData>
                </a:graphic>
              </wp:anchor>
            </w:drawing>
          </mc:Choice>
          <mc:Fallback>
            <w:pict>
              <v:shape id="_x0000_s1026" o:spid="_x0000_s1026" o:spt="202" type="#_x0000_t202" style="position:absolute;left:0pt;margin-left:446pt;margin-top:272.9pt;height:30.3pt;width:81.8pt;mso-position-horizontal-relative:page;mso-position-vertical-relative:page;z-index:251661312;mso-width-relative:page;mso-height-relative:page;" filled="f" stroked="f" coordsize="21600,21600" o:allowincell="f" o:gfxdata="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dzg6T2gAAAAwBAAAPAAAAAAAAAAEAIAAAACIAAABkcnMvZG93bnJldi54bWxQ&#10;SwECFAAUAAAACACHTuJAiK6quLwBAAB0AwAADgAAAAAAAAABACAAAAApAQAAZHJzL2Uyb0RvYy54&#10;bWxQSwUGAAAAAAYABgBZAQAAVwUAAAAA&#10;">
                <v:fill on="f" focussize="0,0"/>
                <v:stroke on="f"/>
                <v:imagedata o:title=""/>
                <o:lock v:ext="edit" aspectratio="f"/>
                <v:textbox inset="0mm,0mm,0mm,0mm">
                  <w:txbxContent>
                    <w:p>
                      <w:pPr>
                        <w:spacing w:line="20" w:lineRule="exact"/>
                      </w:pPr>
                    </w:p>
                    <w:p>
                      <w:pPr>
                        <w:pStyle w:val="3"/>
                      </w:pPr>
                    </w:p>
                  </w:txbxContent>
                </v:textbox>
              </v:shape>
            </w:pict>
          </mc:Fallback>
        </mc:AlternateContent>
      </w:r>
      <w:r>
        <w:rPr>
          <w:rFonts w:hint="eastAsia" w:ascii="黑体" w:hAnsi="黑体" w:eastAsia="黑体" w:cs="黑体"/>
          <w:spacing w:val="0"/>
          <w:sz w:val="24"/>
          <w:szCs w:val="24"/>
        </w:rPr>
        <mc:AlternateContent>
          <mc:Choice Requires="wps">
            <w:drawing>
              <wp:anchor distT="0" distB="0" distL="114300" distR="114300" simplePos="0" relativeHeight="251662336" behindDoc="0" locked="0" layoutInCell="0" allowOverlap="1">
                <wp:simplePos x="0" y="0"/>
                <wp:positionH relativeFrom="page">
                  <wp:posOffset>4394200</wp:posOffset>
                </wp:positionH>
                <wp:positionV relativeFrom="page">
                  <wp:posOffset>3491230</wp:posOffset>
                </wp:positionV>
                <wp:extent cx="1038860" cy="38481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038860" cy="384810"/>
                        </a:xfrm>
                        <a:prstGeom prst="rect">
                          <a:avLst/>
                        </a:prstGeom>
                        <a:noFill/>
                        <a:ln>
                          <a:noFill/>
                        </a:ln>
                      </wps:spPr>
                      <wps:txbx>
                        <w:txbxContent>
                          <w:p>
                            <w:pPr>
                              <w:spacing w:line="20" w:lineRule="exact"/>
                            </w:pPr>
                          </w:p>
                          <w:p>
                            <w:pPr>
                              <w:pStyle w:val="3"/>
                            </w:pPr>
                          </w:p>
                        </w:txbxContent>
                      </wps:txbx>
                      <wps:bodyPr lIns="0" tIns="0" rIns="0" bIns="0" upright="1"/>
                    </wps:wsp>
                  </a:graphicData>
                </a:graphic>
              </wp:anchor>
            </w:drawing>
          </mc:Choice>
          <mc:Fallback>
            <w:pict>
              <v:shape id="_x0000_s1026" o:spid="_x0000_s1026" o:spt="202" type="#_x0000_t202" style="position:absolute;left:0pt;margin-left:346pt;margin-top:274.9pt;height:30.3pt;width:81.8pt;mso-position-horizontal-relative:page;mso-position-vertical-relative:page;z-index:251662336;mso-width-relative:page;mso-height-relative:page;" filled="f" stroked="f" coordsize="21600,21600" o:allowincell="f" o:gfxdata="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dcLK7aAAAACwEAAA8AAAAAAAAAAQAgAAAAIgAAAGRycy9kb3ducmV2LnhtbFBL&#10;AQIUABQAAAAIAIdO4kDSUKyRuwEAAHQDAAAOAAAAAAAAAAEAIAAAACkBAABkcnMvZTJvRG9jLnht&#10;bFBLBQYAAAAABgAGAFkBAABWBQAAAAA=&#10;">
                <v:fill on="f" focussize="0,0"/>
                <v:stroke on="f"/>
                <v:imagedata o:title=""/>
                <o:lock v:ext="edit" aspectratio="f"/>
                <v:textbox inset="0mm,0mm,0mm,0mm">
                  <w:txbxContent>
                    <w:p>
                      <w:pPr>
                        <w:spacing w:line="20" w:lineRule="exact"/>
                      </w:pPr>
                    </w:p>
                    <w:p>
                      <w:pPr>
                        <w:pStyle w:val="3"/>
                      </w:pPr>
                    </w:p>
                  </w:txbxContent>
                </v:textbox>
              </v:shape>
            </w:pict>
          </mc:Fallback>
        </mc:AlternateContent>
      </w:r>
      <w:r>
        <w:rPr>
          <w:rFonts w:hint="eastAsia" w:ascii="黑体" w:hAnsi="黑体" w:eastAsia="黑体" w:cs="黑体"/>
          <w:spacing w:val="0"/>
          <w:sz w:val="24"/>
          <w:szCs w:val="24"/>
        </w:rPr>
        <w:t>图1</w:t>
      </w:r>
      <w:r>
        <w:rPr>
          <w:rFonts w:hint="eastAsia" w:ascii="黑体" w:hAnsi="黑体" w:eastAsia="黑体" w:cs="黑体"/>
          <w:spacing w:val="0"/>
          <w:sz w:val="24"/>
          <w:szCs w:val="24"/>
          <w:lang w:val="en-US" w:eastAsia="zh-CN"/>
        </w:rPr>
        <w:t xml:space="preserve"> </w:t>
      </w:r>
      <w:r>
        <w:rPr>
          <w:rFonts w:hint="eastAsia" w:ascii="黑体" w:hAnsi="黑体" w:eastAsia="黑体" w:cs="黑体"/>
          <w:spacing w:val="0"/>
          <w:sz w:val="24"/>
          <w:szCs w:val="24"/>
        </w:rPr>
        <w:t>竞赛流程图</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pacing w:val="0"/>
          <w:sz w:val="24"/>
          <w:szCs w:val="24"/>
          <w:lang w:val="en-US" w:eastAsia="zh-CN"/>
        </w:rPr>
      </w:pPr>
      <w:r>
        <w:rPr>
          <w:rFonts w:ascii="黑体" w:hAnsi="黑体" w:eastAsia="黑体" w:cs="黑体"/>
          <w:spacing w:val="0"/>
          <w:sz w:val="24"/>
          <w:szCs w:val="24"/>
        </w:rPr>
        <w:t>六、竞赛</w:t>
      </w:r>
      <w:r>
        <w:rPr>
          <w:rFonts w:hint="eastAsia" w:ascii="黑体" w:hAnsi="黑体" w:eastAsia="黑体" w:cs="黑体"/>
          <w:spacing w:val="0"/>
          <w:sz w:val="24"/>
          <w:szCs w:val="24"/>
          <w:lang w:val="en-US" w:eastAsia="zh-CN"/>
        </w:rPr>
        <w:t>命题</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left"/>
        <w:textAlignment w:val="baseline"/>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赛项采用全国职业院校技能大赛中职组法律实务赛项赛题，试题库2023年8月21日更新，发布于全国职业院校技能大赛官网：https://www.vcsc.org.cn/news?id=OGE0NzZlYzE5MmIxNDNjNWFlYmVjMWM2ZDFiZDA2ZDA。</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spacing w:val="0"/>
        </w:rPr>
      </w:pPr>
      <w:r>
        <w:rPr>
          <w:rFonts w:hint="eastAsia" w:ascii="黑体" w:hAnsi="黑体" w:eastAsia="黑体" w:cs="黑体"/>
          <w:spacing w:val="0"/>
          <w:sz w:val="24"/>
          <w:szCs w:val="24"/>
          <w:lang w:val="en-US" w:eastAsia="zh-CN"/>
        </w:rPr>
        <w:t>七、竞赛</w:t>
      </w:r>
      <w:r>
        <w:rPr>
          <w:rFonts w:ascii="黑体" w:hAnsi="黑体" w:eastAsia="黑体" w:cs="黑体"/>
          <w:spacing w:val="0"/>
          <w:sz w:val="24"/>
          <w:szCs w:val="24"/>
        </w:rPr>
        <w:t>规则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（一）选手报名</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1.选手须为中等职业学校（包括技工学校）全日制在籍学生，五年制高职一至三年级（含三年级）学生参加中职组比赛。参赛资格以报名时所具有的在校学籍为准。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2.</w:t>
      </w:r>
      <w:r>
        <w:rPr>
          <w:rFonts w:hint="eastAsia" w:ascii="仿宋_GB2312" w:hAnsi="仿宋_GB2312" w:eastAsia="仿宋_GB2312" w:cs="仿宋_GB2312"/>
          <w:spacing w:val="0"/>
          <w:sz w:val="24"/>
          <w:szCs w:val="24"/>
        </w:rPr>
        <w:t>同一学校相同赛项参赛队不超过</w:t>
      </w: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rPr>
        <w:t>队，团体赛不得跨校组队。凡在往届全国、全省职业院校技能大赛中获一等奖的选手，不得再参加同一项目相同组别的比赛。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3.学生赛可设指导教师，指导教师须为本校专兼职教师，团体赛每队限报2名指导教师。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4</w:t>
      </w:r>
      <w:r>
        <w:rPr>
          <w:rFonts w:hint="eastAsia" w:ascii="仿宋_GB2312" w:hAnsi="仿宋_GB2312" w:eastAsia="仿宋_GB2312" w:cs="仿宋_GB2312"/>
          <w:spacing w:val="0"/>
          <w:sz w:val="24"/>
          <w:szCs w:val="24"/>
        </w:rPr>
        <w:t>.报名要求。参赛选手和指导教师报名获得确认后不得随意更换。报名结束</w:t>
      </w:r>
      <w:r>
        <w:rPr>
          <w:rFonts w:hint="eastAsia" w:ascii="仿宋_GB2312" w:hAnsi="仿宋_GB2312" w:eastAsia="仿宋_GB2312" w:cs="仿宋_GB2312"/>
          <w:spacing w:val="0"/>
          <w:sz w:val="24"/>
          <w:szCs w:val="24"/>
          <w:lang w:val="en-US" w:eastAsia="zh-CN"/>
        </w:rPr>
        <w:t>后，</w:t>
      </w:r>
      <w:r>
        <w:rPr>
          <w:rFonts w:hint="eastAsia" w:ascii="仿宋_GB2312" w:hAnsi="仿宋_GB2312" w:eastAsia="仿宋_GB2312" w:cs="仿宋_GB2312"/>
          <w:spacing w:val="0"/>
          <w:sz w:val="24"/>
          <w:szCs w:val="24"/>
        </w:rPr>
        <w:t>如参赛选手和指导教师因故无法参赛，须由</w:t>
      </w:r>
      <w:r>
        <w:rPr>
          <w:rFonts w:hint="eastAsia" w:ascii="仿宋_GB2312" w:hAnsi="仿宋_GB2312" w:eastAsia="仿宋_GB2312" w:cs="仿宋_GB2312"/>
          <w:spacing w:val="0"/>
          <w:sz w:val="24"/>
          <w:szCs w:val="24"/>
          <w:lang w:val="en-US" w:eastAsia="zh-CN"/>
        </w:rPr>
        <w:t>市级</w:t>
      </w:r>
      <w:r>
        <w:rPr>
          <w:rFonts w:hint="eastAsia" w:ascii="仿宋_GB2312" w:hAnsi="仿宋_GB2312" w:eastAsia="仿宋_GB2312" w:cs="仿宋_GB2312"/>
          <w:spacing w:val="0"/>
          <w:sz w:val="24"/>
          <w:szCs w:val="24"/>
        </w:rPr>
        <w:t>教育行政部门于赛项开赛之前出具书面说明，经</w:t>
      </w:r>
      <w:r>
        <w:rPr>
          <w:rFonts w:hint="eastAsia" w:ascii="仿宋_GB2312" w:hAnsi="仿宋_GB2312" w:eastAsia="仿宋_GB2312" w:cs="仿宋_GB2312"/>
          <w:spacing w:val="0"/>
          <w:sz w:val="24"/>
          <w:szCs w:val="24"/>
          <w:lang w:eastAsia="zh-CN"/>
        </w:rPr>
        <w:t>省</w:t>
      </w:r>
      <w:r>
        <w:rPr>
          <w:rFonts w:hint="eastAsia" w:ascii="仿宋_GB2312" w:hAnsi="仿宋_GB2312" w:eastAsia="仿宋_GB2312" w:cs="仿宋_GB2312"/>
          <w:spacing w:val="0"/>
          <w:sz w:val="24"/>
          <w:szCs w:val="24"/>
        </w:rPr>
        <w:t>大赛执委会办公室</w:t>
      </w:r>
      <w:r>
        <w:rPr>
          <w:rFonts w:hint="eastAsia" w:ascii="仿宋_GB2312" w:hAnsi="仿宋_GB2312" w:eastAsia="仿宋_GB2312" w:cs="仿宋_GB2312"/>
          <w:spacing w:val="0"/>
          <w:sz w:val="24"/>
          <w:szCs w:val="24"/>
          <w:lang w:val="en-US" w:eastAsia="zh-CN"/>
        </w:rPr>
        <w:t>确认</w:t>
      </w:r>
      <w:r>
        <w:rPr>
          <w:rFonts w:hint="eastAsia" w:ascii="仿宋_GB2312" w:hAnsi="仿宋_GB2312" w:eastAsia="仿宋_GB2312" w:cs="仿宋_GB2312"/>
          <w:spacing w:val="0"/>
          <w:sz w:val="24"/>
          <w:szCs w:val="24"/>
        </w:rPr>
        <w:t>后予以更换；选手因特殊原因不能参加比赛时，可进行缺员比赛，缺席选手成绩按0分计入团体成绩。</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（二）熟悉场地</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比赛日前一天下午1</w:t>
      </w:r>
      <w:r>
        <w:rPr>
          <w:rFonts w:hint="eastAsia" w:ascii="仿宋_GB2312" w:hAnsi="仿宋_GB2312" w:eastAsia="仿宋_GB2312" w:cs="仿宋_GB2312"/>
          <w:spacing w:val="0"/>
          <w:sz w:val="24"/>
          <w:szCs w:val="24"/>
          <w:lang w:val="en-US" w:eastAsia="zh-CN"/>
        </w:rPr>
        <w:t>6</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3</w:t>
      </w:r>
      <w:r>
        <w:rPr>
          <w:rFonts w:hint="eastAsia" w:ascii="仿宋_GB2312" w:hAnsi="仿宋_GB2312" w:eastAsia="仿宋_GB2312" w:cs="仿宋_GB2312"/>
          <w:spacing w:val="0"/>
          <w:sz w:val="24"/>
          <w:szCs w:val="24"/>
        </w:rPr>
        <w:t>0-17:00开放赛场，熟悉场地。</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（三）赛场规则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1.比赛期间参赛选手未经裁判允许不得离开比赛场地。</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2.正式比赛进行过程中，不允许领队和指导教师进入赛场。</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3.组委会统一安装比赛相关软件。选手不得使用自带的任何有存储功能的设备，如硬盘、光盘、U盘、手机、随身听等。</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4.比赛使用通用设备及软件均由赛场提供。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比赛过程中，选手须接受现场裁判的监督和指示。因选手原因造成设备故障或损坏而无法继续比赛，裁判长有权决定终止其比赛；非因选手个人原因造成设备故障的，应由裁判长视具体情况作出补时、重赛等裁决，并及时通知参赛选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6.比赛结束（或提前完成）后，选手要确认已成功提交竞赛要求的文件或</w:t>
      </w:r>
      <w:r>
        <w:rPr>
          <w:rFonts w:hint="eastAsia" w:ascii="仿宋_GB2312" w:hAnsi="仿宋_GB2312" w:eastAsia="仿宋_GB2312" w:cs="仿宋_GB2312"/>
          <w:spacing w:val="0"/>
          <w:sz w:val="24"/>
          <w:szCs w:val="24"/>
          <w:lang w:val="en-US" w:eastAsia="zh-CN"/>
        </w:rPr>
        <w:t>文档，</w:t>
      </w:r>
      <w:r>
        <w:rPr>
          <w:rFonts w:hint="eastAsia" w:ascii="仿宋_GB2312" w:hAnsi="仿宋_GB2312" w:eastAsia="仿宋_GB2312" w:cs="仿宋_GB2312"/>
          <w:spacing w:val="0"/>
          <w:sz w:val="24"/>
          <w:szCs w:val="24"/>
        </w:rPr>
        <w:t>在确认后不得再进行任何操作。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（四）成绩评定及公布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比赛结束后由裁判组对各参赛队的竞赛内容逐项评分并进行成绩录入，经裁判长核准后上交执委会，具体评分详见评分标准和评分方式。</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本赛项所有专家和裁判将签订保密协议,严守保密纪律，不得私自透露赛题非公开部分的内容和比赛结果。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textAlignment w:val="baseline"/>
        <w:rPr>
          <w:spacing w:val="0"/>
          <w:sz w:val="24"/>
          <w:szCs w:val="24"/>
        </w:rPr>
      </w:pPr>
      <w:r>
        <w:rPr>
          <w:rFonts w:ascii="黑体" w:hAnsi="黑体" w:eastAsia="黑体" w:cs="黑体"/>
          <w:spacing w:val="0"/>
          <w:sz w:val="24"/>
          <w:szCs w:val="24"/>
        </w:rPr>
        <w:t>八、技术环境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（一）竞赛环境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1.团队合作赛项场地要求。各参赛队工作区间相对独立</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一个参赛队一个工作台，每个工作台提供3台电脑、3把工作椅（凳），桌上需有明显的顺序编号。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2.单人赛项场地要求。标准化计算机机房，场地大小要与参赛人数相匹配，参赛选手独立座位，竞赛时每位参赛选手一台计算机</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相邻机位之间应设置隔板，桌上需有明显的顺序编号。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3.场地声学要求。根据需要设置扩音设备，场地内每位选手都可以听到指令。配备USB摄像头和音频输出耳机并连接至电脑。</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4.场地光学要求。场内光线充足、明亮</w:t>
      </w:r>
      <w:r>
        <w:rPr>
          <w:rFonts w:hint="eastAsia" w:ascii="仿宋_GB2312" w:hAnsi="仿宋_GB2312" w:eastAsia="仿宋_GB2312" w:cs="仿宋_GB2312"/>
          <w:spacing w:val="0"/>
          <w:sz w:val="24"/>
          <w:szCs w:val="24"/>
          <w:lang w:eastAsia="zh-CN"/>
        </w:rPr>
        <w:t>，不影响</w:t>
      </w:r>
      <w:r>
        <w:rPr>
          <w:rFonts w:hint="eastAsia" w:ascii="仿宋_GB2312" w:hAnsi="仿宋_GB2312" w:eastAsia="仿宋_GB2312" w:cs="仿宋_GB2312"/>
          <w:spacing w:val="0"/>
          <w:sz w:val="24"/>
          <w:szCs w:val="24"/>
        </w:rPr>
        <w:t>观看计算机屏幕的内容。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r>
        <w:rPr>
          <w:rFonts w:hint="eastAsia" w:ascii="仿宋_GB2312" w:hAnsi="仿宋_GB2312" w:eastAsia="仿宋_GB2312" w:cs="仿宋_GB2312"/>
          <w:spacing w:val="0"/>
          <w:sz w:val="24"/>
          <w:szCs w:val="24"/>
          <w:lang w:eastAsia="zh-CN"/>
        </w:rPr>
        <w:t>大赛</w:t>
      </w:r>
      <w:r>
        <w:rPr>
          <w:rFonts w:hint="eastAsia" w:ascii="仿宋_GB2312" w:hAnsi="仿宋_GB2312" w:eastAsia="仿宋_GB2312" w:cs="仿宋_GB2312"/>
          <w:spacing w:val="0"/>
          <w:sz w:val="24"/>
          <w:szCs w:val="24"/>
        </w:rPr>
        <w:t>设置</w:t>
      </w:r>
      <w:r>
        <w:rPr>
          <w:rFonts w:hint="eastAsia" w:ascii="仿宋_GB2312" w:hAnsi="仿宋_GB2312" w:eastAsia="仿宋_GB2312" w:cs="仿宋_GB2312"/>
          <w:spacing w:val="0"/>
          <w:sz w:val="24"/>
          <w:szCs w:val="24"/>
          <w:lang w:eastAsia="zh-CN"/>
        </w:rPr>
        <w:t>一定数量的</w:t>
      </w:r>
      <w:r>
        <w:rPr>
          <w:rFonts w:hint="eastAsia" w:ascii="仿宋_GB2312" w:hAnsi="仿宋_GB2312" w:eastAsia="仿宋_GB2312" w:cs="仿宋_GB2312"/>
          <w:spacing w:val="0"/>
          <w:sz w:val="24"/>
          <w:szCs w:val="24"/>
        </w:rPr>
        <w:t>应急</w:t>
      </w:r>
      <w:r>
        <w:rPr>
          <w:rFonts w:hint="eastAsia" w:ascii="仿宋_GB2312" w:hAnsi="仿宋_GB2312" w:eastAsia="仿宋_GB2312" w:cs="仿宋_GB2312"/>
          <w:spacing w:val="0"/>
          <w:sz w:val="24"/>
          <w:szCs w:val="24"/>
          <w:lang w:eastAsia="zh-CN"/>
        </w:rPr>
        <w:t>比赛设备</w:t>
      </w:r>
      <w:r>
        <w:rPr>
          <w:rFonts w:hint="eastAsia" w:ascii="仿宋_GB2312" w:hAnsi="仿宋_GB2312" w:eastAsia="仿宋_GB2312" w:cs="仿宋_GB2312"/>
          <w:spacing w:val="0"/>
          <w:sz w:val="24"/>
          <w:szCs w:val="24"/>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6.赛场安全保障。赛场外要设立警戒线，防止无关人员进入发生意外事件。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highlight w:val="none"/>
        </w:rPr>
      </w:pPr>
      <w:r>
        <w:rPr>
          <w:rFonts w:hint="eastAsia" w:ascii="仿宋_GB2312" w:hAnsi="仿宋_GB2312" w:eastAsia="仿宋_GB2312" w:cs="仿宋_GB2312"/>
          <w:b/>
          <w:bCs/>
          <w:spacing w:val="0"/>
          <w:sz w:val="24"/>
          <w:szCs w:val="24"/>
          <w:highlight w:val="none"/>
        </w:rPr>
        <w:t>（二）技术平台</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highlight w:val="none"/>
        </w:rPr>
      </w:pPr>
      <w:r>
        <w:rPr>
          <w:rFonts w:hint="eastAsia" w:ascii="仿宋_GB2312" w:hAnsi="仿宋_GB2312" w:eastAsia="仿宋_GB2312" w:cs="仿宋_GB2312"/>
          <w:spacing w:val="0"/>
          <w:sz w:val="24"/>
          <w:szCs w:val="24"/>
          <w:highlight w:val="none"/>
        </w:rPr>
        <w:t>1.</w:t>
      </w:r>
      <w:r>
        <w:rPr>
          <w:rFonts w:hint="eastAsia" w:ascii="仿宋_GB2312" w:hAnsi="仿宋_GB2312" w:eastAsia="仿宋_GB2312" w:cs="仿宋_GB2312"/>
          <w:spacing w:val="0"/>
          <w:sz w:val="24"/>
          <w:szCs w:val="24"/>
          <w:highlight w:val="none"/>
          <w:lang w:eastAsia="zh-CN"/>
        </w:rPr>
        <w:t>全国职业院校技能大赛中职法律实务赛项合作企业</w:t>
      </w:r>
      <w:r>
        <w:rPr>
          <w:rFonts w:hint="eastAsia" w:ascii="仿宋_GB2312" w:hAnsi="仿宋_GB2312" w:eastAsia="仿宋_GB2312" w:cs="仿宋_GB2312"/>
          <w:spacing w:val="0"/>
          <w:sz w:val="24"/>
          <w:szCs w:val="24"/>
          <w:highlight w:val="none"/>
        </w:rPr>
        <w:t>提供</w:t>
      </w:r>
      <w:r>
        <w:rPr>
          <w:rFonts w:hint="eastAsia" w:ascii="仿宋_GB2312" w:hAnsi="仿宋_GB2312" w:eastAsia="仿宋_GB2312" w:cs="仿宋_GB2312"/>
          <w:spacing w:val="0"/>
          <w:sz w:val="24"/>
          <w:szCs w:val="24"/>
          <w:highlight w:val="none"/>
          <w:lang w:eastAsia="zh-CN"/>
        </w:rPr>
        <w:t>的</w:t>
      </w:r>
      <w:r>
        <w:rPr>
          <w:rFonts w:hint="eastAsia" w:ascii="仿宋_GB2312" w:hAnsi="仿宋_GB2312" w:eastAsia="仿宋_GB2312" w:cs="仿宋_GB2312"/>
          <w:spacing w:val="0"/>
          <w:sz w:val="24"/>
          <w:szCs w:val="24"/>
          <w:highlight w:val="none"/>
        </w:rPr>
        <w:t>技术平台</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中文速录技能评测系统</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2.参赛选手可自带标准键盘或专用键盘等，但不得使用无线键盘以及不符合比赛要求的键盘。</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具体技术要求如表3所示。</w:t>
      </w:r>
    </w:p>
    <w:p>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表3</w:t>
      </w:r>
      <w:r>
        <w:rPr>
          <w:rFonts w:hint="eastAsia" w:ascii="黑体" w:hAnsi="黑体" w:eastAsia="黑体" w:cs="黑体"/>
          <w:spacing w:val="0"/>
          <w:sz w:val="24"/>
          <w:szCs w:val="24"/>
          <w:lang w:val="en-US" w:eastAsia="zh-CN"/>
        </w:rPr>
        <w:t xml:space="preserve"> </w:t>
      </w:r>
      <w:r>
        <w:rPr>
          <w:rFonts w:hint="eastAsia" w:ascii="黑体" w:hAnsi="黑体" w:eastAsia="黑体" w:cs="黑体"/>
          <w:spacing w:val="0"/>
          <w:sz w:val="24"/>
          <w:szCs w:val="24"/>
        </w:rPr>
        <w:t>技术要求</w:t>
      </w:r>
    </w:p>
    <w:p>
      <w:pPr>
        <w:keepNext w:val="0"/>
        <w:keepLines w:val="0"/>
        <w:pageBreakBefore w:val="0"/>
        <w:widowControl/>
        <w:kinsoku/>
        <w:wordWrap/>
        <w:overflowPunct w:val="0"/>
        <w:topLinePunct w:val="0"/>
        <w:autoSpaceDE w:val="0"/>
        <w:autoSpaceDN w:val="0"/>
        <w:bidi w:val="0"/>
        <w:adjustRightInd w:val="0"/>
        <w:snapToGrid w:val="0"/>
        <w:spacing w:line="36" w:lineRule="exact"/>
        <w:textAlignment w:val="baseline"/>
        <w:rPr>
          <w:spacing w:val="0"/>
        </w:rPr>
      </w:pPr>
    </w:p>
    <w:tbl>
      <w:tblPr>
        <w:tblStyle w:val="10"/>
        <w:tblW w:w="84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13" w:type="dxa"/>
          <w:bottom w:w="0" w:type="dxa"/>
          <w:right w:w="113" w:type="dxa"/>
        </w:tblCellMar>
      </w:tblPr>
      <w:tblGrid>
        <w:gridCol w:w="1530"/>
        <w:gridCol w:w="6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461" w:hRule="atLeast"/>
        </w:trPr>
        <w:tc>
          <w:tcPr>
            <w:tcW w:w="153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3795" w14:cap="sq" w14:cmpd="sng">
                  <w14:solidFill>
                    <w14:srgbClr w14:val="000000"/>
                  </w14:solidFill>
                  <w14:prstDash w14:val="solid"/>
                  <w14:bevel/>
                </w14:textOutline>
              </w:rPr>
              <w:t>品名</w:t>
            </w:r>
          </w:p>
        </w:tc>
        <w:tc>
          <w:tcPr>
            <w:tcW w:w="6899"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14:textOutline w14:w="3795" w14:cap="sq" w14:cmpd="sng">
                  <w14:solidFill>
                    <w14:srgbClr w14:val="000000"/>
                  </w14:solidFill>
                  <w14:prstDash w14:val="solid"/>
                  <w14:bevel/>
                </w14:textOutline>
              </w:rPr>
              <w:t>规格要求说明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915" w:hRule="atLeast"/>
        </w:trPr>
        <w:tc>
          <w:tcPr>
            <w:tcW w:w="153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14:textOutline w14:w="3795" w14:cap="sq" w14:cmpd="sng">
                  <w14:solidFill>
                    <w14:srgbClr w14:val="000000"/>
                  </w14:solidFill>
                  <w14:prstDash w14:val="solid"/>
                  <w14:bevel/>
                </w14:textOutline>
              </w:rPr>
            </w:pPr>
            <w:r>
              <w:rPr>
                <w:rFonts w:hint="eastAsia" w:ascii="仿宋_GB2312" w:hAnsi="仿宋_GB2312" w:eastAsia="仿宋_GB2312" w:cs="仿宋_GB2312"/>
                <w:spacing w:val="0"/>
                <w:sz w:val="24"/>
                <w:szCs w:val="24"/>
              </w:rPr>
              <w:t>比赛计算机</w:t>
            </w:r>
          </w:p>
        </w:tc>
        <w:tc>
          <w:tcPr>
            <w:tcW w:w="6899"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机房计算机</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8"/>
                <w:sz w:val="24"/>
                <w:szCs w:val="24"/>
              </w:rPr>
              <w:t>1.操作系统：windows1064位操作系统及以上；</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2.CPU：≥i56700，四核八线程；</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7"/>
                <w:sz w:val="24"/>
                <w:szCs w:val="24"/>
              </w:rPr>
              <w:t>3.显示器分辨率：必须支持1920×1080；</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4.内存：≥8G；</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6"/>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5.预装软件：</w:t>
            </w:r>
            <w:r>
              <w:rPr>
                <w:rFonts w:hint="eastAsia" w:ascii="仿宋_GB2312" w:hAnsi="仿宋_GB2312" w:eastAsia="仿宋_GB2312" w:cs="仿宋_GB2312"/>
                <w:spacing w:val="0"/>
                <w:sz w:val="24"/>
                <w:szCs w:val="24"/>
                <w:lang w:val="en-US" w:eastAsia="zh-CN"/>
              </w:rPr>
              <w:t>W</w:t>
            </w:r>
            <w:r>
              <w:rPr>
                <w:rFonts w:hint="eastAsia" w:ascii="仿宋_GB2312" w:hAnsi="仿宋_GB2312" w:eastAsia="仿宋_GB2312" w:cs="仿宋_GB2312"/>
                <w:spacing w:val="0"/>
                <w:sz w:val="24"/>
                <w:szCs w:val="24"/>
              </w:rPr>
              <w:t>indows10及以上版本操作系统、</w:t>
            </w:r>
            <w:r>
              <w:rPr>
                <w:rFonts w:hint="eastAsia" w:ascii="仿宋_GB2312" w:hAnsi="仿宋_GB2312" w:eastAsia="仿宋_GB2312" w:cs="仿宋_GB2312"/>
                <w:spacing w:val="0"/>
                <w:sz w:val="24"/>
                <w:szCs w:val="24"/>
                <w:lang w:val="en-US" w:eastAsia="zh-CN"/>
              </w:rPr>
              <w:t>O</w:t>
            </w:r>
            <w:r>
              <w:rPr>
                <w:rFonts w:hint="eastAsia" w:ascii="仿宋_GB2312" w:hAnsi="仿宋_GB2312" w:eastAsia="仿宋_GB2312" w:cs="仿宋_GB2312"/>
                <w:spacing w:val="0"/>
                <w:sz w:val="24"/>
                <w:szCs w:val="24"/>
              </w:rPr>
              <w:t>ffice2016及以上版本、PDF文档阅读软件等；</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6.USB摄像头：自动调焦、像素≥200万、分辨率≥1920*1080P；</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14:textOutline w14:w="3795" w14:cap="sq" w14:cmpd="sng">
                  <w14:solidFill>
                    <w14:srgbClr w14:val="000000"/>
                  </w14:solidFill>
                  <w14:prstDash w14:val="solid"/>
                  <w14:bevel/>
                </w14:textOutline>
              </w:rPr>
            </w:pPr>
            <w:r>
              <w:rPr>
                <w:rFonts w:hint="eastAsia" w:ascii="仿宋_GB2312" w:hAnsi="仿宋_GB2312" w:eastAsia="仿宋_GB2312" w:cs="仿宋_GB2312"/>
                <w:spacing w:val="0"/>
                <w:sz w:val="24"/>
                <w:szCs w:val="24"/>
              </w:rPr>
              <w:t>7.音频输出耳机：1．有线连接：3.5mm接口</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2．线长≥2M</w:t>
            </w:r>
            <w:r>
              <w:rPr>
                <w:rFonts w:hint="eastAsia" w:ascii="仿宋_GB2312" w:hAnsi="仿宋_GB2312" w:eastAsia="仿宋_GB2312" w:cs="仿宋_GB2312"/>
                <w:spacing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021" w:hRule="atLeast"/>
        </w:trPr>
        <w:tc>
          <w:tcPr>
            <w:tcW w:w="153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15"/>
                <w:sz w:val="24"/>
                <w:szCs w:val="24"/>
              </w:rPr>
              <w:t>中文速录技能评测系统</w:t>
            </w:r>
          </w:p>
        </w:tc>
        <w:tc>
          <w:tcPr>
            <w:tcW w:w="6899" w:type="dxa"/>
            <w:vAlign w:val="top"/>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系统具备以下功能：</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7"/>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1.平台登录。报名参赛的选手信息（包括：姓名、性别、身份证号、考生号）会上传至平台中端，选手通过输入考生号、姓名并通过人脸识别后登录至竞赛平台；</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hanging="12"/>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2.赛题收发。选手登陆后，平台管理端组织赛卷下发至每位参赛选手所登录的竞赛平台客户端，选手开始比赛，当选手提交赛卷或者到达比赛结束时间，系统将自动收取对应选手的赛卷；</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hanging="4"/>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3.题库管理。对赛项题目进行管理。包括对赛题进行添加、查询、修改和删除操作；</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hanging="7"/>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4.赛卷管理。针对题库中赛题选择性发布赛卷，包括对赛卷进行添加、查询、修改和删除操作；</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赛卷获取及成绩统计。系统支持客观题、是非题、音视频文字信息采集等多种题型，可按照对应赛项内容生成试卷，选手在线作答，考试结果数据通过网络回收，然后进行智能判分（可针对客观题、是非题、文书采集正确率、文书格式、标点符号运用等进行客观评判）自动生成考试成绩及成绩统计数据列表；</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2"/>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应急处置。系统具备处理突发事件应急功能，如在竞赛中出现计算机死机、网络中断等突发状况，应急处置功能可在排除计算机及网络问题后继续完成竞赛，对选手的试卷3-8秒进行多次保存并保存选手图片证据确保比赛公平公正；</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hanging="5"/>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7.系统所支持的输入法和系统可兼容的多种文字录入软件及速录设备；</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hanging="5"/>
              <w:textAlignment w:val="baseline"/>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8.提供此平台在竞赛中正常使用的网络服务器及技术服务</w:t>
            </w:r>
            <w:r>
              <w:rPr>
                <w:rFonts w:hint="eastAsia" w:ascii="仿宋_GB2312" w:hAnsi="仿宋_GB2312" w:eastAsia="仿宋_GB2312" w:cs="仿宋_GB2312"/>
                <w:spacing w:val="0"/>
                <w:sz w:val="24"/>
                <w:szCs w:val="24"/>
                <w:lang w:eastAsia="zh-CN"/>
              </w:rPr>
              <w:t>。</w:t>
            </w:r>
          </w:p>
        </w:tc>
      </w:tr>
    </w:tbl>
    <w:p>
      <w:pPr>
        <w:keepNext w:val="0"/>
        <w:keepLines w:val="0"/>
        <w:pageBreakBefore w:val="0"/>
        <w:widowControl/>
        <w:kinsoku/>
        <w:wordWrap/>
        <w:overflowPunct w:val="0"/>
        <w:topLinePunct w:val="0"/>
        <w:autoSpaceDE w:val="0"/>
        <w:autoSpaceDN w:val="0"/>
        <w:bidi w:val="0"/>
        <w:adjustRightInd w:val="0"/>
        <w:snapToGrid w:val="0"/>
        <w:spacing w:before="0" w:beforeLines="50" w:line="360" w:lineRule="auto"/>
        <w:ind w:left="0" w:right="0" w:firstLine="480" w:firstLineChars="200"/>
        <w:textAlignment w:val="baseline"/>
        <w:rPr>
          <w:spacing w:val="0"/>
          <w:sz w:val="24"/>
          <w:szCs w:val="24"/>
        </w:rPr>
      </w:pPr>
      <w:r>
        <w:rPr>
          <w:rFonts w:hint="eastAsia" w:ascii="黑体" w:hAnsi="黑体" w:eastAsia="黑体" w:cs="黑体"/>
          <w:spacing w:val="0"/>
          <w:sz w:val="24"/>
          <w:szCs w:val="24"/>
          <w:lang w:val="en-US" w:eastAsia="zh-CN"/>
        </w:rPr>
        <w:t>九</w:t>
      </w:r>
      <w:r>
        <w:rPr>
          <w:rFonts w:ascii="黑体" w:hAnsi="黑体" w:eastAsia="黑体" w:cs="黑体"/>
          <w:spacing w:val="0"/>
          <w:sz w:val="24"/>
          <w:szCs w:val="24"/>
        </w:rPr>
        <w:t>、技术规范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（一）技术标准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1.《中华人民共和国宪法》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2.《中华人民共和国民法典》</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3.《中华人民共和国民事诉讼法》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4.《中华人民共和国人民调解法》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5.《中华人民共和国劳动法》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6.《中华人民共和国劳动合同法》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7.《中华人民共和国劳动争议调解仲裁法》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8.《中华人民共和国档案法》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9.最高人民法院《关于印发&lt;人民法院民事裁判文书制作规范&gt;&lt;民事诉讼文书样式》的通知》（法〔2016〕221号）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r>
        <w:rPr>
          <w:rFonts w:hint="eastAsia" w:ascii="仿宋_GB2312" w:hAnsi="仿宋_GB2312" w:eastAsia="仿宋_GB2312" w:cs="仿宋_GB2312"/>
          <w:spacing w:val="0"/>
          <w:sz w:val="24"/>
          <w:szCs w:val="24"/>
          <w:lang w:val="en-US" w:eastAsia="zh-CN"/>
        </w:rPr>
        <w:t>0</w:t>
      </w:r>
      <w:r>
        <w:rPr>
          <w:rFonts w:hint="eastAsia" w:ascii="仿宋_GB2312" w:hAnsi="仿宋_GB2312" w:eastAsia="仿宋_GB2312" w:cs="仿宋_GB2312"/>
          <w:spacing w:val="0"/>
          <w:sz w:val="24"/>
          <w:szCs w:val="24"/>
        </w:rPr>
        <w:t>.其他相关法律规定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（二）行业职业标准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1.《中等职业学校法律事务专业教学标准（试行）》</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2.《职业教育专业目录（2021年）》</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3.《职业分类大典》（2022年版）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4.《基层法律服务工作者管理办法》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5.《人民法院书记员管理办法(试行)》</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6.《秘书国家职业标准》四级</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7.《速录师国家职业标准》四级</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ascii="黑体" w:hAnsi="黑体" w:eastAsia="黑体" w:cs="黑体"/>
          <w:spacing w:val="0"/>
          <w:sz w:val="24"/>
          <w:szCs w:val="24"/>
          <w:lang w:val="en-US" w:eastAsia="zh-CN"/>
        </w:rPr>
      </w:pPr>
      <w:r>
        <w:rPr>
          <w:rFonts w:ascii="黑体" w:hAnsi="黑体" w:eastAsia="黑体" w:cs="黑体"/>
          <w:spacing w:val="0"/>
          <w:sz w:val="24"/>
          <w:szCs w:val="24"/>
          <w:lang w:val="en-US" w:eastAsia="zh-CN"/>
        </w:rPr>
        <w:t>十、技术平台</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val="en-US" w:eastAsia="zh-CN"/>
        </w:rPr>
        <w:t>本次大赛采用2023年国赛技术平台，平台提供者为</w:t>
      </w:r>
      <w:r>
        <w:rPr>
          <w:rFonts w:hint="eastAsia" w:ascii="仿宋_GB2312" w:hAnsi="仿宋_GB2312" w:eastAsia="仿宋_GB2312" w:cs="仿宋_GB2312"/>
          <w:spacing w:val="0"/>
          <w:sz w:val="24"/>
          <w:szCs w:val="24"/>
        </w:rPr>
        <w:t>北京速录科技有限公司</w:t>
      </w:r>
      <w:r>
        <w:rPr>
          <w:rFonts w:hint="eastAsia" w:ascii="仿宋_GB2312" w:hAnsi="仿宋_GB2312" w:eastAsia="仿宋_GB2312" w:cs="仿宋_GB2312"/>
          <w:spacing w:val="0"/>
          <w:sz w:val="24"/>
          <w:szCs w:val="24"/>
          <w:lang w:eastAsia="zh-CN"/>
        </w:rPr>
        <w:t>。具体技术参数如下：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center"/>
        <w:textAlignment w:val="baseline"/>
        <w:rPr>
          <w:rFonts w:hint="eastAsia"/>
          <w:lang w:val="en-US" w:eastAsia="zh-CN"/>
        </w:rPr>
      </w:pPr>
      <w:r>
        <w:rPr>
          <w:rFonts w:hint="eastAsia" w:ascii="黑体" w:hAnsi="黑体" w:eastAsia="黑体" w:cs="黑体"/>
          <w:spacing w:val="0"/>
          <w:sz w:val="24"/>
          <w:szCs w:val="24"/>
        </w:rPr>
        <w:t>表4</w:t>
      </w:r>
      <w:r>
        <w:rPr>
          <w:rFonts w:hint="eastAsia" w:ascii="黑体" w:hAnsi="黑体" w:eastAsia="黑体" w:cs="黑体"/>
          <w:spacing w:val="0"/>
          <w:sz w:val="24"/>
          <w:szCs w:val="24"/>
          <w:lang w:val="en-US" w:eastAsia="zh-CN"/>
        </w:rPr>
        <w:t xml:space="preserve"> </w:t>
      </w:r>
      <w:r>
        <w:rPr>
          <w:rFonts w:hint="eastAsia" w:ascii="黑体" w:hAnsi="黑体" w:eastAsia="黑体" w:cs="黑体"/>
          <w:spacing w:val="0"/>
          <w:sz w:val="24"/>
          <w:szCs w:val="24"/>
          <w:lang w:eastAsia="zh-CN"/>
        </w:rPr>
        <w:t>技术平台参数</w:t>
      </w:r>
    </w:p>
    <w:tbl>
      <w:tblPr>
        <w:tblStyle w:val="6"/>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31"/>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864"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spacing w:val="0"/>
                <w14:textOutline w14:w="4358" w14:cap="sq" w14:cmpd="sng">
                  <w14:solidFill>
                    <w14:srgbClr w14:val="000000"/>
                  </w14:solidFill>
                  <w14:prstDash w14:val="solid"/>
                  <w14:bevel/>
                </w14:textOutline>
              </w:rPr>
            </w:pPr>
            <w:r>
              <w:rPr>
                <w:rFonts w:hint="eastAsia"/>
                <w:spacing w:val="0"/>
                <w14:textOutline w14:w="4358" w14:cap="sq" w14:cmpd="sng">
                  <w14:solidFill>
                    <w14:srgbClr w14:val="000000"/>
                  </w14:solidFill>
                  <w14:prstDash w14:val="solid"/>
                  <w14:bevel/>
                </w14:textOutline>
              </w:rPr>
              <w:t>产品名称</w:t>
            </w:r>
          </w:p>
        </w:tc>
        <w:tc>
          <w:tcPr>
            <w:tcW w:w="73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spacing w:val="0"/>
                <w14:textOutline w14:w="4358" w14:cap="sq" w14:cmpd="sng">
                  <w14:solidFill>
                    <w14:srgbClr w14:val="000000"/>
                  </w14:solidFill>
                  <w14:prstDash w14:val="solid"/>
                  <w14:bevel/>
                </w14:textOutline>
              </w:rPr>
            </w:pPr>
            <w:r>
              <w:rPr>
                <w:rFonts w:hint="eastAsia"/>
                <w:spacing w:val="0"/>
                <w14:textOutline w14:w="4358" w14:cap="sq" w14:cmpd="sng">
                  <w14:solidFill>
                    <w14:srgbClr w14:val="000000"/>
                  </w14:solidFill>
                  <w14:prstDash w14:val="solid"/>
                  <w14:bevel/>
                </w14:textOutline>
              </w:rPr>
              <w:t>型号</w:t>
            </w:r>
          </w:p>
        </w:tc>
        <w:tc>
          <w:tcPr>
            <w:tcW w:w="7203"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spacing w:val="0"/>
                <w14:textOutline w14:w="4358" w14:cap="sq" w14:cmpd="sng">
                  <w14:solidFill>
                    <w14:srgbClr w14:val="000000"/>
                  </w14:solidFill>
                  <w14:prstDash w14:val="solid"/>
                  <w14:bevel/>
                </w14:textOutline>
              </w:rPr>
            </w:pPr>
            <w:r>
              <w:rPr>
                <w:rFonts w:hint="eastAsia"/>
                <w:spacing w:val="0"/>
                <w14:textOutline w14:w="4358" w14:cap="sq" w14:cmpd="sng">
                  <w14:solidFill>
                    <w14:srgbClr w14:val="000000"/>
                  </w14:solidFill>
                  <w14:prstDash w14:val="solid"/>
                  <w14:bevel/>
                </w14:textOutli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864"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亚伟中文速录机</w:t>
            </w:r>
          </w:p>
        </w:tc>
        <w:tc>
          <w:tcPr>
            <w:tcW w:w="731"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YW-VII</w:t>
            </w:r>
          </w:p>
        </w:tc>
        <w:tc>
          <w:tcPr>
            <w:tcW w:w="72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exact"/>
              <w:jc w:val="left"/>
              <w:textAlignment w:val="baseline"/>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1.屏幕设置：触摸屏；</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2.接口类型：USB接口，USB口无线接收器；</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3.专用声卡：内置置高速全双工声卡，支持*WINDOWS*即插即用功能；</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4.键盘设计：电子触点式24键位人体工程学键盘；</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5.弱音设计：红轴静音键芯；</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6.支持YW-steno7.0及以上速录编译系统；</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7.计算机操作系统：Windows（不支持Windows*95/NT)、统信和其他国产操作系统；</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8.供电方式：USB口供电，内置锂电池；1节锂电池*3.6V3350mAh；</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9.存储器：内置式可擦写存储器；</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10.存储器容量：500K；可存储10万以上汉字；</w:t>
            </w:r>
          </w:p>
          <w:p>
            <w:pPr>
              <w:spacing w:line="2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11.双击操作：支持商务记录双机联控；</w:t>
            </w:r>
          </w:p>
          <w:p>
            <w:pPr>
              <w:spacing w:line="240" w:lineRule="exact"/>
              <w:jc w:val="left"/>
              <w:rPr>
                <w:rFonts w:hint="eastAsia" w:ascii="仿宋" w:hAnsi="仿宋" w:eastAsia="仿宋" w:cs="仿宋"/>
                <w:b/>
                <w:bCs/>
                <w:sz w:val="24"/>
                <w:szCs w:val="24"/>
              </w:rPr>
            </w:pPr>
            <w:r>
              <w:rPr>
                <w:rFonts w:hint="eastAsia" w:ascii="仿宋" w:hAnsi="仿宋" w:eastAsia="仿宋" w:cs="仿宋"/>
                <w:color w:val="000000"/>
                <w:kern w:val="0"/>
                <w:sz w:val="24"/>
                <w:szCs w:val="24"/>
                <w:lang w:bidi="ar"/>
              </w:rPr>
              <w:t>12.使用支架：支持；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64" w:type="dxa"/>
            <w:vAlign w:val="center"/>
          </w:tcPr>
          <w:p>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中文速录技能评测系统</w:t>
            </w:r>
          </w:p>
        </w:tc>
        <w:tc>
          <w:tcPr>
            <w:tcW w:w="731"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V1.0</w:t>
            </w:r>
          </w:p>
        </w:tc>
        <w:tc>
          <w:tcPr>
            <w:tcW w:w="720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Lines="50" w:line="240" w:lineRule="exact"/>
              <w:textAlignment w:val="auto"/>
              <w:rPr>
                <w:rFonts w:hint="eastAsia" w:ascii="仿宋" w:hAnsi="仿宋" w:eastAsia="仿宋" w:cs="仿宋"/>
                <w:sz w:val="24"/>
                <w:szCs w:val="24"/>
              </w:rPr>
            </w:pPr>
            <w:r>
              <w:rPr>
                <w:rFonts w:hint="eastAsia" w:ascii="仿宋" w:hAnsi="仿宋" w:eastAsia="仿宋" w:cs="仿宋"/>
                <w:sz w:val="24"/>
                <w:szCs w:val="24"/>
              </w:rPr>
              <w:t>系统具备以下功能:</w:t>
            </w:r>
          </w:p>
          <w:p>
            <w:pPr>
              <w:pStyle w:val="11"/>
              <w:autoSpaceDE/>
              <w:autoSpaceDN/>
              <w:adjustRightInd/>
              <w:spacing w:line="240" w:lineRule="exact"/>
              <w:rPr>
                <w:rFonts w:hint="eastAsia" w:ascii="仿宋" w:hAnsi="仿宋" w:eastAsia="仿宋" w:cs="仿宋"/>
                <w:sz w:val="24"/>
                <w:szCs w:val="24"/>
              </w:rPr>
            </w:pPr>
            <w:r>
              <w:rPr>
                <w:rFonts w:hint="eastAsia" w:ascii="仿宋" w:hAnsi="仿宋" w:eastAsia="仿宋" w:cs="仿宋"/>
                <w:sz w:val="24"/>
                <w:szCs w:val="24"/>
              </w:rPr>
              <w:t>1.平台登录。报名参赛的选手信息 (包括:姓名、性别、身份证号、考生号)会上传至平台中端，选手通过输入考生号、姓名并通过人脸识别后登录至竞赛平台;</w:t>
            </w:r>
          </w:p>
          <w:p>
            <w:pPr>
              <w:pStyle w:val="11"/>
              <w:autoSpaceDE/>
              <w:autoSpaceDN/>
              <w:adjustRightInd/>
              <w:spacing w:line="240" w:lineRule="exact"/>
              <w:rPr>
                <w:rFonts w:hint="eastAsia" w:ascii="仿宋" w:hAnsi="仿宋" w:eastAsia="仿宋" w:cs="仿宋"/>
                <w:sz w:val="24"/>
                <w:szCs w:val="24"/>
              </w:rPr>
            </w:pPr>
            <w:r>
              <w:rPr>
                <w:rFonts w:hint="eastAsia" w:ascii="仿宋" w:hAnsi="仿宋" w:eastAsia="仿宋" w:cs="仿宋"/>
                <w:sz w:val="24"/>
                <w:szCs w:val="24"/>
              </w:rPr>
              <w:t>2.赛题收发。选手登陆后，平台管理端组织赛卷下发至每位参赛选手所登录的竞赛平台客户端，选手开始比赛，当选手提交赛卷或者到达比赛结束时间系统将自动收取对应选手的赛卷;</w:t>
            </w:r>
          </w:p>
          <w:p>
            <w:pPr>
              <w:pStyle w:val="11"/>
              <w:autoSpaceDE/>
              <w:autoSpaceDN/>
              <w:adjustRightInd/>
              <w:spacing w:line="240" w:lineRule="exact"/>
              <w:rPr>
                <w:rFonts w:hint="eastAsia" w:ascii="仿宋" w:hAnsi="仿宋" w:eastAsia="仿宋" w:cs="仿宋"/>
                <w:sz w:val="24"/>
                <w:szCs w:val="24"/>
              </w:rPr>
            </w:pPr>
            <w:r>
              <w:rPr>
                <w:rFonts w:hint="eastAsia" w:ascii="仿宋" w:hAnsi="仿宋" w:eastAsia="仿宋" w:cs="仿宋"/>
                <w:sz w:val="24"/>
                <w:szCs w:val="24"/>
              </w:rPr>
              <w:t>3.题库管理。对赛项题目进行管理。包括对赛题进行添加、查询、修改和删除操作;</w:t>
            </w:r>
          </w:p>
          <w:p>
            <w:pPr>
              <w:pStyle w:val="11"/>
              <w:autoSpaceDE/>
              <w:autoSpaceDN/>
              <w:adjustRightInd/>
              <w:spacing w:line="240" w:lineRule="exact"/>
              <w:rPr>
                <w:rFonts w:hint="eastAsia" w:ascii="仿宋" w:hAnsi="仿宋" w:eastAsia="仿宋" w:cs="仿宋"/>
                <w:sz w:val="24"/>
                <w:szCs w:val="24"/>
              </w:rPr>
            </w:pPr>
            <w:r>
              <w:rPr>
                <w:rFonts w:hint="eastAsia" w:ascii="仿宋" w:hAnsi="仿宋" w:eastAsia="仿宋" w:cs="仿宋"/>
                <w:sz w:val="24"/>
                <w:szCs w:val="24"/>
              </w:rPr>
              <w:t>4.赛卷管理。针对题库中赛题选择性发布赛卷，包括对赛卷进行添加、查询、修改和删除操作;5.赛卷获取及成绩统计。系统支持客观题、是非题、音视频文字信息采集等多种题型，可按照对应赛项内容生成试卷，选手在线作答，考试结果数 据通过网络回收，然后进行智能判分(可针对客观题、是非题、文书采集正确率、文书格式、标点符号运用等进行客观评判)自动生成考试成绩及成绩统计数据列表;</w:t>
            </w:r>
          </w:p>
          <w:p>
            <w:pPr>
              <w:pStyle w:val="11"/>
              <w:autoSpaceDE/>
              <w:autoSpaceDN/>
              <w:adjustRightInd/>
              <w:spacing w:line="240" w:lineRule="exact"/>
              <w:rPr>
                <w:rFonts w:hint="eastAsia" w:ascii="仿宋" w:hAnsi="仿宋" w:eastAsia="仿宋" w:cs="仿宋"/>
                <w:sz w:val="24"/>
                <w:szCs w:val="24"/>
              </w:rPr>
            </w:pPr>
            <w:r>
              <w:rPr>
                <w:rFonts w:hint="eastAsia" w:ascii="仿宋" w:hAnsi="仿宋" w:eastAsia="仿宋" w:cs="仿宋"/>
                <w:sz w:val="24"/>
                <w:szCs w:val="24"/>
              </w:rPr>
              <w:t>6.应急处置。系统具备处理突发事件应急功能，如在竞赛中出现计算机死机、网络中断等突发状况，应急处置功能可在排除计算机及网络问题后继续完成竞赛，对选手的试卷3-8秒进行多次保存并保存选手图片证据确保 比赛公平公正;</w:t>
            </w:r>
          </w:p>
          <w:p>
            <w:pPr>
              <w:pStyle w:val="11"/>
              <w:autoSpaceDE/>
              <w:autoSpaceDN/>
              <w:adjustRightInd/>
              <w:spacing w:line="240" w:lineRule="exact"/>
              <w:rPr>
                <w:rFonts w:hint="eastAsia" w:ascii="仿宋" w:hAnsi="仿宋" w:eastAsia="仿宋" w:cs="仿宋"/>
                <w:sz w:val="24"/>
                <w:szCs w:val="24"/>
              </w:rPr>
            </w:pPr>
            <w:r>
              <w:rPr>
                <w:rFonts w:hint="eastAsia" w:ascii="仿宋" w:hAnsi="仿宋" w:eastAsia="仿宋" w:cs="仿宋"/>
                <w:sz w:val="24"/>
                <w:szCs w:val="24"/>
              </w:rPr>
              <w:t>7.系统所支持的输入法和系统可兼容的多种文字录入软件及速录设备;</w:t>
            </w:r>
          </w:p>
          <w:p>
            <w:pPr>
              <w:keepNext w:val="0"/>
              <w:keepLines w:val="0"/>
              <w:pageBreakBefore w:val="0"/>
              <w:widowControl/>
              <w:kinsoku w:val="0"/>
              <w:wordWrap/>
              <w:overflowPunct/>
              <w:topLinePunct w:val="0"/>
              <w:autoSpaceDE w:val="0"/>
              <w:autoSpaceDN w:val="0"/>
              <w:bidi w:val="0"/>
              <w:adjustRightInd w:val="0"/>
              <w:snapToGrid w:val="0"/>
              <w:spacing w:after="0" w:afterLines="50" w:line="240" w:lineRule="exact"/>
              <w:jc w:val="left"/>
              <w:textAlignment w:val="baseline"/>
              <w:rPr>
                <w:rFonts w:hint="eastAsia" w:ascii="仿宋" w:hAnsi="仿宋" w:eastAsia="仿宋" w:cs="仿宋"/>
                <w:color w:val="000000"/>
                <w:kern w:val="0"/>
                <w:sz w:val="24"/>
                <w:szCs w:val="24"/>
                <w:lang w:bidi="ar"/>
              </w:rPr>
            </w:pPr>
            <w:r>
              <w:rPr>
                <w:rFonts w:hint="eastAsia" w:ascii="仿宋" w:hAnsi="仿宋" w:eastAsia="仿宋" w:cs="仿宋"/>
                <w:sz w:val="24"/>
                <w:szCs w:val="24"/>
              </w:rPr>
              <w:t>8.提供此平台在竞赛中正常使用的网络服务器及技术服务。</w:t>
            </w:r>
          </w:p>
        </w:tc>
      </w:tr>
    </w:tbl>
    <w:p>
      <w:pPr>
        <w:keepNext w:val="0"/>
        <w:keepLines w:val="0"/>
        <w:pageBreakBefore w:val="0"/>
        <w:widowControl/>
        <w:kinsoku/>
        <w:wordWrap/>
        <w:overflowPunct w:val="0"/>
        <w:topLinePunct w:val="0"/>
        <w:autoSpaceDE w:val="0"/>
        <w:autoSpaceDN w:val="0"/>
        <w:bidi w:val="0"/>
        <w:adjustRightInd w:val="0"/>
        <w:snapToGrid w:val="0"/>
        <w:spacing w:before="0" w:beforeLines="50" w:line="360" w:lineRule="auto"/>
        <w:ind w:left="0" w:right="0" w:firstLine="480" w:firstLineChars="200"/>
        <w:textAlignment w:val="baseline"/>
        <w:rPr>
          <w:rFonts w:ascii="黑体" w:hAnsi="黑体" w:eastAsia="黑体" w:cs="黑体"/>
          <w:spacing w:val="0"/>
          <w:sz w:val="24"/>
          <w:szCs w:val="24"/>
        </w:rPr>
      </w:pPr>
      <w:r>
        <w:rPr>
          <w:rFonts w:ascii="黑体" w:hAnsi="黑体" w:eastAsia="黑体" w:cs="黑体"/>
          <w:spacing w:val="0"/>
          <w:sz w:val="24"/>
          <w:szCs w:val="24"/>
        </w:rPr>
        <w:t>十一、成绩评定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（一）评分标准的制定原则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本着“科学严谨、公正公平、可操作性强”的原则，制定评分标准。评分标准体现行业特色与职业要求，按岗位实际工作要求设计评分细则，评分细则简洁易</w:t>
      </w:r>
      <w:r>
        <w:rPr>
          <w:rFonts w:hint="eastAsia" w:ascii="仿宋_GB2312" w:hAnsi="仿宋_GB2312" w:eastAsia="仿宋_GB2312" w:cs="仿宋_GB2312"/>
          <w:spacing w:val="0"/>
          <w:sz w:val="24"/>
          <w:szCs w:val="24"/>
          <w:lang w:val="en-US" w:eastAsia="zh-CN"/>
        </w:rPr>
        <w:t>用，</w:t>
      </w:r>
      <w:r>
        <w:rPr>
          <w:rFonts w:hint="eastAsia" w:ascii="仿宋_GB2312" w:hAnsi="仿宋_GB2312" w:eastAsia="仿宋_GB2312" w:cs="仿宋_GB2312"/>
          <w:spacing w:val="0"/>
          <w:sz w:val="24"/>
          <w:szCs w:val="24"/>
        </w:rPr>
        <w:t>容易把握。在分值的设计上体现全面性原则，引导学校重视学生法律实务综合技能的培养。</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（二）评分细则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具体评分细则如表</w:t>
      </w:r>
      <w:r>
        <w:rPr>
          <w:rFonts w:hint="eastAsia" w:ascii="仿宋_GB2312" w:hAnsi="仿宋_GB2312" w:eastAsia="仿宋_GB2312" w:cs="仿宋_GB2312"/>
          <w:spacing w:val="0"/>
          <w:sz w:val="24"/>
          <w:szCs w:val="24"/>
          <w:lang w:val="en-US" w:eastAsia="zh-CN"/>
        </w:rPr>
        <w:t>5</w:t>
      </w:r>
      <w:r>
        <w:rPr>
          <w:rFonts w:hint="eastAsia" w:ascii="仿宋_GB2312" w:hAnsi="仿宋_GB2312" w:eastAsia="仿宋_GB2312" w:cs="仿宋_GB2312"/>
          <w:spacing w:val="0"/>
          <w:sz w:val="24"/>
          <w:szCs w:val="24"/>
        </w:rPr>
        <w:t>所示</w:t>
      </w:r>
      <w:r>
        <w:rPr>
          <w:rFonts w:hint="eastAsia" w:ascii="仿宋_GB2312" w:hAnsi="仿宋_GB2312" w:eastAsia="仿宋_GB2312" w:cs="仿宋_GB2312"/>
          <w:spacing w:val="0"/>
          <w:sz w:val="24"/>
          <w:szCs w:val="24"/>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表</w:t>
      </w:r>
      <w:r>
        <w:rPr>
          <w:rFonts w:hint="eastAsia" w:ascii="黑体" w:hAnsi="黑体" w:eastAsia="黑体" w:cs="黑体"/>
          <w:spacing w:val="0"/>
          <w:sz w:val="24"/>
          <w:szCs w:val="24"/>
          <w:lang w:val="en-US" w:eastAsia="zh-CN"/>
        </w:rPr>
        <w:t xml:space="preserve">5 </w:t>
      </w:r>
      <w:r>
        <w:rPr>
          <w:rFonts w:hint="eastAsia" w:ascii="黑体" w:hAnsi="黑体" w:eastAsia="黑体" w:cs="黑体"/>
          <w:spacing w:val="0"/>
          <w:sz w:val="24"/>
          <w:szCs w:val="24"/>
        </w:rPr>
        <w:t>评分细则</w:t>
      </w:r>
    </w:p>
    <w:p>
      <w:pPr>
        <w:keepNext w:val="0"/>
        <w:keepLines w:val="0"/>
        <w:pageBreakBefore w:val="0"/>
        <w:widowControl/>
        <w:kinsoku/>
        <w:wordWrap/>
        <w:overflowPunct w:val="0"/>
        <w:topLinePunct w:val="0"/>
        <w:autoSpaceDE w:val="0"/>
        <w:autoSpaceDN w:val="0"/>
        <w:bidi w:val="0"/>
        <w:adjustRightInd w:val="0"/>
        <w:snapToGrid w:val="0"/>
        <w:spacing w:line="28" w:lineRule="exact"/>
        <w:textAlignment w:val="baseline"/>
        <w:rPr>
          <w:spacing w:val="0"/>
        </w:rPr>
      </w:pPr>
    </w:p>
    <w:tbl>
      <w:tblPr>
        <w:tblStyle w:val="10"/>
        <w:tblW w:w="8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266"/>
        <w:gridCol w:w="1527"/>
        <w:gridCol w:w="3691"/>
        <w:gridCol w:w="848"/>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28" w:hRule="atLeast"/>
          <w:jc w:val="center"/>
        </w:trPr>
        <w:tc>
          <w:tcPr>
            <w:tcW w:w="12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spacing w:val="0"/>
              </w:rPr>
            </w:pPr>
            <w:r>
              <w:rPr>
                <w:spacing w:val="0"/>
                <w14:textOutline w14:w="4358" w14:cap="sq" w14:cmpd="sng">
                  <w14:solidFill>
                    <w14:srgbClr w14:val="000000"/>
                  </w14:solidFill>
                  <w14:prstDash w14:val="solid"/>
                  <w14:bevel/>
                </w14:textOutline>
              </w:rPr>
              <w:t>比赛模块</w:t>
            </w:r>
          </w:p>
        </w:tc>
        <w:tc>
          <w:tcPr>
            <w:tcW w:w="1527"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spacing w:val="0"/>
              </w:rPr>
            </w:pPr>
            <w:r>
              <w:rPr>
                <w:spacing w:val="0"/>
                <w14:textOutline w14:w="4358" w14:cap="sq" w14:cmpd="sng">
                  <w14:solidFill>
                    <w14:srgbClr w14:val="000000"/>
                  </w14:solidFill>
                  <w14:prstDash w14:val="solid"/>
                  <w14:bevel/>
                </w14:textOutline>
              </w:rPr>
              <w:t>比赛内容</w:t>
            </w:r>
          </w:p>
        </w:tc>
        <w:tc>
          <w:tcPr>
            <w:tcW w:w="369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spacing w:val="0"/>
              </w:rPr>
            </w:pPr>
            <w:r>
              <w:rPr>
                <w:spacing w:val="0"/>
                <w14:textOutline w14:w="4358" w14:cap="sq" w14:cmpd="sng">
                  <w14:solidFill>
                    <w14:srgbClr w14:val="000000"/>
                  </w14:solidFill>
                  <w14:prstDash w14:val="solid"/>
                  <w14:bevel/>
                </w14:textOutline>
              </w:rPr>
              <w:t>评分细则</w:t>
            </w:r>
          </w:p>
        </w:tc>
        <w:tc>
          <w:tcPr>
            <w:tcW w:w="84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spacing w:val="0"/>
              </w:rPr>
            </w:pPr>
            <w:r>
              <w:rPr>
                <w:spacing w:val="0"/>
                <w14:textOutline w14:w="4358" w14:cap="sq" w14:cmpd="sng">
                  <w14:solidFill>
                    <w14:srgbClr w14:val="000000"/>
                  </w14:solidFill>
                  <w14:prstDash w14:val="solid"/>
                  <w14:bevel/>
                </w14:textOutline>
              </w:rPr>
              <w:t>分值</w:t>
            </w:r>
          </w:p>
        </w:tc>
        <w:tc>
          <w:tcPr>
            <w:tcW w:w="142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spacing w:val="0"/>
              </w:rPr>
            </w:pPr>
            <w:r>
              <w:rPr>
                <w:spacing w:val="0"/>
                <w14:textOutline w14:w="4358" w14:cap="sq" w14:cmpd="sng">
                  <w14:solidFill>
                    <w14:srgbClr w14:val="000000"/>
                  </w14:solidFill>
                  <w14:prstDash w14:val="solid"/>
                  <w14:bevel/>
                </w14:textOutline>
              </w:rPr>
              <w:t>评分方法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053" w:hRule="atLeast"/>
          <w:jc w:val="center"/>
        </w:trPr>
        <w:tc>
          <w:tcPr>
            <w:tcW w:w="1266" w:type="dxa"/>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模块一</w:t>
            </w:r>
          </w:p>
        </w:tc>
        <w:tc>
          <w:tcPr>
            <w:tcW w:w="1527"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5"/>
              <w:jc w:val="center"/>
              <w:textAlignment w:val="baseline"/>
              <w:rPr>
                <w:rFonts w:hint="eastAsia" w:ascii="仿宋_GB2312" w:hAnsi="仿宋_GB2312" w:eastAsia="仿宋_GB2312" w:cs="仿宋_GB2312"/>
                <w:spacing w:val="0"/>
                <w:position w:val="7"/>
                <w:sz w:val="24"/>
                <w:szCs w:val="24"/>
              </w:rPr>
            </w:pPr>
            <w:r>
              <w:rPr>
                <w:rFonts w:hint="eastAsia" w:ascii="仿宋_GB2312" w:hAnsi="仿宋_GB2312" w:eastAsia="仿宋_GB2312" w:cs="仿宋_GB2312"/>
                <w:spacing w:val="0"/>
                <w:position w:val="7"/>
                <w:sz w:val="24"/>
                <w:szCs w:val="24"/>
              </w:rPr>
              <w:t>法律文书</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5"/>
              <w:jc w:val="center"/>
              <w:textAlignment w:val="baseline"/>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position w:val="7"/>
                <w:sz w:val="24"/>
                <w:szCs w:val="24"/>
              </w:rPr>
              <w:t>撰</w:t>
            </w:r>
            <w:r>
              <w:rPr>
                <w:rFonts w:hint="eastAsia" w:ascii="仿宋_GB2312" w:hAnsi="仿宋_GB2312" w:eastAsia="仿宋_GB2312" w:cs="仿宋_GB2312"/>
                <w:spacing w:val="0"/>
                <w:position w:val="7"/>
                <w:sz w:val="24"/>
                <w:szCs w:val="24"/>
                <w:lang w:eastAsia="zh-CN"/>
              </w:rPr>
              <w:t>写</w:t>
            </w:r>
          </w:p>
        </w:tc>
        <w:tc>
          <w:tcPr>
            <w:tcW w:w="369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3" w:right="-3" w:rightChars="0" w:firstLine="28"/>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比赛时长结束后，系统提交，现场裁判将赛卷电子数据导出后送裁判室</w:t>
            </w:r>
          </w:p>
        </w:tc>
        <w:tc>
          <w:tcPr>
            <w:tcW w:w="848"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142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101" w:hRule="atLeast"/>
          <w:jc w:val="center"/>
        </w:trPr>
        <w:tc>
          <w:tcPr>
            <w:tcW w:w="1266" w:type="dxa"/>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4"/>
                <w:szCs w:val="24"/>
              </w:rPr>
            </w:pPr>
          </w:p>
        </w:tc>
        <w:tc>
          <w:tcPr>
            <w:tcW w:w="1527"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5"/>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7"/>
                <w:sz w:val="24"/>
                <w:szCs w:val="24"/>
              </w:rPr>
              <w:t>法治宣传教</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育课件制作</w:t>
            </w:r>
          </w:p>
        </w:tc>
        <w:tc>
          <w:tcPr>
            <w:tcW w:w="369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3" w:right="-3" w:rightChars="0" w:firstLine="28"/>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比赛时长结束后，系统提交，现场裁判将赛卷电子数据导出后送裁判室裁判</w:t>
            </w:r>
          </w:p>
        </w:tc>
        <w:tc>
          <w:tcPr>
            <w:tcW w:w="848"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142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427" w:hRule="atLeast"/>
          <w:jc w:val="center"/>
        </w:trPr>
        <w:tc>
          <w:tcPr>
            <w:tcW w:w="12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模块二</w:t>
            </w:r>
          </w:p>
        </w:tc>
        <w:tc>
          <w:tcPr>
            <w:tcW w:w="1527"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5"/>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7"/>
                <w:sz w:val="24"/>
                <w:szCs w:val="24"/>
              </w:rPr>
              <w:t>法律专业知</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6"/>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识测试</w:t>
            </w:r>
          </w:p>
        </w:tc>
        <w:tc>
          <w:tcPr>
            <w:tcW w:w="369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2" w:right="-3" w:rightChars="0" w:hanging="8"/>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包括单选20题，多选10题，是非10题，共计40题。单选题每题分值为0.5分，多选题每题1分，是非题每题0.5分，内容涉及法律专业知识</w:t>
            </w:r>
          </w:p>
        </w:tc>
        <w:tc>
          <w:tcPr>
            <w:tcW w:w="848"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142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192" w:hRule="atLeast"/>
          <w:jc w:val="center"/>
        </w:trPr>
        <w:tc>
          <w:tcPr>
            <w:tcW w:w="1266"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模块三</w:t>
            </w:r>
          </w:p>
        </w:tc>
        <w:tc>
          <w:tcPr>
            <w:tcW w:w="1527"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5"/>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position w:val="7"/>
                <w:sz w:val="24"/>
                <w:szCs w:val="24"/>
              </w:rPr>
              <w:t>法律文书数</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2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字化信息采</w:t>
            </w: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11"/>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集与转化</w:t>
            </w:r>
          </w:p>
        </w:tc>
        <w:tc>
          <w:tcPr>
            <w:tcW w:w="3691"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4" w:right="-3" w:rightChars="0" w:firstLine="4"/>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提供一份法律文书音频文件，运用现代信息技术将其录入为电子文本，将选手赛卷与正确文本进行比对(机考评分)，记录参赛选手赛卷的有效正确字数，除以赛题标准字数计算出准确率，准确率=正确字数÷标准答案总字数，以准确率绝对值计算成绩</w:t>
            </w:r>
          </w:p>
        </w:tc>
        <w:tc>
          <w:tcPr>
            <w:tcW w:w="848"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1420"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机考评分</w:t>
            </w:r>
          </w:p>
        </w:tc>
      </w:tr>
    </w:tbl>
    <w:p>
      <w:pPr>
        <w:keepNext w:val="0"/>
        <w:keepLines w:val="0"/>
        <w:pageBreakBefore w:val="0"/>
        <w:widowControl/>
        <w:kinsoku/>
        <w:wordWrap/>
        <w:overflowPunct w:val="0"/>
        <w:topLinePunct w:val="0"/>
        <w:autoSpaceDE w:val="0"/>
        <w:autoSpaceDN w:val="0"/>
        <w:bidi w:val="0"/>
        <w:adjustRightInd w:val="0"/>
        <w:snapToGrid w:val="0"/>
        <w:spacing w:before="0" w:beforeLines="50" w:line="360" w:lineRule="auto"/>
        <w:ind w:left="0" w:right="0" w:firstLine="482" w:firstLineChars="200"/>
        <w:jc w:val="both"/>
        <w:textAlignment w:val="baseline"/>
        <w:rPr>
          <w:rFonts w:hint="eastAsia" w:ascii="仿宋" w:hAnsi="仿宋" w:eastAsia="仿宋" w:cs="仿宋"/>
          <w:spacing w:val="0"/>
          <w:sz w:val="24"/>
          <w:szCs w:val="24"/>
          <w:lang w:eastAsia="zh-CN"/>
        </w:rPr>
      </w:pPr>
      <w:r>
        <w:rPr>
          <w:rFonts w:hint="eastAsia" w:ascii="仿宋_GB2312" w:hAnsi="仿宋_GB2312" w:eastAsia="仿宋_GB2312" w:cs="仿宋_GB2312"/>
          <w:b/>
          <w:bCs/>
          <w:spacing w:val="0"/>
          <w:sz w:val="24"/>
          <w:szCs w:val="24"/>
        </w:rPr>
        <w:t>（三）评分方法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default"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1.裁判员的选聘及安排。大赛选聘法学或者与赛事相关专业，有一次国赛或省赛执裁经历，或者从事相关专业教学、相关行业从业五年及以上的专家担任裁判员，裁判员14名（含加密裁判2名）。</w:t>
      </w:r>
    </w:p>
    <w:p>
      <w:pPr>
        <w:keepNext w:val="0"/>
        <w:keepLines w:val="0"/>
        <w:pageBreakBefore w:val="0"/>
        <w:widowControl/>
        <w:kinsoku/>
        <w:wordWrap/>
        <w:overflowPunct w:val="0"/>
        <w:topLinePunct w:val="0"/>
        <w:autoSpaceDE w:val="0"/>
        <w:autoSpaceDN w:val="0"/>
        <w:bidi w:val="0"/>
        <w:adjustRightInd w:val="0"/>
        <w:snapToGrid w:val="0"/>
        <w:spacing w:line="91" w:lineRule="auto"/>
        <w:textAlignment w:val="baseline"/>
        <w:rPr>
          <w:rFonts w:ascii="Arial"/>
          <w:spacing w:val="0"/>
          <w:sz w:val="2"/>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2.评分方法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（1）模块一“基层常用法律文书制作及法治宣传课件制作”为团队参赛，要求每个团队根据提供要求合作撰写一份法律文书、创作一份法治宣传课件，两项任务单独取团队分计入最终总分；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（2）模块二“法律专业知识”为个人参赛，要求参赛团队每位选手在规定时间完成法律专业知识测试，每位选手测试单独记分，取团队平均分计入最终总分；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（3）模块三“法律文书数字化信息采集与转化”为个人参赛，要求参赛团队每位选手在规定时间完成法律音频文件转化电子文档，每位选手测试单独记分，取团队平均分计入最终总分；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扣分情况，选手有下列情形需从参赛成绩中扣分：因违规操作损坏赛场设备、污染赛场环境等不符合职业规范的行为，视情节扣5-10分；扰乱赛场秩序，干扰裁判员工作的视情节扣5-10分，情节严重者取消比赛资格。</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（四）成绩产生方法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赛项排名依据参赛队团体总分由高到低进行排名。将相应赛项的分值加和，得出参赛团队总分然</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后进行分值排序。团队总分构成见下表</w:t>
      </w:r>
      <w:r>
        <w:rPr>
          <w:rFonts w:hint="eastAsia" w:ascii="仿宋_GB2312" w:hAnsi="仿宋_GB2312" w:eastAsia="仿宋_GB2312" w:cs="仿宋_GB2312"/>
          <w:spacing w:val="0"/>
          <w:sz w:val="24"/>
          <w:szCs w:val="24"/>
          <w:lang w:val="en-US" w:eastAsia="zh-CN"/>
        </w:rPr>
        <w:t>6</w:t>
      </w:r>
      <w:r>
        <w:rPr>
          <w:rFonts w:hint="eastAsia" w:ascii="仿宋_GB2312" w:hAnsi="仿宋_GB2312" w:eastAsia="仿宋_GB2312" w:cs="仿宋_GB2312"/>
          <w:spacing w:val="0"/>
          <w:sz w:val="24"/>
          <w:szCs w:val="24"/>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jc w:val="center"/>
        <w:textAlignment w:val="baseline"/>
        <w:rPr>
          <w:rFonts w:ascii="黑体" w:hAnsi="黑体" w:eastAsia="黑体" w:cs="黑体"/>
          <w:spacing w:val="0"/>
          <w:sz w:val="24"/>
          <w:szCs w:val="24"/>
        </w:rPr>
      </w:pPr>
      <w:r>
        <w:rPr>
          <w:rFonts w:ascii="黑体" w:hAnsi="黑体" w:eastAsia="黑体" w:cs="黑体"/>
          <w:spacing w:val="0"/>
          <w:sz w:val="24"/>
          <w:szCs w:val="24"/>
        </w:rPr>
        <w:t>表</w:t>
      </w:r>
      <w:r>
        <w:rPr>
          <w:rFonts w:hint="eastAsia" w:ascii="Times New Roman" w:hAnsi="Times New Roman" w:eastAsia="宋体" w:cs="Times New Roman"/>
          <w:spacing w:val="0"/>
          <w:sz w:val="24"/>
          <w:szCs w:val="24"/>
          <w:lang w:val="en-US" w:eastAsia="zh-CN"/>
        </w:rPr>
        <w:t xml:space="preserve">6 </w:t>
      </w:r>
      <w:r>
        <w:rPr>
          <w:rFonts w:ascii="黑体" w:hAnsi="黑体" w:eastAsia="黑体" w:cs="黑体"/>
          <w:spacing w:val="0"/>
          <w:sz w:val="24"/>
          <w:szCs w:val="24"/>
        </w:rPr>
        <w:t>团队总分构成</w:t>
      </w:r>
    </w:p>
    <w:tbl>
      <w:tblPr>
        <w:tblStyle w:val="10"/>
        <w:tblW w:w="8423"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5"/>
        <w:gridCol w:w="3548"/>
        <w:gridCol w:w="1212"/>
        <w:gridCol w:w="13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843" w:type="dxa"/>
            <w:gridSpan w:val="2"/>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spacing w:val="0"/>
              </w:rPr>
            </w:pPr>
            <w:r>
              <w:rPr>
                <w:spacing w:val="0"/>
                <w14:textOutline w14:w="4358" w14:cap="sq" w14:cmpd="sng">
                  <w14:solidFill>
                    <w14:srgbClr w14:val="000000"/>
                  </w14:solidFill>
                  <w14:prstDash w14:val="solid"/>
                  <w14:bevel/>
                </w14:textOutline>
              </w:rPr>
              <w:t>竞赛项目</w:t>
            </w:r>
          </w:p>
        </w:tc>
        <w:tc>
          <w:tcPr>
            <w:tcW w:w="1212"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spacing w:val="0"/>
              </w:rPr>
            </w:pPr>
            <w:r>
              <w:rPr>
                <w:spacing w:val="0"/>
                <w14:textOutline w14:w="4358" w14:cap="sq" w14:cmpd="sng">
                  <w14:solidFill>
                    <w14:srgbClr w14:val="000000"/>
                  </w14:solidFill>
                  <w14:prstDash w14:val="solid"/>
                  <w14:bevel/>
                </w14:textOutline>
              </w:rPr>
              <w:t>项目得分</w:t>
            </w:r>
          </w:p>
        </w:tc>
        <w:tc>
          <w:tcPr>
            <w:tcW w:w="136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spacing w:val="0"/>
              </w:rPr>
            </w:pPr>
            <w:r>
              <w:rPr>
                <w:spacing w:val="0"/>
                <w14:textOutline w14:w="4358" w14:cap="sq" w14:cmpd="sng">
                  <w14:solidFill>
                    <w14:srgbClr w14:val="000000"/>
                  </w14:solidFill>
                  <w14:prstDash w14:val="solid"/>
                  <w14:bevel/>
                </w14:textOutline>
              </w:rPr>
              <w:t>团队总分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95" w:type="dxa"/>
            <w:vMerge w:val="restart"/>
            <w:tcBorders>
              <w:bottom w:val="nil"/>
            </w:tcBorders>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基层法律文书制作及法治宣传课件制作</w:t>
            </w:r>
          </w:p>
        </w:tc>
        <w:tc>
          <w:tcPr>
            <w:tcW w:w="354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基层常用法律文书撰写</w:t>
            </w:r>
          </w:p>
        </w:tc>
        <w:tc>
          <w:tcPr>
            <w:tcW w:w="121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1368" w:type="dxa"/>
            <w:vMerge w:val="restart"/>
            <w:tcBorders>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ascii="Times New Roman" w:hAnsi="Times New Roman" w:eastAsia="Times New Roman" w:cs="Times New Roman"/>
                <w:spacing w:val="0"/>
                <w:sz w:val="24"/>
                <w:szCs w:val="24"/>
              </w:rPr>
            </w:pPr>
            <w:r>
              <w:rPr>
                <w:rFonts w:ascii="Times New Roman" w:hAnsi="Times New Roman" w:eastAsia="Times New Roman" w:cs="Times New Roman"/>
                <w:spacing w:val="0"/>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95" w:type="dxa"/>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p>
        </w:tc>
        <w:tc>
          <w:tcPr>
            <w:tcW w:w="354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法治宣传教育课件制作</w:t>
            </w:r>
          </w:p>
        </w:tc>
        <w:tc>
          <w:tcPr>
            <w:tcW w:w="121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1368"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ascii="Arial"/>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95"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法律专业知识</w:t>
            </w:r>
          </w:p>
        </w:tc>
        <w:tc>
          <w:tcPr>
            <w:tcW w:w="354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法律专业知识测试</w:t>
            </w:r>
          </w:p>
        </w:tc>
        <w:tc>
          <w:tcPr>
            <w:tcW w:w="121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1368" w:type="dxa"/>
            <w:vMerge w:val="continue"/>
            <w:tcBorders>
              <w:top w:val="nil"/>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ascii="Arial"/>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295"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法律文书数字化</w:t>
            </w:r>
            <w:r>
              <w:rPr>
                <w:rFonts w:hint="eastAsia" w:ascii="仿宋_GB2312" w:hAnsi="仿宋_GB2312" w:eastAsia="仿宋_GB2312" w:cs="仿宋_GB2312"/>
                <w:spacing w:val="0"/>
                <w:sz w:val="24"/>
                <w:szCs w:val="24"/>
                <w:lang w:val="en-US" w:eastAsia="zh-CN"/>
              </w:rPr>
              <w:t>信</w:t>
            </w:r>
            <w:r>
              <w:rPr>
                <w:rFonts w:hint="eastAsia" w:ascii="仿宋_GB2312" w:hAnsi="仿宋_GB2312" w:eastAsia="仿宋_GB2312" w:cs="仿宋_GB2312"/>
                <w:spacing w:val="0"/>
                <w:sz w:val="24"/>
                <w:szCs w:val="24"/>
              </w:rPr>
              <w:t>息采集与转化</w:t>
            </w:r>
          </w:p>
        </w:tc>
        <w:tc>
          <w:tcPr>
            <w:tcW w:w="3548" w:type="dxa"/>
            <w:vAlign w:val="center"/>
          </w:tcPr>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法律文书音频信息采集与转化</w:t>
            </w:r>
          </w:p>
        </w:tc>
        <w:tc>
          <w:tcPr>
            <w:tcW w:w="121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1368" w:type="dxa"/>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jc w:val="center"/>
              <w:textAlignment w:val="baseline"/>
              <w:rPr>
                <w:rFonts w:ascii="Arial"/>
                <w:spacing w:val="0"/>
                <w:sz w:val="24"/>
                <w:szCs w:val="24"/>
              </w:rPr>
            </w:pPr>
          </w:p>
        </w:tc>
      </w:tr>
    </w:tbl>
    <w:p>
      <w:pPr>
        <w:keepNext w:val="0"/>
        <w:keepLines w:val="0"/>
        <w:pageBreakBefore w:val="0"/>
        <w:widowControl/>
        <w:kinsoku/>
        <w:wordWrap/>
        <w:overflowPunct w:val="0"/>
        <w:topLinePunct w:val="0"/>
        <w:autoSpaceDE w:val="0"/>
        <w:autoSpaceDN w:val="0"/>
        <w:bidi w:val="0"/>
        <w:adjustRightInd w:val="0"/>
        <w:snapToGrid w:val="0"/>
        <w:spacing w:before="0" w:beforeLines="50" w:line="360" w:lineRule="auto"/>
        <w:ind w:left="0" w:right="0" w:firstLine="482" w:firstLineChars="200"/>
        <w:textAlignment w:val="baseline"/>
        <w:rPr>
          <w:rFonts w:hint="eastAsia" w:ascii="仿宋_GB2312" w:hAnsi="仿宋_GB2312" w:eastAsia="仿宋_GB2312" w:cs="仿宋_GB2312"/>
          <w:b w:val="0"/>
          <w:bCs w:val="0"/>
          <w:spacing w:val="0"/>
          <w:sz w:val="24"/>
          <w:szCs w:val="24"/>
          <w14:textOutline w14:w="5103" w14:cap="sq" w14:cmpd="sng">
            <w14:solidFill>
              <w14:srgbClr w14:val="000000"/>
            </w14:solidFill>
            <w14:prstDash w14:val="solid"/>
            <w14:bevel/>
          </w14:textOutline>
        </w:rPr>
      </w:pPr>
      <w:r>
        <w:rPr>
          <w:rFonts w:hint="eastAsia" w:ascii="仿宋_GB2312" w:hAnsi="仿宋_GB2312" w:eastAsia="仿宋_GB2312" w:cs="仿宋_GB2312"/>
          <w:b/>
          <w:bCs/>
          <w:spacing w:val="0"/>
          <w:sz w:val="24"/>
          <w:szCs w:val="24"/>
        </w:rPr>
        <w:t>（五）成绩审核方法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为保障成绩评判的准确性，监督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（六）成绩公布方法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裁判员将解密后的各参赛队伍(选手)成绩汇总成比赛成绩，经裁判长、监督组签字后，公布比赛结果。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napToGrid w:val="0"/>
          <w:color w:val="000000"/>
          <w:spacing w:val="0"/>
          <w:kern w:val="0"/>
          <w:sz w:val="24"/>
          <w:szCs w:val="24"/>
          <w:highlight w:val="none"/>
          <w:lang w:val="en-US" w:eastAsia="en-US" w:bidi="ar-SA"/>
        </w:rPr>
        <w:t>赛项排名依据参赛队团体总分由高到低进行排名。每个参赛团队由三名选手组成，团队总分为100分，成绩保留小数点后两位。如出现总成绩相同的情况，以“法律文书撰写”团队分数高者为胜。如“法律文书撰写”成绩分数仍相同，以“法律文书音频信息采集与转化”团队分数高者为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textAlignment w:val="baseline"/>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（七）奖项设置</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napToGrid w:val="0"/>
          <w:color w:val="000000"/>
          <w:spacing w:val="0"/>
          <w:kern w:val="0"/>
          <w:sz w:val="24"/>
          <w:szCs w:val="24"/>
          <w:highlight w:val="none"/>
          <w:lang w:val="en-US" w:eastAsia="zh-CN" w:bidi="ar-SA"/>
        </w:rPr>
        <w:t>1.</w:t>
      </w:r>
      <w:r>
        <w:rPr>
          <w:rFonts w:hint="eastAsia" w:ascii="仿宋_GB2312" w:hAnsi="仿宋_GB2312" w:eastAsia="仿宋_GB2312" w:cs="仿宋_GB2312"/>
          <w:snapToGrid w:val="0"/>
          <w:color w:val="000000"/>
          <w:spacing w:val="0"/>
          <w:kern w:val="0"/>
          <w:sz w:val="24"/>
          <w:szCs w:val="24"/>
          <w:highlight w:val="none"/>
          <w:lang w:val="en-US" w:eastAsia="en-US" w:bidi="ar-SA"/>
        </w:rPr>
        <w:t>比赛按实际参赛队数的10%、20%、30%（小数点后四舍五入）分设一、二、三等奖。根据《山东省职业院校技能大赛奖励办法》（鲁教职字〔2011〕6号），对符合奖励条件的院校和选手给予奖励。</w:t>
      </w:r>
      <w:r>
        <w:rPr>
          <w:rFonts w:hint="eastAsia" w:ascii="仿宋_GB2312" w:hAnsi="仿宋_GB2312" w:eastAsia="仿宋_GB2312" w:cs="仿宋_GB2312"/>
          <w:snapToGrid w:val="0"/>
          <w:color w:val="000000"/>
          <w:spacing w:val="0"/>
          <w:kern w:val="0"/>
          <w:sz w:val="24"/>
          <w:szCs w:val="24"/>
          <w:highlight w:val="none"/>
          <w:lang w:val="en-US" w:eastAsia="zh-CN" w:bidi="ar-SA"/>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napToGrid w:val="0"/>
          <w:color w:val="000000"/>
          <w:spacing w:val="0"/>
          <w:kern w:val="0"/>
          <w:sz w:val="24"/>
          <w:szCs w:val="24"/>
          <w:highlight w:val="none"/>
          <w:lang w:val="en-US" w:eastAsia="zh-CN" w:bidi="ar-SA"/>
        </w:rPr>
        <w:t>2.</w:t>
      </w:r>
      <w:r>
        <w:rPr>
          <w:rFonts w:hint="eastAsia" w:ascii="仿宋_GB2312" w:hAnsi="仿宋_GB2312" w:eastAsia="仿宋_GB2312" w:cs="仿宋_GB2312"/>
          <w:snapToGrid w:val="0"/>
          <w:color w:val="000000"/>
          <w:spacing w:val="0"/>
          <w:kern w:val="0"/>
          <w:sz w:val="24"/>
          <w:szCs w:val="24"/>
          <w:highlight w:val="none"/>
          <w:lang w:val="en-US" w:eastAsia="en-US" w:bidi="ar-SA"/>
        </w:rPr>
        <w:t>大赛对获得赛项一等奖的指导教师，颁发“获奖选手指导教师”证书。</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napToGrid w:val="0"/>
          <w:color w:val="000000"/>
          <w:spacing w:val="0"/>
          <w:kern w:val="0"/>
          <w:sz w:val="24"/>
          <w:szCs w:val="24"/>
          <w:highlight w:val="none"/>
          <w:lang w:val="en-US" w:eastAsia="zh-CN" w:bidi="ar-SA"/>
        </w:rPr>
        <w:t>3.</w:t>
      </w:r>
      <w:r>
        <w:rPr>
          <w:rFonts w:hint="eastAsia" w:ascii="仿宋_GB2312" w:hAnsi="仿宋_GB2312" w:eastAsia="仿宋_GB2312" w:cs="仿宋_GB2312"/>
          <w:snapToGrid w:val="0"/>
          <w:color w:val="000000"/>
          <w:spacing w:val="0"/>
          <w:kern w:val="0"/>
          <w:sz w:val="24"/>
          <w:szCs w:val="24"/>
          <w:highlight w:val="none"/>
          <w:lang w:val="en-US" w:eastAsia="en-US" w:bidi="ar-SA"/>
        </w:rPr>
        <w:t>获奖选手升学政策，按照当年普通高校考试招生工作实施方案相关规定执行。</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ascii="黑体" w:hAnsi="黑体" w:eastAsia="黑体" w:cs="黑体"/>
          <w:spacing w:val="0"/>
          <w:sz w:val="24"/>
          <w:szCs w:val="24"/>
        </w:rPr>
      </w:pPr>
      <w:r>
        <w:rPr>
          <w:rFonts w:ascii="黑体" w:hAnsi="黑体" w:eastAsia="黑体" w:cs="黑体"/>
          <w:spacing w:val="0"/>
          <w:sz w:val="24"/>
          <w:szCs w:val="24"/>
        </w:rPr>
        <w:t>十</w:t>
      </w:r>
      <w:r>
        <w:rPr>
          <w:rFonts w:hint="eastAsia" w:ascii="黑体" w:hAnsi="黑体" w:eastAsia="黑体" w:cs="黑体"/>
          <w:spacing w:val="0"/>
          <w:sz w:val="24"/>
          <w:szCs w:val="24"/>
          <w:lang w:val="en-US" w:eastAsia="zh-CN"/>
        </w:rPr>
        <w:t>二</w:t>
      </w:r>
      <w:r>
        <w:rPr>
          <w:rFonts w:ascii="黑体" w:hAnsi="黑体" w:eastAsia="黑体" w:cs="黑体"/>
          <w:spacing w:val="0"/>
          <w:sz w:val="24"/>
          <w:szCs w:val="24"/>
        </w:rPr>
        <w:t>、赛项预案</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本届大赛活动现场突发事件应急处理工作由</w:t>
      </w:r>
      <w:r>
        <w:rPr>
          <w:rFonts w:hint="eastAsia" w:ascii="仿宋_GB2312" w:hAnsi="仿宋_GB2312" w:eastAsia="仿宋_GB2312" w:cs="仿宋_GB2312"/>
          <w:snapToGrid w:val="0"/>
          <w:color w:val="000000"/>
          <w:spacing w:val="0"/>
          <w:kern w:val="0"/>
          <w:sz w:val="24"/>
          <w:szCs w:val="24"/>
          <w:lang w:val="en-US" w:eastAsia="zh-CN" w:bidi="ar-SA"/>
        </w:rPr>
        <w:t>山东省</w:t>
      </w:r>
      <w:r>
        <w:rPr>
          <w:rFonts w:hint="eastAsia" w:ascii="仿宋_GB2312" w:hAnsi="仿宋_GB2312" w:eastAsia="仿宋_GB2312" w:cs="仿宋_GB2312"/>
          <w:snapToGrid w:val="0"/>
          <w:color w:val="000000"/>
          <w:spacing w:val="0"/>
          <w:kern w:val="0"/>
          <w:sz w:val="24"/>
          <w:szCs w:val="24"/>
          <w:lang w:val="en-US" w:eastAsia="en-US" w:bidi="ar-SA"/>
        </w:rPr>
        <w:t>职业院校技能大赛法律实务技能竞赛执委会统一领导，承办院校成立相应的应急小组，明确组织机构，落实相关责任，实行统一领导，分级负责。</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（一）把握全局，注重预防</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要增强忧患意识和责任意识，充分考虑各种可能发生的事故和事件，提前做好各项安全保卫工作，确保比赛的顺利进行。</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（二）快速反应，有效控制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突发事件发生后，大赛现场安全保卫负责人应迅速到位，第一时间做出反应，立即采取措施控制事态发展，组织开展应急救援和处置工作，并立即向学校安全应急小组报告应急处理情况。对于不能消除或者不能有效控制突发事件从而引起的严重社会危害的，应当及时向大赛组委会报告，协调有关部门，及时采取措施，共同解决突发问题。</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（三）发现问题，及时上报</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突发性事件发生后，负责大赛现场的安全应急小组人员应及时报告上级领导。</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（四）大赛应急处置程序</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大赛过程中现场发生漏电、火灾、设施倒塌等重大安全事故时。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（1）现场负责人立即宣布停止一切活动；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（2）现场工作人员迅速切断电源；</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（3）各安全通道附近工作人员迅速打开全部安全通道，现场负责人统一指挥在场裁判员迅速带领参赛人员撤至安全地带；及时清点统计人数，查看有无伤员并提出应急时期纪律要求和防范措施；</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（4）发生火灾时根据火情大小，赛场负责人迅速组织在场工作人员扑灭初起火灾；火势蔓延，拨打“119”火警；有参赛人员被埋或被烧伤时，拨打“119”“120”；</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（5）事故发生后应立即报告总指挥，总指挥立即向上级有关负责人报告并视情况启动应急处置预案；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（6）在等待救援的同时，发动工作人员及附属医院、校医务人员积极做好自救自护工作；有人员受伤时，立即联系通知家属；</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（7）迅速划定现场保护范围，严禁无关人员进入；尽可能保护好现场，为事故调查及责任认定做好准备。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选手在车辆接送过程中发生车辆交通事故时。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（1）现场人员立即疏散事故车内人员，抢救伤员并拨打急救电话120，同时拨打110向交警部门报案；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（2）事故发生后应立即报告总指挥，总指挥立即向上级有关负责人报告并视情况启动应急处置预案；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（3）确认伤员身份，立即联系通知家属；</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（4）做好其他参赛人员的稳定工作，以免出现混乱，现场负责人要尽快安排其他车辆继续前行或返回；</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（5）保护好现场，等待交警、医疗人员到达现场进行处理。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（五）安全事故应急预案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人身意外伤害及疾病应急预案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在大赛中参赛人员出现摔伤、扭伤、撞伤或中暑、腹泻等疾病，现场工作人员应立即向疏导协调与医疗救护组进行报告，由医护人员进入现场进行治疗，如伤情较重则应马上送医院治疗，并及时上报病由、病情；</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（2）参赛人员出现危险旧病复发或出现心脏病突发，医务人员应边做紧急处理边及时护送前往就近的医院进行抢救治疗；</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（3）如遇治安突发事件、现场工作人员首先要镇静，要机智应对，巧妙周旋，尽可能赢得时间，报告学校，学校有关领导要迅速查明情况，并根据需要拔打110报警处理。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食品安全与医疗卫生预案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建立严格的信息报告制度，若发生类似食物中毒症状，赛场工作人员应立即上报大赛安全应急办公室，并及时通知疏导协调与医疗救护组医生进行救护。学校应对赛场及食堂等卫生公共场所做好卫生防疫检查，食堂的每项食物需留样检查并保存48小时，以免造成多人发生中毒事故；</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（2）如出现食物中毒症状时，现场医生作应急处理，首先诊断，根据症状确定是否送医院紧急治疗或临时治疗，如需应派救护车及时送往医院；</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（3）校医务室认真做好常用药品</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器材的消毒准备工作，严格规范安全</w:t>
      </w:r>
      <w:r>
        <w:rPr>
          <w:rFonts w:hint="eastAsia" w:ascii="仿宋_GB2312" w:hAnsi="仿宋_GB2312" w:eastAsia="仿宋_GB2312" w:cs="仿宋_GB2312"/>
          <w:snapToGrid w:val="0"/>
          <w:color w:val="000000"/>
          <w:spacing w:val="0"/>
          <w:kern w:val="0"/>
          <w:sz w:val="24"/>
          <w:szCs w:val="24"/>
          <w:lang w:val="en-US" w:eastAsia="zh-CN" w:bidi="ar-SA"/>
        </w:rPr>
        <w:t>用药</w:t>
      </w:r>
      <w:r>
        <w:rPr>
          <w:rFonts w:hint="eastAsia" w:ascii="仿宋_GB2312" w:hAnsi="仿宋_GB2312" w:eastAsia="仿宋_GB2312" w:cs="仿宋_GB2312"/>
          <w:snapToGrid w:val="0"/>
          <w:color w:val="000000"/>
          <w:spacing w:val="0"/>
          <w:kern w:val="0"/>
          <w:sz w:val="24"/>
          <w:szCs w:val="24"/>
          <w:lang w:val="en-US" w:eastAsia="en-US" w:bidi="ar-SA"/>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（4）有患者时，现场医疗人员应了解病情</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及时诊断、合理用药并跟踪服务。遇到急救病人时，对患病人员进行现场紧急救治，严重患者及时送往指定医院。与医院积极联系，建立绿色通道，有意外发生立即送达进行救治。</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3．火灾安全事故紧急处理应急预案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（1）在每个比赛场地准备一个备勤干粉灭火器和多块湿毛巾，并对现场工作人员做好相关的灭火器使用培训及现场人员自救培训工作；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若遇比赛设备超负荷运载，电源线和设备因负荷过大产生明火而导致火灾事故时，现场工作人员应立即切断现场总电源开关，现场总负责应立即将火灾发生的情况报告给大赛安全应急办公室，并视火灾发生的严重情况决定启动1-3级应急方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（六）比赛用机房异常情况应急预案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异常情况应急处置原则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（1）预防为主。从管理、技术、人员等方面加强预警，采取多种措施共同构筑保障体系；</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（2）快速反应。突发事件发生时，按照快速反应机制，及时获取充分而准确的信息，跟踪研判，果断决策，迅速处置，最大程度地减少危害和影响；</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（3）分级负责。按照“谁主管，谁负责”的原则，建立和完善全责任制及联动工作机制；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（4）常备不懈。加强技术储备，规范应急处置措施与操作流程，定期进行预案演练，确保应急预案切实有效。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赛前机位冗余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比赛机房现场按比赛工位数提供备用电脑及相应的配件。同时备用机房按</w:t>
      </w:r>
      <w:r>
        <w:rPr>
          <w:rFonts w:hint="eastAsia" w:ascii="仿宋_GB2312" w:hAnsi="仿宋_GB2312" w:eastAsia="仿宋_GB2312" w:cs="仿宋_GB2312"/>
          <w:snapToGrid w:val="0"/>
          <w:color w:val="000000"/>
          <w:spacing w:val="0"/>
          <w:kern w:val="0"/>
          <w:sz w:val="24"/>
          <w:szCs w:val="24"/>
          <w:lang w:val="en-US" w:eastAsia="zh-CN" w:bidi="ar-SA"/>
        </w:rPr>
        <w:t>省</w:t>
      </w:r>
      <w:r>
        <w:rPr>
          <w:rFonts w:hint="eastAsia" w:ascii="仿宋_GB2312" w:hAnsi="仿宋_GB2312" w:eastAsia="仿宋_GB2312" w:cs="仿宋_GB2312"/>
          <w:snapToGrid w:val="0"/>
          <w:color w:val="000000"/>
          <w:spacing w:val="0"/>
          <w:kern w:val="0"/>
          <w:sz w:val="24"/>
          <w:szCs w:val="24"/>
          <w:lang w:val="en-US" w:eastAsia="en-US" w:bidi="ar-SA"/>
        </w:rPr>
        <w:t>赛标准提前做好布置，随时做好启用准备</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赛前</w:t>
      </w:r>
      <w:r>
        <w:rPr>
          <w:rFonts w:hint="eastAsia" w:ascii="仿宋_GB2312" w:hAnsi="仿宋_GB2312" w:eastAsia="仿宋_GB2312" w:cs="仿宋_GB2312"/>
          <w:snapToGrid w:val="0"/>
          <w:color w:val="000000"/>
          <w:spacing w:val="0"/>
          <w:kern w:val="0"/>
          <w:sz w:val="24"/>
          <w:szCs w:val="24"/>
          <w:lang w:val="en-US" w:eastAsia="zh-CN" w:bidi="ar-SA"/>
        </w:rPr>
        <w:t>做好</w:t>
      </w:r>
      <w:r>
        <w:rPr>
          <w:rFonts w:hint="eastAsia" w:ascii="仿宋_GB2312" w:hAnsi="仿宋_GB2312" w:eastAsia="仿宋_GB2312" w:cs="仿宋_GB2312"/>
          <w:snapToGrid w:val="0"/>
          <w:color w:val="000000"/>
          <w:spacing w:val="0"/>
          <w:kern w:val="0"/>
          <w:sz w:val="24"/>
          <w:szCs w:val="24"/>
          <w:lang w:val="en-US" w:eastAsia="en-US" w:bidi="ar-SA"/>
        </w:rPr>
        <w:t>安全检查。比赛前，及时进行机房电力、灯光、空调、计算机、网络、软件等的复查，发现故障及时报告并处理。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赛中秩序维护</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安排足够的机房管理人员及电脑维护人员，及时通过机房监控巡视设备及系统运行情况，发生异常情况及时处理，消除故障隐患。及时检查服务器运行，对各种数据实施备份，每比完一组做一次数据的完全备份。</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突发事件应急流程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个别异常情况处置：在比赛过程中，若某一台或某几台电脑突发故障时，由现场裁判判断其是否为人为操作不当所引发的故障。若非人为故障，则立即安排设备技术人员为其进行更换，并由裁判根据实际情况作适当延时处理；若判断为人为误操作引发的故障，则由裁判组决定是否为其更换设备处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大面积异常可简单修复情况：在比赛过程中，若大面积电脑突发故障时，由现场裁判提出要求，由现场技术人员进行评估，并将评估结果提交现场裁判。如能快速修复的，则立即安排设备技术人员进行修复，并由裁判根据实际情况作适当延时处理；若不能快速修复报告现场总指挥，经批准后将比赛延后；</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（3）大面积异常无法修复情况：在比赛过程中，大面积电脑突故障，现场技术人员进行评估不能快速修复。经批准后启用备用机</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将比赛延至下一场举行。具体包括：疏散参赛人员至安全教室</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并传达竞赛变更的应急通知，包括变更的竞赛时间和地点；马上安排技术人员</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实施备用机房试卷安装及检查、验收等工作；根据竞赛变更，做好参赛人员引导到备用机房的工作。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lang w:val="en-US" w:eastAsia="en-US"/>
        </w:rPr>
      </w:pPr>
      <w:r>
        <w:rPr>
          <w:rFonts w:hint="eastAsia" w:ascii="仿宋_GB2312" w:hAnsi="仿宋_GB2312" w:eastAsia="仿宋_GB2312" w:cs="仿宋_GB2312"/>
          <w:b/>
          <w:bCs/>
          <w:spacing w:val="0"/>
          <w:sz w:val="24"/>
          <w:szCs w:val="24"/>
          <w:lang w:val="en-US" w:eastAsia="en-US"/>
        </w:rPr>
        <w:t>（七）其他突发事件应急处理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大赛中，全体领导均要以高度的责任心对每个参赛人员的安全负责。所有工作人员要监守自己的岗位，确保安全第一，不得擅离职守。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各岗位在大赛前后出现的其他问题要及时和赛执委汇报，不能违反规定擅自处理。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ascii="黑体" w:hAnsi="黑体" w:eastAsia="黑体" w:cs="黑体"/>
          <w:spacing w:val="0"/>
          <w:sz w:val="24"/>
          <w:szCs w:val="24"/>
        </w:rPr>
      </w:pPr>
      <w:r>
        <w:rPr>
          <w:rFonts w:ascii="黑体" w:hAnsi="黑体" w:eastAsia="黑体" w:cs="黑体"/>
          <w:spacing w:val="0"/>
          <w:sz w:val="24"/>
          <w:szCs w:val="24"/>
        </w:rPr>
        <w:t>十</w:t>
      </w:r>
      <w:r>
        <w:rPr>
          <w:rFonts w:hint="eastAsia" w:ascii="黑体" w:hAnsi="黑体" w:eastAsia="黑体" w:cs="黑体"/>
          <w:spacing w:val="0"/>
          <w:sz w:val="24"/>
          <w:szCs w:val="24"/>
          <w:lang w:val="en-US" w:eastAsia="zh-CN"/>
        </w:rPr>
        <w:t>三</w:t>
      </w:r>
      <w:r>
        <w:rPr>
          <w:rFonts w:ascii="黑体" w:hAnsi="黑体" w:eastAsia="黑体" w:cs="黑体"/>
          <w:spacing w:val="0"/>
          <w:sz w:val="24"/>
          <w:szCs w:val="24"/>
        </w:rPr>
        <w:t>、申诉与仲裁</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大赛采取二级仲裁机制。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提出申诉的时间</w:t>
      </w:r>
      <w:bookmarkStart w:id="0" w:name="_GoBack"/>
      <w:bookmarkEnd w:id="0"/>
      <w:r>
        <w:rPr>
          <w:rFonts w:hint="eastAsia" w:ascii="仿宋_GB2312" w:hAnsi="仿宋_GB2312" w:eastAsia="仿宋_GB2312" w:cs="仿宋_GB2312"/>
          <w:snapToGrid w:val="0"/>
          <w:color w:val="000000"/>
          <w:spacing w:val="0"/>
          <w:kern w:val="0"/>
          <w:sz w:val="24"/>
          <w:szCs w:val="24"/>
          <w:lang w:val="en-US" w:eastAsia="en-US" w:bidi="ar-SA"/>
        </w:rPr>
        <w:t>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ascii="黑体" w:hAnsi="黑体" w:eastAsia="黑体" w:cs="黑体"/>
          <w:spacing w:val="0"/>
          <w:sz w:val="24"/>
          <w:szCs w:val="24"/>
        </w:rPr>
      </w:pPr>
      <w:r>
        <w:rPr>
          <w:rFonts w:ascii="黑体" w:hAnsi="黑体" w:eastAsia="黑体" w:cs="黑体"/>
          <w:spacing w:val="0"/>
          <w:sz w:val="24"/>
          <w:szCs w:val="24"/>
        </w:rPr>
        <w:t>十</w:t>
      </w:r>
      <w:r>
        <w:rPr>
          <w:rFonts w:hint="eastAsia" w:ascii="黑体" w:hAnsi="黑体" w:eastAsia="黑体" w:cs="黑体"/>
          <w:spacing w:val="0"/>
          <w:sz w:val="24"/>
          <w:szCs w:val="24"/>
          <w:lang w:val="en-US" w:eastAsia="zh-CN"/>
        </w:rPr>
        <w:t>四</w:t>
      </w:r>
      <w:r>
        <w:rPr>
          <w:rFonts w:ascii="黑体" w:hAnsi="黑体" w:eastAsia="黑体" w:cs="黑体"/>
          <w:spacing w:val="0"/>
          <w:sz w:val="24"/>
          <w:szCs w:val="24"/>
        </w:rPr>
        <w:t>、竞赛观摩</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本赛项安排公开观摩，在竞赛不受干扰的前提下，开辟观赛路线和观摩区。</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（一）大赛期间，允许各有关企业、单位、行业协会组织专家、技术人员团体、参赛队领队、指导教师在指定观摩区（室）进行公开观摩。</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（二）观摩人员可在比赛开赛后在规定的时间内，以小组为单位，在赛场引导员的引导下，有序进入指定观摩区（室）观摩。</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（三）观摩人员只能在观摩区行动，不得大声讲话、不能拨打接听电话，禁止未经允许拍照和摄像。凡违反规定者，立即取消参观资格。</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（四）新闻媒体等进入赛场必须经过大赛执委会允许，由专人陪同并听从现场工作人员的安排和管理，不能影响比赛进行。</w:t>
      </w:r>
    </w:p>
    <w:p>
      <w:pPr>
        <w:keepNext/>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ascii="黑体" w:hAnsi="黑体" w:eastAsia="黑体" w:cs="黑体"/>
          <w:spacing w:val="0"/>
          <w:sz w:val="24"/>
          <w:szCs w:val="24"/>
        </w:rPr>
      </w:pPr>
      <w:r>
        <w:rPr>
          <w:rFonts w:ascii="黑体" w:hAnsi="黑体" w:eastAsia="黑体" w:cs="黑体"/>
          <w:spacing w:val="0"/>
          <w:sz w:val="24"/>
          <w:szCs w:val="24"/>
        </w:rPr>
        <w:t>十</w:t>
      </w:r>
      <w:r>
        <w:rPr>
          <w:rFonts w:hint="eastAsia" w:ascii="黑体" w:hAnsi="黑体" w:eastAsia="黑体" w:cs="黑体"/>
          <w:spacing w:val="0"/>
          <w:sz w:val="24"/>
          <w:szCs w:val="24"/>
          <w:lang w:val="en-US" w:eastAsia="zh-CN"/>
        </w:rPr>
        <w:t>五</w:t>
      </w:r>
      <w:r>
        <w:rPr>
          <w:rFonts w:ascii="黑体" w:hAnsi="黑体" w:eastAsia="黑体" w:cs="黑体"/>
          <w:spacing w:val="0"/>
          <w:sz w:val="24"/>
          <w:szCs w:val="24"/>
        </w:rPr>
        <w:t>、竞赛直播</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全程实时录制并播送赛场情况</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在赛场外设置大屏幕或投影，同步显示赛场内竞赛状况。</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黑体" w:hAnsi="黑体" w:eastAsia="黑体" w:cs="黑体"/>
          <w:color w:val="auto"/>
          <w:spacing w:val="0"/>
          <w:sz w:val="24"/>
          <w:szCs w:val="24"/>
          <w:lang w:eastAsia="zh-CN"/>
        </w:rPr>
      </w:pPr>
      <w:r>
        <w:rPr>
          <w:rFonts w:ascii="黑体" w:hAnsi="黑体" w:eastAsia="黑体" w:cs="黑体"/>
          <w:color w:val="auto"/>
          <w:spacing w:val="0"/>
          <w:sz w:val="24"/>
          <w:szCs w:val="24"/>
        </w:rPr>
        <w:t>十</w:t>
      </w:r>
      <w:r>
        <w:rPr>
          <w:rFonts w:hint="eastAsia" w:ascii="黑体" w:hAnsi="黑体" w:eastAsia="黑体" w:cs="黑体"/>
          <w:color w:val="auto"/>
          <w:spacing w:val="0"/>
          <w:sz w:val="24"/>
          <w:szCs w:val="24"/>
          <w:lang w:val="en-US" w:eastAsia="zh-CN"/>
        </w:rPr>
        <w:t>六</w:t>
      </w:r>
      <w:r>
        <w:rPr>
          <w:rFonts w:ascii="黑体" w:hAnsi="黑体" w:eastAsia="黑体" w:cs="黑体"/>
          <w:color w:val="auto"/>
          <w:spacing w:val="0"/>
          <w:sz w:val="24"/>
          <w:szCs w:val="24"/>
        </w:rPr>
        <w:t>、竞赛须知</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pacing w:val="0"/>
          <w:sz w:val="24"/>
          <w:szCs w:val="24"/>
          <w:lang w:val="en-US" w:eastAsia="en-US"/>
        </w:rPr>
      </w:pPr>
      <w:r>
        <w:rPr>
          <w:rFonts w:hint="eastAsia" w:ascii="仿宋_GB2312" w:hAnsi="仿宋_GB2312" w:eastAsia="仿宋_GB2312" w:cs="仿宋_GB2312"/>
          <w:b/>
          <w:bCs/>
          <w:spacing w:val="0"/>
          <w:sz w:val="24"/>
          <w:szCs w:val="24"/>
          <w:lang w:val="en-US" w:eastAsia="en-US"/>
        </w:rPr>
        <w:t>（一）参赛队须知</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参赛队对大赛执委会以后发布的所有文件都要仔细阅读，确切了解大赛时间安排、评判细节等，以保证顺利参加大赛。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每队参赛选手必须为同一学校的在校学生，不得跨校组队，违者取消竞赛资格。</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熟悉竞赛规程和赛项须知，领队负责做好本参赛队竞赛期间的管理工作。参赛选手在报名获得审核确认后，原则上不再更换，如筹备过程中，队员因故不能参赛，须由所在</w:t>
      </w:r>
      <w:r>
        <w:rPr>
          <w:rFonts w:hint="eastAsia" w:ascii="仿宋_GB2312" w:hAnsi="仿宋_GB2312" w:eastAsia="仿宋_GB2312" w:cs="仿宋_GB2312"/>
          <w:snapToGrid w:val="0"/>
          <w:color w:val="000000"/>
          <w:spacing w:val="0"/>
          <w:kern w:val="0"/>
          <w:sz w:val="24"/>
          <w:szCs w:val="24"/>
          <w:lang w:val="en-US" w:eastAsia="zh-CN" w:bidi="ar-SA"/>
        </w:rPr>
        <w:t>市</w:t>
      </w:r>
      <w:r>
        <w:rPr>
          <w:rFonts w:hint="eastAsia" w:ascii="仿宋_GB2312" w:hAnsi="仿宋_GB2312" w:eastAsia="仿宋_GB2312" w:cs="仿宋_GB2312"/>
          <w:snapToGrid w:val="0"/>
          <w:color w:val="000000"/>
          <w:spacing w:val="0"/>
          <w:kern w:val="0"/>
          <w:sz w:val="24"/>
          <w:szCs w:val="24"/>
          <w:lang w:val="en-US" w:eastAsia="en-US" w:bidi="ar-SA"/>
        </w:rPr>
        <w:t>级教育主管部门出具书面说明，经大赛执委会办公室</w:t>
      </w:r>
      <w:r>
        <w:rPr>
          <w:rFonts w:hint="eastAsia" w:ascii="仿宋_GB2312" w:hAnsi="仿宋_GB2312" w:eastAsia="仿宋_GB2312" w:cs="仿宋_GB2312"/>
          <w:snapToGrid w:val="0"/>
          <w:color w:val="000000"/>
          <w:spacing w:val="0"/>
          <w:kern w:val="0"/>
          <w:sz w:val="24"/>
          <w:szCs w:val="24"/>
          <w:lang w:val="en-US" w:eastAsia="zh-CN" w:bidi="ar-SA"/>
        </w:rPr>
        <w:t>确认</w:t>
      </w:r>
      <w:r>
        <w:rPr>
          <w:rFonts w:hint="eastAsia" w:ascii="仿宋_GB2312" w:hAnsi="仿宋_GB2312" w:eastAsia="仿宋_GB2312" w:cs="仿宋_GB2312"/>
          <w:snapToGrid w:val="0"/>
          <w:color w:val="000000"/>
          <w:spacing w:val="0"/>
          <w:kern w:val="0"/>
          <w:sz w:val="24"/>
          <w:szCs w:val="24"/>
          <w:lang w:val="en-US" w:eastAsia="en-US" w:bidi="ar-SA"/>
        </w:rPr>
        <w:t>后予以替换；参赛选手注册报到后，不得更换，允许参赛选手缺席竞赛。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参赛选手按照大赛规程安排，凭参赛证、本人身份证和学生证参加竞赛及相关活动。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5</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参赛选手可统一着装，但不应出现地域及院校的信息，并符合安全及竞赛要求。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6</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各参赛队必须按相关操作规程要求参与竞赛，在竞赛过程中不按操作要求，出现人为损坏赛项提供的设备情况，由参赛队照价赔偿。</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en-US" w:bidi="ar-SA"/>
        </w:rPr>
      </w:pPr>
      <w:r>
        <w:rPr>
          <w:rFonts w:hint="eastAsia" w:ascii="仿宋_GB2312" w:hAnsi="仿宋_GB2312" w:eastAsia="仿宋_GB2312" w:cs="仿宋_GB2312"/>
          <w:snapToGrid w:val="0"/>
          <w:color w:val="000000"/>
          <w:spacing w:val="0"/>
          <w:kern w:val="0"/>
          <w:sz w:val="24"/>
          <w:szCs w:val="24"/>
          <w:highlight w:val="none"/>
          <w:lang w:val="en-US" w:eastAsia="en-US" w:bidi="ar-SA"/>
        </w:rPr>
        <w:t>7</w:t>
      </w:r>
      <w:r>
        <w:rPr>
          <w:rFonts w:hint="eastAsia" w:ascii="仿宋_GB2312" w:hAnsi="仿宋_GB2312" w:eastAsia="仿宋_GB2312" w:cs="仿宋_GB2312"/>
          <w:snapToGrid w:val="0"/>
          <w:color w:val="000000"/>
          <w:spacing w:val="0"/>
          <w:kern w:val="0"/>
          <w:sz w:val="24"/>
          <w:szCs w:val="24"/>
          <w:highlight w:val="none"/>
          <w:lang w:val="en-US" w:eastAsia="zh-CN" w:bidi="ar-SA"/>
        </w:rPr>
        <w:t>.</w:t>
      </w:r>
      <w:r>
        <w:rPr>
          <w:rFonts w:hint="eastAsia" w:ascii="仿宋_GB2312" w:hAnsi="仿宋_GB2312" w:eastAsia="仿宋_GB2312" w:cs="仿宋_GB2312"/>
          <w:snapToGrid w:val="0"/>
          <w:color w:val="000000"/>
          <w:spacing w:val="0"/>
          <w:kern w:val="0"/>
          <w:sz w:val="24"/>
          <w:szCs w:val="24"/>
          <w:highlight w:val="none"/>
          <w:lang w:val="en-US" w:eastAsia="en-US" w:bidi="ar-SA"/>
        </w:rPr>
        <w:t>参赛队将通过抽签决定比赛</w:t>
      </w:r>
      <w:r>
        <w:rPr>
          <w:rFonts w:hint="eastAsia" w:ascii="仿宋_GB2312" w:hAnsi="仿宋_GB2312" w:eastAsia="仿宋_GB2312" w:cs="仿宋_GB2312"/>
          <w:snapToGrid w:val="0"/>
          <w:color w:val="000000"/>
          <w:spacing w:val="0"/>
          <w:kern w:val="0"/>
          <w:sz w:val="24"/>
          <w:szCs w:val="24"/>
          <w:highlight w:val="none"/>
          <w:lang w:val="en-US" w:eastAsia="zh-CN" w:bidi="ar-SA"/>
        </w:rPr>
        <w:t>场地</w:t>
      </w:r>
      <w:r>
        <w:rPr>
          <w:rFonts w:hint="eastAsia" w:ascii="仿宋_GB2312" w:hAnsi="仿宋_GB2312" w:eastAsia="仿宋_GB2312" w:cs="仿宋_GB2312"/>
          <w:snapToGrid w:val="0"/>
          <w:color w:val="000000"/>
          <w:spacing w:val="0"/>
          <w:kern w:val="0"/>
          <w:sz w:val="24"/>
          <w:szCs w:val="24"/>
          <w:highlight w:val="none"/>
          <w:lang w:val="en-US" w:eastAsia="en-US" w:bidi="ar-SA"/>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ascii="仿宋" w:hAnsi="仿宋" w:eastAsia="仿宋" w:cs="仿宋"/>
          <w:spacing w:val="0"/>
          <w:sz w:val="24"/>
          <w:szCs w:val="24"/>
        </w:rPr>
      </w:pPr>
      <w:r>
        <w:rPr>
          <w:rFonts w:hint="eastAsia" w:ascii="仿宋_GB2312" w:hAnsi="仿宋_GB2312" w:eastAsia="仿宋_GB2312" w:cs="仿宋_GB2312"/>
          <w:snapToGrid w:val="0"/>
          <w:color w:val="000000"/>
          <w:spacing w:val="0"/>
          <w:kern w:val="0"/>
          <w:sz w:val="24"/>
          <w:szCs w:val="24"/>
          <w:lang w:val="en-US" w:eastAsia="en-US" w:bidi="ar-SA"/>
        </w:rPr>
        <w:t>8</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本规则没有规定的行为，裁判组有权做出裁决。在有争议的情况下，监督仲裁组的裁决是最终裁决，任何媒体资料都不做参考。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napToGrid w:val="0"/>
          <w:color w:val="000000"/>
          <w:spacing w:val="0"/>
          <w:kern w:val="0"/>
          <w:sz w:val="24"/>
          <w:szCs w:val="24"/>
          <w:lang w:val="en-US" w:eastAsia="en-US" w:bidi="ar-SA"/>
        </w:rPr>
      </w:pPr>
      <w:r>
        <w:rPr>
          <w:rFonts w:hint="eastAsia" w:ascii="仿宋_GB2312" w:hAnsi="仿宋_GB2312" w:eastAsia="仿宋_GB2312" w:cs="仿宋_GB2312"/>
          <w:b/>
          <w:bCs/>
          <w:snapToGrid w:val="0"/>
          <w:color w:val="000000"/>
          <w:spacing w:val="0"/>
          <w:kern w:val="0"/>
          <w:sz w:val="24"/>
          <w:szCs w:val="24"/>
          <w:lang w:val="en-US" w:eastAsia="en-US" w:bidi="ar-SA"/>
        </w:rPr>
        <w:t>（二）指导教师须知</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每个参赛队最多可配2名指导教师，指导教师经报名、审核后确定。指导教师一经确定不得更换。如需更换，按大赛人员变更规定履行程序，如发现弄虚作假者，取消评定优秀指导教师资格。</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对申诉的仲裁结果，领队和指导教师应带头服从和执行，还应说服选手服从和执行。</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指导教师应认真研究和掌握本赛项比赛的技术规则和赛场要求，指导选手做好赛前的一切准备工作。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领队和指导教师应在赛后做好技术总结和工作总结。</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napToGrid w:val="0"/>
          <w:color w:val="000000"/>
          <w:spacing w:val="0"/>
          <w:kern w:val="0"/>
          <w:sz w:val="24"/>
          <w:szCs w:val="24"/>
          <w:lang w:val="en-US" w:eastAsia="en-US" w:bidi="ar-SA"/>
        </w:rPr>
      </w:pPr>
      <w:r>
        <w:rPr>
          <w:rFonts w:hint="eastAsia" w:ascii="仿宋_GB2312" w:hAnsi="仿宋_GB2312" w:eastAsia="仿宋_GB2312" w:cs="仿宋_GB2312"/>
          <w:b/>
          <w:bCs/>
          <w:snapToGrid w:val="0"/>
          <w:color w:val="000000"/>
          <w:spacing w:val="0"/>
          <w:kern w:val="0"/>
          <w:sz w:val="24"/>
          <w:szCs w:val="24"/>
          <w:lang w:val="en-US" w:eastAsia="en-US" w:bidi="ar-SA"/>
        </w:rPr>
        <w:t>（三）参赛选手须知</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赛选手报到后，凭身份证领取参赛证，并核实选手参赛资格。参赛证为选手参赛的凭据，参赛选手在赛场内应始终佩带参赛证。参赛选手一经确认，中途不得任意更换，否则以作弊论处，其个人不得参与个人名次排名。</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参赛选手应持参赛有效证件（身份证、学生证、参赛证），按竞赛顺序、项目场次和竞赛时间，提前到指定地点接受检录、抽签决定竞赛参赛编号、赛位号等。</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检录后的选手，应在工作人员的引导下，提前10分钟到达竞赛现场，从竞赛计时开始，选手未到即取消该项目的参赛资格。</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赛选手应认真阅读竞赛操作须知，自觉遵守赛场纪律，按竞赛规则、项目与赛场要求进行竞赛，不得携带任何书面或电子资料、U盘、手机等电子或通讯设备进入赛场，不得有任何舞弊行为，否则视情节轻重执行赛场纪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5</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竞赛过程中如因竞赛设备或检测仪器发生故障，应及时报告裁判，不得私自处理，否则取消本场次竞赛资格。在竞赛中因非人为因素造成的设备故障，经设备检修工程师确认、经监考人员请示裁判长同意后，可将该参赛选手的竞赛时间相应后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6</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参赛选手竞赛过程中，因严重违背竞赛纪律和规则的，现场裁判员有权中止其竞赛。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7</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对不服从裁判和工作人员安排、扰乱赛场秩序、干扰其他参赛选手竞赛的情况，裁判组应提出警告。累计警告2次或情节特别严重，造成竞赛中止的，经裁判长裁定后中止竞赛，并取消参赛资格和竞赛成绩。</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8</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参加技能操作竞赛的选手如提前完成作业，选手应在指定的区域等待，经裁判同意方可离开考场。</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2" w:firstLineChars="200"/>
        <w:jc w:val="both"/>
        <w:textAlignment w:val="baseline"/>
        <w:rPr>
          <w:rFonts w:hint="eastAsia" w:ascii="仿宋_GB2312" w:hAnsi="仿宋_GB2312" w:eastAsia="仿宋_GB2312" w:cs="仿宋_GB2312"/>
          <w:b/>
          <w:bCs/>
          <w:snapToGrid w:val="0"/>
          <w:color w:val="000000"/>
          <w:spacing w:val="0"/>
          <w:kern w:val="0"/>
          <w:sz w:val="24"/>
          <w:szCs w:val="24"/>
          <w:lang w:val="en-US" w:eastAsia="en-US" w:bidi="ar-SA"/>
        </w:rPr>
      </w:pPr>
      <w:r>
        <w:rPr>
          <w:rFonts w:hint="eastAsia" w:ascii="仿宋_GB2312" w:hAnsi="仿宋_GB2312" w:eastAsia="仿宋_GB2312" w:cs="仿宋_GB2312"/>
          <w:b/>
          <w:bCs/>
          <w:snapToGrid w:val="0"/>
          <w:color w:val="000000"/>
          <w:spacing w:val="0"/>
          <w:kern w:val="0"/>
          <w:sz w:val="24"/>
          <w:szCs w:val="24"/>
          <w:lang w:val="en-US" w:eastAsia="en-US" w:bidi="ar-SA"/>
        </w:rPr>
        <w:t>（四）工作人员须知</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1</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树立服务观念，一切为参赛选手着想，以高度负责的精神、严肃认真的态度和严谨细致的作风，圆满完成本职任务。</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2</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注意文明礼貌，保持良好形象，明确职责，规范言行。</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3</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积极参加有关的培训、学习，规范上岗、规范工作。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4</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赛前</w:t>
      </w:r>
      <w:r>
        <w:rPr>
          <w:rFonts w:hint="eastAsia" w:ascii="仿宋_GB2312" w:hAnsi="仿宋_GB2312" w:eastAsia="仿宋_GB2312" w:cs="仿宋_GB2312"/>
          <w:snapToGrid w:val="0"/>
          <w:color w:val="000000"/>
          <w:spacing w:val="0"/>
          <w:kern w:val="0"/>
          <w:sz w:val="24"/>
          <w:szCs w:val="24"/>
          <w:lang w:val="en-US" w:eastAsia="zh-CN" w:bidi="ar-SA"/>
        </w:rPr>
        <w:t>提前</w:t>
      </w:r>
      <w:r>
        <w:rPr>
          <w:rFonts w:hint="eastAsia" w:ascii="仿宋_GB2312" w:hAnsi="仿宋_GB2312" w:eastAsia="仿宋_GB2312" w:cs="仿宋_GB2312"/>
          <w:snapToGrid w:val="0"/>
          <w:color w:val="000000"/>
          <w:spacing w:val="0"/>
          <w:kern w:val="0"/>
          <w:sz w:val="24"/>
          <w:szCs w:val="24"/>
          <w:lang w:val="en-US" w:eastAsia="en-US" w:bidi="ar-SA"/>
        </w:rPr>
        <w:t>到达赛场，严守工作岗位，不迟到，不早退，不无故离岗，特殊情况需向赛项执委会请假。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5</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严格按照工作程序和有关规定办事，如遇突发事件，应按照安全工作预案，组织指挥人员疏散，确保人员安全。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6</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保持通信畅通，服从统一领导，严格遵守竞赛纪律，加强协作配合，提高工作效率。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7</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竞赛期间，保守竞赛秘密，不得向各赛区领队、教练及选手泄露、暗示大赛秘密。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jc w:val="both"/>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napToGrid w:val="0"/>
          <w:color w:val="000000"/>
          <w:spacing w:val="0"/>
          <w:kern w:val="0"/>
          <w:sz w:val="24"/>
          <w:szCs w:val="24"/>
          <w:lang w:val="en-US" w:eastAsia="en-US" w:bidi="ar-SA"/>
        </w:rPr>
        <w:t>8</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工作人员应在每轮竞赛中，对出现的设备故障应及时检查并抢修；对不能解决的设备问题，应及时汇报。</w:t>
      </w:r>
    </w:p>
    <w:sectPr>
      <w:footerReference r:id="rId6" w:type="default"/>
      <w:pgSz w:w="11906" w:h="16839"/>
      <w:pgMar w:top="1431" w:right="1712" w:bottom="1364" w:left="1785" w:header="0" w:footer="111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- 18 -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- 18 -</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Q0OTQ3ZDg5ODQyNGE0ZjYzMGMyMWZkMzk0NTkifQ=="/>
  </w:docVars>
  <w:rsids>
    <w:rsidRoot w:val="00000000"/>
    <w:rsid w:val="009F2E6D"/>
    <w:rsid w:val="021639D3"/>
    <w:rsid w:val="025657AD"/>
    <w:rsid w:val="02FF3D15"/>
    <w:rsid w:val="048D195A"/>
    <w:rsid w:val="04B36EE7"/>
    <w:rsid w:val="04CB4231"/>
    <w:rsid w:val="0585270A"/>
    <w:rsid w:val="05B2719F"/>
    <w:rsid w:val="066A1827"/>
    <w:rsid w:val="076476E2"/>
    <w:rsid w:val="08446AC2"/>
    <w:rsid w:val="089B03BE"/>
    <w:rsid w:val="08B55590"/>
    <w:rsid w:val="098B0432"/>
    <w:rsid w:val="09F92C2A"/>
    <w:rsid w:val="0BD62EBC"/>
    <w:rsid w:val="0C194F2D"/>
    <w:rsid w:val="0CF54541"/>
    <w:rsid w:val="0E575C13"/>
    <w:rsid w:val="0F0E7B3C"/>
    <w:rsid w:val="0F7A6F7F"/>
    <w:rsid w:val="0FA61B22"/>
    <w:rsid w:val="100D1BA1"/>
    <w:rsid w:val="106A6FF4"/>
    <w:rsid w:val="10AC0858"/>
    <w:rsid w:val="1122167C"/>
    <w:rsid w:val="11292A0B"/>
    <w:rsid w:val="11C049F1"/>
    <w:rsid w:val="120E39AF"/>
    <w:rsid w:val="13436B02"/>
    <w:rsid w:val="134C29E0"/>
    <w:rsid w:val="13E250F3"/>
    <w:rsid w:val="140D2386"/>
    <w:rsid w:val="14B628F2"/>
    <w:rsid w:val="15FB249C"/>
    <w:rsid w:val="167C35DD"/>
    <w:rsid w:val="168129A1"/>
    <w:rsid w:val="18546AB4"/>
    <w:rsid w:val="187F1162"/>
    <w:rsid w:val="19287A4C"/>
    <w:rsid w:val="197E141A"/>
    <w:rsid w:val="19C534ED"/>
    <w:rsid w:val="1B8A22F8"/>
    <w:rsid w:val="1B9F47AD"/>
    <w:rsid w:val="1BD0092E"/>
    <w:rsid w:val="1C3404B6"/>
    <w:rsid w:val="1C7B4336"/>
    <w:rsid w:val="1C80194D"/>
    <w:rsid w:val="1CB02232"/>
    <w:rsid w:val="1D0460DA"/>
    <w:rsid w:val="1D37025D"/>
    <w:rsid w:val="1D813BCE"/>
    <w:rsid w:val="1DC37D43"/>
    <w:rsid w:val="1F84261D"/>
    <w:rsid w:val="1FE06EDA"/>
    <w:rsid w:val="202D1DEC"/>
    <w:rsid w:val="203E6852"/>
    <w:rsid w:val="208E288A"/>
    <w:rsid w:val="226B2A2D"/>
    <w:rsid w:val="22A00653"/>
    <w:rsid w:val="22F64717"/>
    <w:rsid w:val="23D02089"/>
    <w:rsid w:val="242634D3"/>
    <w:rsid w:val="254643EA"/>
    <w:rsid w:val="25DD396C"/>
    <w:rsid w:val="272C0707"/>
    <w:rsid w:val="276E51C4"/>
    <w:rsid w:val="29785E86"/>
    <w:rsid w:val="2A495A74"/>
    <w:rsid w:val="2AC5334C"/>
    <w:rsid w:val="2B362166"/>
    <w:rsid w:val="2BBA0936"/>
    <w:rsid w:val="2D6B7AAF"/>
    <w:rsid w:val="2DC72F38"/>
    <w:rsid w:val="2F6C023B"/>
    <w:rsid w:val="30D53BBD"/>
    <w:rsid w:val="31230C00"/>
    <w:rsid w:val="31A17F44"/>
    <w:rsid w:val="31EB11BF"/>
    <w:rsid w:val="32D3412D"/>
    <w:rsid w:val="32F277E6"/>
    <w:rsid w:val="334F66DF"/>
    <w:rsid w:val="338B0EAB"/>
    <w:rsid w:val="33CB12A8"/>
    <w:rsid w:val="34297002"/>
    <w:rsid w:val="353B4A15"/>
    <w:rsid w:val="35E6686D"/>
    <w:rsid w:val="363A4058"/>
    <w:rsid w:val="3667175C"/>
    <w:rsid w:val="3699568D"/>
    <w:rsid w:val="394C4C39"/>
    <w:rsid w:val="39677CC5"/>
    <w:rsid w:val="39902D77"/>
    <w:rsid w:val="39CD5D7A"/>
    <w:rsid w:val="3BBF5B96"/>
    <w:rsid w:val="3C0812EB"/>
    <w:rsid w:val="3C6504EB"/>
    <w:rsid w:val="3D37175C"/>
    <w:rsid w:val="3DA46DF1"/>
    <w:rsid w:val="3E5C147A"/>
    <w:rsid w:val="3F1717B3"/>
    <w:rsid w:val="3F621F45"/>
    <w:rsid w:val="3FC731E3"/>
    <w:rsid w:val="40BB2DD0"/>
    <w:rsid w:val="41503350"/>
    <w:rsid w:val="41F30B32"/>
    <w:rsid w:val="42147227"/>
    <w:rsid w:val="42204EB5"/>
    <w:rsid w:val="42424E2B"/>
    <w:rsid w:val="42925DB2"/>
    <w:rsid w:val="43525542"/>
    <w:rsid w:val="43A15B81"/>
    <w:rsid w:val="45036AF3"/>
    <w:rsid w:val="454A2974"/>
    <w:rsid w:val="46580505"/>
    <w:rsid w:val="46F71737"/>
    <w:rsid w:val="487D6BBD"/>
    <w:rsid w:val="48B172A7"/>
    <w:rsid w:val="48B872A7"/>
    <w:rsid w:val="48C60564"/>
    <w:rsid w:val="497847C6"/>
    <w:rsid w:val="499441BE"/>
    <w:rsid w:val="4AD60806"/>
    <w:rsid w:val="4CDF7E46"/>
    <w:rsid w:val="4CEC4311"/>
    <w:rsid w:val="4DBC3CE3"/>
    <w:rsid w:val="4DE65204"/>
    <w:rsid w:val="4F155DA1"/>
    <w:rsid w:val="4F8F34F2"/>
    <w:rsid w:val="4FB37368"/>
    <w:rsid w:val="4FC74BC1"/>
    <w:rsid w:val="50CC248F"/>
    <w:rsid w:val="50D61560"/>
    <w:rsid w:val="51695F30"/>
    <w:rsid w:val="51F53C68"/>
    <w:rsid w:val="527903F5"/>
    <w:rsid w:val="53202F66"/>
    <w:rsid w:val="53E15798"/>
    <w:rsid w:val="5404468E"/>
    <w:rsid w:val="55825812"/>
    <w:rsid w:val="55D6790C"/>
    <w:rsid w:val="56091A90"/>
    <w:rsid w:val="57487D4A"/>
    <w:rsid w:val="57831D16"/>
    <w:rsid w:val="57E00F16"/>
    <w:rsid w:val="58207565"/>
    <w:rsid w:val="585A4825"/>
    <w:rsid w:val="58DE5456"/>
    <w:rsid w:val="5A10602F"/>
    <w:rsid w:val="5C005543"/>
    <w:rsid w:val="5D184CAE"/>
    <w:rsid w:val="5DE95D54"/>
    <w:rsid w:val="5E0D7106"/>
    <w:rsid w:val="5E7D126D"/>
    <w:rsid w:val="5EFD42DE"/>
    <w:rsid w:val="5F4E6765"/>
    <w:rsid w:val="5FAA6092"/>
    <w:rsid w:val="603D5158"/>
    <w:rsid w:val="60771CEC"/>
    <w:rsid w:val="61642270"/>
    <w:rsid w:val="61BD7BD2"/>
    <w:rsid w:val="61DA75E3"/>
    <w:rsid w:val="61EA6C19"/>
    <w:rsid w:val="62006086"/>
    <w:rsid w:val="62465E1A"/>
    <w:rsid w:val="62DB47B4"/>
    <w:rsid w:val="63A0423C"/>
    <w:rsid w:val="64B17EC2"/>
    <w:rsid w:val="65362175"/>
    <w:rsid w:val="65BF03BD"/>
    <w:rsid w:val="6615622F"/>
    <w:rsid w:val="66EA76BB"/>
    <w:rsid w:val="67167BBF"/>
    <w:rsid w:val="67241CA1"/>
    <w:rsid w:val="689B25AD"/>
    <w:rsid w:val="692A3D9F"/>
    <w:rsid w:val="695928D6"/>
    <w:rsid w:val="69F525FF"/>
    <w:rsid w:val="6AA979A5"/>
    <w:rsid w:val="6AB4102B"/>
    <w:rsid w:val="6B016D82"/>
    <w:rsid w:val="6B476E8A"/>
    <w:rsid w:val="6B5E5F82"/>
    <w:rsid w:val="6B7E5C45"/>
    <w:rsid w:val="6C5C4BB7"/>
    <w:rsid w:val="6C9765DD"/>
    <w:rsid w:val="6D2356D5"/>
    <w:rsid w:val="6D631F76"/>
    <w:rsid w:val="6D672924"/>
    <w:rsid w:val="6DC522E8"/>
    <w:rsid w:val="6E1D2124"/>
    <w:rsid w:val="6F143527"/>
    <w:rsid w:val="6F152DFC"/>
    <w:rsid w:val="6FA04DBB"/>
    <w:rsid w:val="700E441B"/>
    <w:rsid w:val="70B34FC2"/>
    <w:rsid w:val="71600CA6"/>
    <w:rsid w:val="716167CC"/>
    <w:rsid w:val="71B20DD6"/>
    <w:rsid w:val="71D90A58"/>
    <w:rsid w:val="725E4D12"/>
    <w:rsid w:val="737C78ED"/>
    <w:rsid w:val="74C01A5C"/>
    <w:rsid w:val="75A373B3"/>
    <w:rsid w:val="75B50E95"/>
    <w:rsid w:val="767B3EE5"/>
    <w:rsid w:val="76FD0D45"/>
    <w:rsid w:val="77BF424C"/>
    <w:rsid w:val="77C43611"/>
    <w:rsid w:val="77DE46D3"/>
    <w:rsid w:val="78061E7B"/>
    <w:rsid w:val="78126A72"/>
    <w:rsid w:val="79D833A4"/>
    <w:rsid w:val="7A4B626B"/>
    <w:rsid w:val="7A5F5873"/>
    <w:rsid w:val="7B2A5E81"/>
    <w:rsid w:val="7CE85FF3"/>
    <w:rsid w:val="7D0821F2"/>
    <w:rsid w:val="7E481261"/>
    <w:rsid w:val="7E6D055E"/>
    <w:rsid w:val="7F1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sz w:val="32"/>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customStyle="1" w:styleId="9">
    <w:name w:val="Table Text"/>
    <w:basedOn w:val="1"/>
    <w:semiHidden/>
    <w:qFormat/>
    <w:uiPriority w:val="0"/>
    <w:rPr>
      <w:rFonts w:ascii="仿宋" w:hAnsi="仿宋" w:eastAsia="仿宋" w:cs="仿宋"/>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2023-11-01T02:52:00Z</dcterms:created>
  <dc:creator>Administrator</dc:creator>
  <cp:lastModifiedBy>小丸子</cp:lastModifiedBy>
  <dcterms:modified xsi:type="dcterms:W3CDTF">2023-11-10T01:01:50Z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85CB69286F4046A5AC6F6FC7536E2115_13</vt:lpwstr>
  </property>
</Properties>
</file>