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C70BA" w14:textId="77777777" w:rsidR="00284CA3" w:rsidRPr="00013977" w:rsidRDefault="00241E91">
      <w:pPr>
        <w:jc w:val="center"/>
        <w:rPr>
          <w:rFonts w:ascii="方正小标宋简体" w:eastAsia="方正小标宋简体" w:hAnsi="Times New Roman" w:cs="方正小标宋简体"/>
          <w:sz w:val="32"/>
          <w:szCs w:val="32"/>
        </w:rPr>
      </w:pPr>
      <w:r w:rsidRPr="00013977">
        <w:rPr>
          <w:rFonts w:ascii="方正小标宋简体" w:eastAsia="方正小标宋简体" w:hAnsi="Times New Roman" w:cs="方正小标宋简体" w:hint="eastAsia"/>
          <w:sz w:val="32"/>
          <w:szCs w:val="32"/>
        </w:rPr>
        <w:t>第十六届山东省职业院校技能大赛</w:t>
      </w:r>
    </w:p>
    <w:p w14:paraId="04BD4045" w14:textId="77777777" w:rsidR="00284CA3" w:rsidRPr="00013977" w:rsidRDefault="00241E91">
      <w:pPr>
        <w:jc w:val="center"/>
        <w:rPr>
          <w:rFonts w:ascii="方正小标宋简体" w:eastAsia="方正小标宋简体" w:hAnsi="Times New Roman" w:cs="方正小标宋简体"/>
          <w:sz w:val="32"/>
          <w:szCs w:val="32"/>
        </w:rPr>
      </w:pPr>
      <w:bookmarkStart w:id="0" w:name="_GoBack"/>
      <w:bookmarkEnd w:id="0"/>
      <w:r w:rsidRPr="00013977">
        <w:rPr>
          <w:rFonts w:ascii="方正小标宋简体" w:eastAsia="方正小标宋简体" w:hAnsi="Times New Roman" w:cs="方正小标宋简体" w:hint="eastAsia"/>
          <w:sz w:val="32"/>
          <w:szCs w:val="32"/>
        </w:rPr>
        <w:t>中职组“网络安全”赛项规程</w:t>
      </w:r>
    </w:p>
    <w:p w14:paraId="6B573DD7"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一、赛项名称</w:t>
      </w:r>
    </w:p>
    <w:p w14:paraId="0CEC4E18"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赛项名称：网络安全</w:t>
      </w:r>
    </w:p>
    <w:p w14:paraId="607C96A7"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英文名称：</w:t>
      </w:r>
      <w:hyperlink r:id="rId8" w:tgtFrame="_blank" w:history="1">
        <w:r w:rsidRPr="00013977">
          <w:rPr>
            <w:rFonts w:ascii="仿宋_GB2312" w:eastAsia="仿宋_GB2312" w:hAnsi="仿宋_GB2312" w:cs="仿宋_GB2312" w:hint="eastAsia"/>
            <w:sz w:val="24"/>
            <w:szCs w:val="24"/>
          </w:rPr>
          <w:t>Cyber Security</w:t>
        </w:r>
      </w:hyperlink>
    </w:p>
    <w:p w14:paraId="26AC7DC1"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赛项组别：中职组</w:t>
      </w:r>
    </w:p>
    <w:p w14:paraId="42611CF8"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专业大类：</w:t>
      </w:r>
      <w:r w:rsidRPr="00013977">
        <w:rPr>
          <w:rFonts w:ascii="仿宋_GB2312" w:eastAsia="仿宋_GB2312" w:hAnsi="仿宋_GB2312" w:cs="仿宋_GB2312" w:hint="eastAsia"/>
          <w:sz w:val="24"/>
          <w:szCs w:val="24"/>
        </w:rPr>
        <w:t>电子与信息大类</w:t>
      </w:r>
    </w:p>
    <w:p w14:paraId="22A1375A"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二、竞赛目的</w:t>
      </w:r>
    </w:p>
    <w:p w14:paraId="1DD548B2"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网络空间已经成为陆、海、空、天之后的第五大主权领域空间，习总书记强调：没有网络安全就没有国家安全。为引领全国中职学校紧跟网络安全技术和产业的发展，为国家和社会培养急需的网络安全技能型人才，国家教育部联合多部委特举办本赛项，将网络安全行业新业态、新技术、新标准等纳入比赛内容，以赛促教，以赛促学，以赛促改，发挥示范引领作用，推进“岗课赛证”综合育人。</w:t>
      </w:r>
    </w:p>
    <w:p w14:paraId="1A5295B4"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三、竞赛内容</w:t>
      </w:r>
    </w:p>
    <w:p w14:paraId="6D45E757"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（一）竞赛内容</w:t>
      </w:r>
    </w:p>
    <w:p w14:paraId="2DC8E35A" w14:textId="77777777" w:rsidR="00284CA3" w:rsidRPr="00013977" w:rsidRDefault="00241E91">
      <w:pPr>
        <w:snapToGrid w:val="0"/>
        <w:spacing w:line="360" w:lineRule="auto"/>
        <w:ind w:firstLineChars="200" w:firstLine="480"/>
        <w:rPr>
          <w:rFonts w:ascii="仿宋_GB2312" w:eastAsia="仿宋_GB2312" w:hAnsi="仿宋_GB2312" w:cs="仿宋_GB2312"/>
          <w:sz w:val="24"/>
          <w:szCs w:val="24"/>
        </w:rPr>
      </w:pPr>
      <w:r w:rsidRPr="00013977">
        <w:rPr>
          <w:rFonts w:ascii="仿宋_GB2312" w:eastAsia="仿宋_GB2312" w:hAnsi="仿宋_GB2312" w:cs="仿宋_GB2312" w:hint="eastAsia"/>
          <w:sz w:val="24"/>
          <w:szCs w:val="24"/>
        </w:rPr>
        <w:t>主要考核参赛选手网络系统安全策略部署、信息保护、网络安全运维管理、网络安全</w:t>
      </w:r>
      <w:r w:rsidRPr="00013977">
        <w:rPr>
          <w:rFonts w:ascii="仿宋_GB2312" w:eastAsia="仿宋_GB2312" w:hAnsi="仿宋_GB2312" w:cs="仿宋_GB2312" w:hint="eastAsia"/>
          <w:sz w:val="24"/>
          <w:szCs w:val="24"/>
        </w:rPr>
        <w:t>事件应急响应、网络安全数据取证、应用安全、代码审计等综合实践能力，具体包括：</w:t>
      </w:r>
    </w:p>
    <w:tbl>
      <w:tblPr>
        <w:tblStyle w:val="ac"/>
        <w:tblW w:w="0" w:type="auto"/>
        <w:tblLook w:val="04A0" w:firstRow="1" w:lastRow="0" w:firstColumn="1" w:lastColumn="0" w:noHBand="0" w:noVBand="1"/>
      </w:tblPr>
      <w:tblGrid>
        <w:gridCol w:w="1384"/>
        <w:gridCol w:w="2126"/>
        <w:gridCol w:w="5670"/>
      </w:tblGrid>
      <w:tr w:rsidR="00013977" w:rsidRPr="00013977" w14:paraId="43781033" w14:textId="77777777">
        <w:trPr>
          <w:trHeight w:val="276"/>
        </w:trPr>
        <w:tc>
          <w:tcPr>
            <w:tcW w:w="1384" w:type="dxa"/>
            <w:vAlign w:val="center"/>
          </w:tcPr>
          <w:p w14:paraId="0EC6B928" w14:textId="77777777" w:rsidR="00284CA3" w:rsidRPr="00013977" w:rsidRDefault="00241E91">
            <w:pPr>
              <w:pStyle w:val="af1"/>
              <w:jc w:val="center"/>
              <w:rPr>
                <w:rFonts w:ascii="仿宋_GB2312"/>
                <w:b/>
                <w:kern w:val="0"/>
              </w:rPr>
            </w:pPr>
            <w:r w:rsidRPr="00013977">
              <w:rPr>
                <w:rFonts w:ascii="仿宋_GB2312" w:hint="eastAsia"/>
                <w:b/>
                <w:kern w:val="0"/>
              </w:rPr>
              <w:t>竞赛阶段</w:t>
            </w:r>
          </w:p>
        </w:tc>
        <w:tc>
          <w:tcPr>
            <w:tcW w:w="2126" w:type="dxa"/>
            <w:vAlign w:val="center"/>
          </w:tcPr>
          <w:p w14:paraId="78B9F59D" w14:textId="77777777" w:rsidR="00284CA3" w:rsidRPr="00013977" w:rsidRDefault="00241E91">
            <w:pPr>
              <w:pStyle w:val="af1"/>
              <w:jc w:val="center"/>
              <w:rPr>
                <w:rFonts w:ascii="仿宋_GB2312"/>
                <w:b/>
                <w:kern w:val="0"/>
              </w:rPr>
            </w:pPr>
            <w:r w:rsidRPr="00013977">
              <w:rPr>
                <w:rFonts w:ascii="仿宋_GB2312" w:hint="eastAsia"/>
                <w:b/>
                <w:kern w:val="0"/>
              </w:rPr>
              <w:t>竞赛任务</w:t>
            </w:r>
          </w:p>
        </w:tc>
        <w:tc>
          <w:tcPr>
            <w:tcW w:w="5670" w:type="dxa"/>
            <w:vAlign w:val="center"/>
          </w:tcPr>
          <w:p w14:paraId="1110902F" w14:textId="77777777" w:rsidR="00284CA3" w:rsidRPr="00013977" w:rsidRDefault="00241E91">
            <w:pPr>
              <w:pStyle w:val="af1"/>
              <w:jc w:val="center"/>
              <w:rPr>
                <w:rFonts w:ascii="仿宋_GB2312"/>
                <w:b/>
                <w:kern w:val="0"/>
              </w:rPr>
            </w:pPr>
            <w:r w:rsidRPr="00013977">
              <w:rPr>
                <w:rFonts w:ascii="仿宋_GB2312" w:hint="eastAsia"/>
                <w:b/>
                <w:kern w:val="0"/>
              </w:rPr>
              <w:t>竞赛内容</w:t>
            </w:r>
          </w:p>
        </w:tc>
      </w:tr>
      <w:tr w:rsidR="00013977" w:rsidRPr="00013977" w14:paraId="65284CCC" w14:textId="77777777">
        <w:tc>
          <w:tcPr>
            <w:tcW w:w="1384" w:type="dxa"/>
            <w:vAlign w:val="center"/>
          </w:tcPr>
          <w:p w14:paraId="7012460C" w14:textId="77777777" w:rsidR="00284CA3" w:rsidRPr="00013977" w:rsidRDefault="00241E91">
            <w:pPr>
              <w:pStyle w:val="af1"/>
              <w:jc w:val="center"/>
              <w:rPr>
                <w:rFonts w:ascii="仿宋_GB2312"/>
                <w:kern w:val="0"/>
              </w:rPr>
            </w:pPr>
            <w:r w:rsidRPr="00013977">
              <w:rPr>
                <w:rFonts w:ascii="仿宋_GB2312" w:hint="eastAsia"/>
                <w:kern w:val="0"/>
              </w:rPr>
              <w:t>A</w:t>
            </w:r>
            <w:r w:rsidRPr="00013977">
              <w:rPr>
                <w:rFonts w:ascii="仿宋_GB2312" w:hint="eastAsia"/>
                <w:kern w:val="0"/>
              </w:rPr>
              <w:t>模块</w:t>
            </w:r>
          </w:p>
        </w:tc>
        <w:tc>
          <w:tcPr>
            <w:tcW w:w="2126" w:type="dxa"/>
            <w:vAlign w:val="center"/>
          </w:tcPr>
          <w:p w14:paraId="08162C2E" w14:textId="77777777" w:rsidR="00284CA3" w:rsidRPr="00013977" w:rsidRDefault="00241E91">
            <w:pPr>
              <w:pStyle w:val="af1"/>
              <w:jc w:val="center"/>
              <w:rPr>
                <w:rFonts w:ascii="仿宋_GB2312"/>
                <w:kern w:val="0"/>
              </w:rPr>
            </w:pPr>
            <w:r w:rsidRPr="00013977">
              <w:rPr>
                <w:rFonts w:ascii="仿宋_GB2312" w:hint="eastAsia"/>
                <w:kern w:val="0"/>
              </w:rPr>
              <w:t>基础设施设置与安全加固</w:t>
            </w:r>
          </w:p>
        </w:tc>
        <w:tc>
          <w:tcPr>
            <w:tcW w:w="5670" w:type="dxa"/>
            <w:vAlign w:val="center"/>
          </w:tcPr>
          <w:p w14:paraId="55A990E4" w14:textId="77777777" w:rsidR="00284CA3" w:rsidRPr="00013977" w:rsidRDefault="00241E91">
            <w:pPr>
              <w:pStyle w:val="af1"/>
              <w:jc w:val="left"/>
              <w:rPr>
                <w:rFonts w:ascii="仿宋_GB2312"/>
                <w:kern w:val="0"/>
              </w:rPr>
            </w:pPr>
            <w:r w:rsidRPr="00013977">
              <w:rPr>
                <w:rFonts w:ascii="仿宋_GB2312" w:hint="eastAsia"/>
                <w:kern w:val="0"/>
              </w:rPr>
              <w:t>登录安全加固、数据库加固（</w:t>
            </w:r>
            <w:r w:rsidRPr="00013977">
              <w:rPr>
                <w:rFonts w:ascii="仿宋_GB2312" w:hint="eastAsia"/>
                <w:kern w:val="0"/>
              </w:rPr>
              <w:t>Data</w:t>
            </w:r>
            <w:r w:rsidRPr="00013977">
              <w:rPr>
                <w:rFonts w:ascii="仿宋_GB2312" w:hint="eastAsia"/>
                <w:kern w:val="0"/>
              </w:rPr>
              <w:t>）、</w:t>
            </w:r>
            <w:r w:rsidRPr="00013977">
              <w:rPr>
                <w:rFonts w:ascii="仿宋_GB2312" w:hint="eastAsia"/>
                <w:kern w:val="0"/>
              </w:rPr>
              <w:t xml:space="preserve">Web </w:t>
            </w:r>
            <w:r w:rsidRPr="00013977">
              <w:rPr>
                <w:rFonts w:ascii="仿宋_GB2312" w:hint="eastAsia"/>
                <w:kern w:val="0"/>
              </w:rPr>
              <w:t>安全加固</w:t>
            </w:r>
            <w:r w:rsidRPr="00013977">
              <w:rPr>
                <w:rFonts w:ascii="仿宋_GB2312" w:hint="eastAsia"/>
                <w:kern w:val="0"/>
              </w:rPr>
              <w:t>(Web)</w:t>
            </w:r>
            <w:r w:rsidRPr="00013977">
              <w:rPr>
                <w:rFonts w:ascii="仿宋_GB2312" w:hint="eastAsia"/>
                <w:kern w:val="0"/>
              </w:rPr>
              <w:t>、流量完整性保护（</w:t>
            </w:r>
            <w:r w:rsidRPr="00013977">
              <w:rPr>
                <w:rFonts w:ascii="仿宋_GB2312" w:hint="eastAsia"/>
                <w:kern w:val="0"/>
              </w:rPr>
              <w:t>Web,Data</w:t>
            </w:r>
            <w:r w:rsidRPr="00013977">
              <w:rPr>
                <w:rFonts w:ascii="仿宋_GB2312" w:hint="eastAsia"/>
                <w:kern w:val="0"/>
              </w:rPr>
              <w:t>）、事件监控、服务加固、防火墙策略等；</w:t>
            </w:r>
          </w:p>
        </w:tc>
      </w:tr>
      <w:tr w:rsidR="00013977" w:rsidRPr="00013977" w14:paraId="2B39E58F" w14:textId="77777777">
        <w:tc>
          <w:tcPr>
            <w:tcW w:w="1384" w:type="dxa"/>
            <w:vAlign w:val="center"/>
          </w:tcPr>
          <w:p w14:paraId="5617235F" w14:textId="77777777" w:rsidR="00284CA3" w:rsidRPr="00013977" w:rsidRDefault="00241E91">
            <w:pPr>
              <w:pStyle w:val="af1"/>
              <w:jc w:val="center"/>
              <w:rPr>
                <w:rFonts w:ascii="仿宋_GB2312"/>
                <w:kern w:val="0"/>
              </w:rPr>
            </w:pPr>
            <w:r w:rsidRPr="00013977">
              <w:rPr>
                <w:rFonts w:ascii="仿宋_GB2312" w:hint="eastAsia"/>
                <w:kern w:val="0"/>
              </w:rPr>
              <w:t>B</w:t>
            </w:r>
            <w:r w:rsidRPr="00013977">
              <w:rPr>
                <w:rFonts w:ascii="仿宋_GB2312" w:hint="eastAsia"/>
                <w:kern w:val="0"/>
              </w:rPr>
              <w:t>模块</w:t>
            </w:r>
          </w:p>
        </w:tc>
        <w:tc>
          <w:tcPr>
            <w:tcW w:w="2126" w:type="dxa"/>
            <w:vAlign w:val="center"/>
          </w:tcPr>
          <w:p w14:paraId="50B4D79D" w14:textId="77777777" w:rsidR="00284CA3" w:rsidRPr="00013977" w:rsidRDefault="00241E91">
            <w:pPr>
              <w:pStyle w:val="af1"/>
              <w:jc w:val="center"/>
              <w:rPr>
                <w:rFonts w:ascii="仿宋_GB2312"/>
                <w:kern w:val="0"/>
              </w:rPr>
            </w:pPr>
            <w:r w:rsidRPr="00013977">
              <w:rPr>
                <w:rFonts w:ascii="仿宋_GB2312" w:hint="eastAsia"/>
                <w:kern w:val="0"/>
              </w:rPr>
              <w:t>网络安全事件响应、数字取证调查和应用安全</w:t>
            </w:r>
          </w:p>
        </w:tc>
        <w:tc>
          <w:tcPr>
            <w:tcW w:w="5670" w:type="dxa"/>
            <w:vAlign w:val="center"/>
          </w:tcPr>
          <w:p w14:paraId="44C095A6" w14:textId="77777777" w:rsidR="00284CA3" w:rsidRPr="00013977" w:rsidRDefault="00241E91">
            <w:pPr>
              <w:pStyle w:val="af1"/>
              <w:jc w:val="left"/>
              <w:rPr>
                <w:rFonts w:ascii="仿宋_GB2312"/>
                <w:kern w:val="0"/>
              </w:rPr>
            </w:pPr>
            <w:r w:rsidRPr="00013977">
              <w:rPr>
                <w:rFonts w:ascii="仿宋_GB2312" w:hint="eastAsia"/>
                <w:kern w:val="0"/>
              </w:rPr>
              <w:t>网络安全事件、数字取证调查和应用安全”</w:t>
            </w:r>
            <w:r w:rsidRPr="00013977">
              <w:rPr>
                <w:rFonts w:ascii="仿宋_GB2312" w:hint="eastAsia"/>
                <w:kern w:val="0"/>
              </w:rPr>
              <w:t xml:space="preserve"> </w:t>
            </w:r>
            <w:r w:rsidRPr="00013977">
              <w:rPr>
                <w:rFonts w:ascii="仿宋_GB2312" w:hint="eastAsia"/>
                <w:kern w:val="0"/>
              </w:rPr>
              <w:t>内容主要包括：数据分析、数字取证、内存取证、漏洞扫描与利用、操作系统渗透测试、应急响应等；</w:t>
            </w:r>
          </w:p>
        </w:tc>
      </w:tr>
      <w:tr w:rsidR="00013977" w:rsidRPr="00013977" w14:paraId="3A310B32" w14:textId="77777777">
        <w:tc>
          <w:tcPr>
            <w:tcW w:w="1384" w:type="dxa"/>
            <w:vAlign w:val="center"/>
          </w:tcPr>
          <w:p w14:paraId="67287A23" w14:textId="77777777" w:rsidR="00284CA3" w:rsidRPr="00013977" w:rsidRDefault="00241E91">
            <w:pPr>
              <w:pStyle w:val="af1"/>
              <w:jc w:val="center"/>
              <w:rPr>
                <w:rFonts w:ascii="仿宋_GB2312"/>
                <w:kern w:val="0"/>
              </w:rPr>
            </w:pPr>
            <w:r w:rsidRPr="00013977">
              <w:rPr>
                <w:rFonts w:ascii="仿宋_GB2312" w:hint="eastAsia"/>
                <w:kern w:val="0"/>
              </w:rPr>
              <w:t>C</w:t>
            </w:r>
            <w:r w:rsidRPr="00013977">
              <w:rPr>
                <w:rFonts w:ascii="仿宋_GB2312" w:hint="eastAsia"/>
                <w:kern w:val="0"/>
              </w:rPr>
              <w:t>模块</w:t>
            </w:r>
          </w:p>
        </w:tc>
        <w:tc>
          <w:tcPr>
            <w:tcW w:w="2126" w:type="dxa"/>
            <w:vAlign w:val="center"/>
          </w:tcPr>
          <w:p w14:paraId="16E26CBB" w14:textId="77777777" w:rsidR="00284CA3" w:rsidRPr="00013977" w:rsidRDefault="00241E91">
            <w:pPr>
              <w:pStyle w:val="af1"/>
              <w:jc w:val="center"/>
              <w:rPr>
                <w:rFonts w:ascii="仿宋_GB2312"/>
                <w:kern w:val="0"/>
              </w:rPr>
            </w:pPr>
            <w:r w:rsidRPr="00013977">
              <w:rPr>
                <w:rFonts w:ascii="仿宋_GB2312" w:hint="eastAsia"/>
                <w:kern w:val="0"/>
              </w:rPr>
              <w:t xml:space="preserve">CTF </w:t>
            </w:r>
            <w:r w:rsidRPr="00013977">
              <w:rPr>
                <w:rFonts w:ascii="仿宋_GB2312" w:hint="eastAsia"/>
                <w:kern w:val="0"/>
              </w:rPr>
              <w:t>夺旗</w:t>
            </w:r>
            <w:r w:rsidRPr="00013977">
              <w:rPr>
                <w:rFonts w:ascii="仿宋_GB2312" w:hint="eastAsia"/>
                <w:kern w:val="0"/>
              </w:rPr>
              <w:t>-</w:t>
            </w:r>
            <w:r w:rsidRPr="00013977">
              <w:rPr>
                <w:rFonts w:ascii="仿宋_GB2312" w:hint="eastAsia"/>
                <w:kern w:val="0"/>
              </w:rPr>
              <w:t>攻击</w:t>
            </w:r>
          </w:p>
        </w:tc>
        <w:tc>
          <w:tcPr>
            <w:tcW w:w="5670" w:type="dxa"/>
            <w:vAlign w:val="center"/>
          </w:tcPr>
          <w:p w14:paraId="0771F783" w14:textId="77777777" w:rsidR="00284CA3" w:rsidRPr="00013977" w:rsidRDefault="00241E91">
            <w:pPr>
              <w:pStyle w:val="af1"/>
              <w:jc w:val="left"/>
              <w:rPr>
                <w:rFonts w:ascii="仿宋_GB2312"/>
                <w:kern w:val="0"/>
              </w:rPr>
            </w:pPr>
            <w:r w:rsidRPr="00013977">
              <w:rPr>
                <w:rFonts w:ascii="仿宋_GB2312" w:hint="eastAsia"/>
                <w:kern w:val="0"/>
              </w:rPr>
              <w:t>假定你是某企业的网络安全渗透测试工程师，负责企业某些服务器的安全防护，为了更好的寻找企业网络中可能存在的各种问题和漏洞。你尝试利用各种攻击手段，攻击特定靶机，了解网络黑客的心态，从而改善您的防御策略；</w:t>
            </w:r>
          </w:p>
        </w:tc>
      </w:tr>
      <w:tr w:rsidR="00013977" w:rsidRPr="00013977" w14:paraId="53A29497" w14:textId="77777777">
        <w:tc>
          <w:tcPr>
            <w:tcW w:w="1384" w:type="dxa"/>
            <w:vAlign w:val="center"/>
          </w:tcPr>
          <w:p w14:paraId="06875642" w14:textId="77777777" w:rsidR="00284CA3" w:rsidRPr="00013977" w:rsidRDefault="00241E91">
            <w:pPr>
              <w:pStyle w:val="af1"/>
              <w:jc w:val="center"/>
              <w:rPr>
                <w:rFonts w:ascii="仿宋_GB2312"/>
                <w:kern w:val="0"/>
              </w:rPr>
            </w:pPr>
            <w:r w:rsidRPr="00013977">
              <w:rPr>
                <w:rFonts w:ascii="仿宋_GB2312" w:hint="eastAsia"/>
                <w:kern w:val="0"/>
              </w:rPr>
              <w:t>D</w:t>
            </w:r>
            <w:r w:rsidRPr="00013977">
              <w:rPr>
                <w:rFonts w:ascii="仿宋_GB2312" w:hint="eastAsia"/>
                <w:kern w:val="0"/>
              </w:rPr>
              <w:t>模块</w:t>
            </w:r>
          </w:p>
        </w:tc>
        <w:tc>
          <w:tcPr>
            <w:tcW w:w="2126" w:type="dxa"/>
            <w:vAlign w:val="center"/>
          </w:tcPr>
          <w:p w14:paraId="1104D455" w14:textId="77777777" w:rsidR="00284CA3" w:rsidRPr="00013977" w:rsidRDefault="00241E91">
            <w:pPr>
              <w:pStyle w:val="af1"/>
              <w:jc w:val="center"/>
              <w:rPr>
                <w:rFonts w:ascii="仿宋_GB2312"/>
                <w:kern w:val="0"/>
              </w:rPr>
            </w:pPr>
            <w:r w:rsidRPr="00013977">
              <w:rPr>
                <w:rFonts w:ascii="仿宋_GB2312" w:hint="eastAsia"/>
                <w:kern w:val="0"/>
              </w:rPr>
              <w:t xml:space="preserve">CTF </w:t>
            </w:r>
            <w:r w:rsidRPr="00013977">
              <w:rPr>
                <w:rFonts w:ascii="仿宋_GB2312" w:hint="eastAsia"/>
                <w:kern w:val="0"/>
              </w:rPr>
              <w:t>夺旗</w:t>
            </w:r>
            <w:r w:rsidRPr="00013977">
              <w:rPr>
                <w:rFonts w:ascii="仿宋_GB2312" w:hint="eastAsia"/>
                <w:kern w:val="0"/>
              </w:rPr>
              <w:t>-</w:t>
            </w:r>
            <w:r w:rsidRPr="00013977">
              <w:rPr>
                <w:rFonts w:ascii="仿宋_GB2312" w:hint="eastAsia"/>
                <w:kern w:val="0"/>
              </w:rPr>
              <w:t>防御</w:t>
            </w:r>
          </w:p>
        </w:tc>
        <w:tc>
          <w:tcPr>
            <w:tcW w:w="5670" w:type="dxa"/>
            <w:vAlign w:val="center"/>
          </w:tcPr>
          <w:p w14:paraId="015276C2" w14:textId="77777777" w:rsidR="00284CA3" w:rsidRPr="00013977" w:rsidRDefault="00241E91">
            <w:pPr>
              <w:pStyle w:val="af1"/>
              <w:jc w:val="left"/>
              <w:rPr>
                <w:rFonts w:ascii="仿宋_GB2312"/>
                <w:kern w:val="0"/>
              </w:rPr>
            </w:pPr>
            <w:r w:rsidRPr="00013977">
              <w:rPr>
                <w:rFonts w:ascii="仿宋_GB2312" w:hint="eastAsia"/>
                <w:kern w:val="0"/>
              </w:rPr>
              <w:t>假定各位选手是某安全企业的网络安全工程师，负责若干服务器的渗透测试与安全防护，这些服务器可能</w:t>
            </w:r>
            <w:r w:rsidRPr="00013977">
              <w:rPr>
                <w:rFonts w:ascii="仿宋_GB2312" w:hint="eastAsia"/>
                <w:kern w:val="0"/>
              </w:rPr>
              <w:lastRenderedPageBreak/>
              <w:t>存在着各种问题和漏洞。你需要尽快对这些服务器进行渗透测试与安全防护。每个参赛队拥有专属的堡垒机服务器</w:t>
            </w:r>
            <w:r w:rsidRPr="00013977">
              <w:rPr>
                <w:rFonts w:ascii="仿宋_GB2312" w:hint="eastAsia"/>
                <w:kern w:val="0"/>
              </w:rPr>
              <w:t>,</w:t>
            </w:r>
            <w:r w:rsidRPr="00013977">
              <w:rPr>
                <w:rFonts w:ascii="仿宋_GB2312" w:hint="eastAsia"/>
                <w:kern w:val="0"/>
              </w:rPr>
              <w:t>参赛选手通过扫描、渗透测试等手段检测自己堡垒服务器中存在的安全缺陷，进行针对性加固，从</w:t>
            </w:r>
            <w:r w:rsidRPr="00013977">
              <w:rPr>
                <w:rFonts w:ascii="仿宋_GB2312" w:hint="eastAsia"/>
                <w:kern w:val="0"/>
              </w:rPr>
              <w:t>而提升系统的安全防御性能。</w:t>
            </w:r>
          </w:p>
        </w:tc>
      </w:tr>
    </w:tbl>
    <w:p w14:paraId="1F2B53D4"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lastRenderedPageBreak/>
        <w:t>（二）竞赛分值权重和时间安排</w:t>
      </w:r>
    </w:p>
    <w:tbl>
      <w:tblPr>
        <w:tblStyle w:val="ac"/>
        <w:tblW w:w="0" w:type="auto"/>
        <w:tblLook w:val="04A0" w:firstRow="1" w:lastRow="0" w:firstColumn="1" w:lastColumn="0" w:noHBand="0" w:noVBand="1"/>
      </w:tblPr>
      <w:tblGrid>
        <w:gridCol w:w="1384"/>
        <w:gridCol w:w="4111"/>
        <w:gridCol w:w="2268"/>
        <w:gridCol w:w="1417"/>
      </w:tblGrid>
      <w:tr w:rsidR="00013977" w:rsidRPr="00013977" w14:paraId="003502BE" w14:textId="77777777">
        <w:trPr>
          <w:trHeight w:val="319"/>
        </w:trPr>
        <w:tc>
          <w:tcPr>
            <w:tcW w:w="1384" w:type="dxa"/>
            <w:vAlign w:val="center"/>
          </w:tcPr>
          <w:p w14:paraId="5C3BAB54" w14:textId="77777777" w:rsidR="00284CA3" w:rsidRPr="00013977" w:rsidRDefault="00241E91">
            <w:pPr>
              <w:pStyle w:val="af1"/>
              <w:jc w:val="center"/>
              <w:rPr>
                <w:rFonts w:ascii="仿宋_GB2312"/>
                <w:b/>
                <w:kern w:val="0"/>
              </w:rPr>
            </w:pPr>
            <w:r w:rsidRPr="00013977">
              <w:rPr>
                <w:rFonts w:ascii="仿宋_GB2312" w:hint="eastAsia"/>
                <w:b/>
                <w:kern w:val="0"/>
              </w:rPr>
              <w:t>模块编号</w:t>
            </w:r>
          </w:p>
        </w:tc>
        <w:tc>
          <w:tcPr>
            <w:tcW w:w="4111" w:type="dxa"/>
            <w:vAlign w:val="center"/>
          </w:tcPr>
          <w:p w14:paraId="7828A202" w14:textId="77777777" w:rsidR="00284CA3" w:rsidRPr="00013977" w:rsidRDefault="00241E91">
            <w:pPr>
              <w:pStyle w:val="af1"/>
              <w:jc w:val="center"/>
              <w:rPr>
                <w:rFonts w:ascii="仿宋_GB2312"/>
                <w:b/>
                <w:kern w:val="0"/>
              </w:rPr>
            </w:pPr>
            <w:r w:rsidRPr="00013977">
              <w:rPr>
                <w:rFonts w:ascii="仿宋_GB2312" w:hint="eastAsia"/>
                <w:b/>
                <w:kern w:val="0"/>
              </w:rPr>
              <w:t>模块名称</w:t>
            </w:r>
          </w:p>
        </w:tc>
        <w:tc>
          <w:tcPr>
            <w:tcW w:w="2268" w:type="dxa"/>
            <w:vAlign w:val="center"/>
          </w:tcPr>
          <w:p w14:paraId="49DC2787" w14:textId="77777777" w:rsidR="00284CA3" w:rsidRPr="00013977" w:rsidRDefault="00241E91">
            <w:pPr>
              <w:pStyle w:val="af1"/>
              <w:jc w:val="center"/>
              <w:rPr>
                <w:rFonts w:ascii="仿宋_GB2312"/>
                <w:b/>
                <w:kern w:val="0"/>
              </w:rPr>
            </w:pPr>
            <w:r w:rsidRPr="00013977">
              <w:rPr>
                <w:rFonts w:ascii="仿宋_GB2312" w:hint="eastAsia"/>
                <w:b/>
                <w:kern w:val="0"/>
              </w:rPr>
              <w:t>竞赛时间（小时）</w:t>
            </w:r>
          </w:p>
        </w:tc>
        <w:tc>
          <w:tcPr>
            <w:tcW w:w="1417" w:type="dxa"/>
            <w:vAlign w:val="center"/>
          </w:tcPr>
          <w:p w14:paraId="1DE5492D" w14:textId="77777777" w:rsidR="00284CA3" w:rsidRPr="00013977" w:rsidRDefault="00241E91">
            <w:pPr>
              <w:pStyle w:val="af1"/>
              <w:jc w:val="center"/>
              <w:rPr>
                <w:rFonts w:ascii="仿宋_GB2312"/>
                <w:b/>
                <w:kern w:val="0"/>
              </w:rPr>
            </w:pPr>
            <w:r w:rsidRPr="00013977">
              <w:rPr>
                <w:rFonts w:ascii="仿宋_GB2312" w:hint="eastAsia"/>
                <w:b/>
                <w:kern w:val="0"/>
              </w:rPr>
              <w:t>权值</w:t>
            </w:r>
          </w:p>
        </w:tc>
      </w:tr>
      <w:tr w:rsidR="00013977" w:rsidRPr="00013977" w14:paraId="689A8249" w14:textId="77777777">
        <w:trPr>
          <w:trHeight w:val="157"/>
        </w:trPr>
        <w:tc>
          <w:tcPr>
            <w:tcW w:w="1384" w:type="dxa"/>
            <w:vAlign w:val="center"/>
          </w:tcPr>
          <w:p w14:paraId="0CB6D9C4"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A</w:t>
            </w:r>
          </w:p>
        </w:tc>
        <w:tc>
          <w:tcPr>
            <w:tcW w:w="4111" w:type="dxa"/>
            <w:vAlign w:val="center"/>
          </w:tcPr>
          <w:p w14:paraId="5DCCE428"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基础设施设置与安全加固</w:t>
            </w:r>
          </w:p>
        </w:tc>
        <w:tc>
          <w:tcPr>
            <w:tcW w:w="2268" w:type="dxa"/>
            <w:vMerge w:val="restart"/>
            <w:vAlign w:val="center"/>
          </w:tcPr>
          <w:p w14:paraId="1859C457"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p>
        </w:tc>
        <w:tc>
          <w:tcPr>
            <w:tcW w:w="1417" w:type="dxa"/>
            <w:vAlign w:val="center"/>
          </w:tcPr>
          <w:p w14:paraId="46CE04CA"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580B0BEB" w14:textId="77777777">
        <w:tc>
          <w:tcPr>
            <w:tcW w:w="1384" w:type="dxa"/>
            <w:vAlign w:val="center"/>
          </w:tcPr>
          <w:p w14:paraId="0A85209C"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B</w:t>
            </w:r>
          </w:p>
        </w:tc>
        <w:tc>
          <w:tcPr>
            <w:tcW w:w="4111" w:type="dxa"/>
            <w:vAlign w:val="center"/>
          </w:tcPr>
          <w:p w14:paraId="3040BE57"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网络安全事件响应、数字取证调查和应用安全</w:t>
            </w:r>
          </w:p>
        </w:tc>
        <w:tc>
          <w:tcPr>
            <w:tcW w:w="2268" w:type="dxa"/>
            <w:vMerge/>
            <w:vAlign w:val="center"/>
          </w:tcPr>
          <w:p w14:paraId="3ED2D5E3" w14:textId="77777777" w:rsidR="00284CA3" w:rsidRPr="00013977" w:rsidRDefault="00284CA3">
            <w:pPr>
              <w:adjustRightInd w:val="0"/>
              <w:snapToGrid w:val="0"/>
              <w:spacing w:line="360" w:lineRule="auto"/>
              <w:jc w:val="center"/>
              <w:rPr>
                <w:rFonts w:ascii="仿宋_GB2312" w:eastAsia="仿宋_GB2312" w:hAnsi="Times New Roman" w:cs="Times New Roman"/>
                <w:kern w:val="0"/>
                <w:sz w:val="24"/>
                <w:szCs w:val="24"/>
              </w:rPr>
            </w:pPr>
          </w:p>
        </w:tc>
        <w:tc>
          <w:tcPr>
            <w:tcW w:w="1417" w:type="dxa"/>
            <w:vAlign w:val="center"/>
          </w:tcPr>
          <w:p w14:paraId="39644DD7"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40%</w:t>
            </w:r>
          </w:p>
        </w:tc>
      </w:tr>
      <w:tr w:rsidR="00013977" w:rsidRPr="00013977" w14:paraId="0B4C34D5" w14:textId="77777777">
        <w:tc>
          <w:tcPr>
            <w:tcW w:w="1384" w:type="dxa"/>
          </w:tcPr>
          <w:p w14:paraId="3AD515E8"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C</w:t>
            </w:r>
          </w:p>
        </w:tc>
        <w:tc>
          <w:tcPr>
            <w:tcW w:w="4111" w:type="dxa"/>
          </w:tcPr>
          <w:p w14:paraId="1BB62F76"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CTF </w:t>
            </w:r>
            <w:r w:rsidRPr="00013977">
              <w:rPr>
                <w:rFonts w:ascii="仿宋_GB2312" w:eastAsia="仿宋_GB2312" w:hAnsi="Times New Roman" w:cs="Times New Roman" w:hint="eastAsia"/>
                <w:kern w:val="0"/>
                <w:sz w:val="24"/>
                <w:szCs w:val="24"/>
              </w:rPr>
              <w:t>夺旗</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攻击</w:t>
            </w:r>
          </w:p>
        </w:tc>
        <w:tc>
          <w:tcPr>
            <w:tcW w:w="2268" w:type="dxa"/>
            <w:vMerge w:val="restart"/>
            <w:vAlign w:val="center"/>
          </w:tcPr>
          <w:p w14:paraId="374794F7"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p>
        </w:tc>
        <w:tc>
          <w:tcPr>
            <w:tcW w:w="1417" w:type="dxa"/>
            <w:vAlign w:val="center"/>
          </w:tcPr>
          <w:p w14:paraId="502A8C10"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6FDA033F" w14:textId="77777777">
        <w:tc>
          <w:tcPr>
            <w:tcW w:w="1384" w:type="dxa"/>
          </w:tcPr>
          <w:p w14:paraId="05937BE4"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D</w:t>
            </w:r>
          </w:p>
        </w:tc>
        <w:tc>
          <w:tcPr>
            <w:tcW w:w="4111" w:type="dxa"/>
          </w:tcPr>
          <w:p w14:paraId="06048943"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CTF </w:t>
            </w:r>
            <w:r w:rsidRPr="00013977">
              <w:rPr>
                <w:rFonts w:ascii="仿宋_GB2312" w:eastAsia="仿宋_GB2312" w:hAnsi="Times New Roman" w:cs="Times New Roman" w:hint="eastAsia"/>
                <w:kern w:val="0"/>
                <w:sz w:val="24"/>
                <w:szCs w:val="24"/>
              </w:rPr>
              <w:t>夺旗</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防御</w:t>
            </w:r>
          </w:p>
        </w:tc>
        <w:tc>
          <w:tcPr>
            <w:tcW w:w="2268" w:type="dxa"/>
            <w:vMerge/>
          </w:tcPr>
          <w:p w14:paraId="771281FD" w14:textId="77777777" w:rsidR="00284CA3" w:rsidRPr="00013977" w:rsidRDefault="00284CA3">
            <w:pPr>
              <w:adjustRightInd w:val="0"/>
              <w:snapToGrid w:val="0"/>
              <w:spacing w:line="360" w:lineRule="auto"/>
              <w:jc w:val="center"/>
              <w:rPr>
                <w:rFonts w:ascii="仿宋_GB2312" w:eastAsia="仿宋_GB2312" w:hAnsi="Times New Roman" w:cs="Times New Roman"/>
                <w:kern w:val="0"/>
                <w:sz w:val="24"/>
                <w:szCs w:val="24"/>
              </w:rPr>
            </w:pPr>
          </w:p>
        </w:tc>
        <w:tc>
          <w:tcPr>
            <w:tcW w:w="1417" w:type="dxa"/>
            <w:vAlign w:val="center"/>
          </w:tcPr>
          <w:p w14:paraId="1C11BF06"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72CA081B" w14:textId="77777777">
        <w:tc>
          <w:tcPr>
            <w:tcW w:w="5495" w:type="dxa"/>
            <w:gridSpan w:val="2"/>
            <w:vAlign w:val="center"/>
          </w:tcPr>
          <w:p w14:paraId="19BB7F53"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总计</w:t>
            </w:r>
          </w:p>
        </w:tc>
        <w:tc>
          <w:tcPr>
            <w:tcW w:w="2268" w:type="dxa"/>
            <w:vAlign w:val="center"/>
          </w:tcPr>
          <w:p w14:paraId="49105B4F"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6</w:t>
            </w:r>
          </w:p>
        </w:tc>
        <w:tc>
          <w:tcPr>
            <w:tcW w:w="1417" w:type="dxa"/>
          </w:tcPr>
          <w:p w14:paraId="138BBC78"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100%</w:t>
            </w:r>
          </w:p>
        </w:tc>
      </w:tr>
    </w:tbl>
    <w:p w14:paraId="4BA5DCB5"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四、竞赛方式</w:t>
      </w:r>
    </w:p>
    <w:p w14:paraId="3510F0FC"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本赛项为团体赛，以院校为单位组队参赛，不得跨校组队。每个参赛队由</w:t>
      </w: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名选手组成，同一学校报名参赛队不超过</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支。指导教师须为本校专兼职教师，每个参赛队限报</w:t>
      </w: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名指导教师。</w:t>
      </w:r>
    </w:p>
    <w:p w14:paraId="65F9B63B" w14:textId="77777777" w:rsidR="00284CA3" w:rsidRPr="00013977" w:rsidRDefault="00241E91">
      <w:pPr>
        <w:widowControl/>
        <w:jc w:val="left"/>
        <w:rPr>
          <w:rFonts w:ascii="仿宋GB2312" w:eastAsia="仿宋GB2312" w:hAnsi="仿宋" w:cs="仿宋_GB2312"/>
          <w:sz w:val="24"/>
          <w:szCs w:val="24"/>
        </w:rPr>
      </w:pPr>
      <w:r w:rsidRPr="00013977">
        <w:rPr>
          <w:rFonts w:ascii="仿宋GB2312" w:eastAsia="仿宋GB2312" w:hAnsi="仿宋" w:cs="仿宋_GB2312"/>
          <w:sz w:val="24"/>
          <w:szCs w:val="24"/>
        </w:rPr>
        <w:br w:type="page"/>
      </w:r>
    </w:p>
    <w:p w14:paraId="37D0E899"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lastRenderedPageBreak/>
        <w:t>五、竞赛流程</w:t>
      </w:r>
    </w:p>
    <w:p w14:paraId="64781663"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（一）竞赛流程图</w:t>
      </w:r>
    </w:p>
    <w:p w14:paraId="6DFFC7E0" w14:textId="77777777" w:rsidR="00284CA3" w:rsidRPr="00013977" w:rsidRDefault="00241E91">
      <w:pPr>
        <w:widowControl/>
        <w:jc w:val="left"/>
        <w:rPr>
          <w:rFonts w:ascii="仿宋GB2312" w:eastAsia="仿宋GB2312" w:hAnsi="仿宋" w:cs="仿宋_GB2312"/>
          <w:b/>
          <w:bCs/>
          <w:sz w:val="24"/>
          <w:szCs w:val="24"/>
        </w:rPr>
      </w:pPr>
      <w:r w:rsidRPr="00013977">
        <w:rPr>
          <w:rFonts w:ascii="仿宋GB2312" w:eastAsia="仿宋GB2312" w:hAnsi="仿宋" w:cs="仿宋_GB2312"/>
          <w:b/>
          <w:bCs/>
          <w:noProof/>
          <w:sz w:val="24"/>
          <w:szCs w:val="24"/>
        </w:rPr>
        <w:drawing>
          <wp:anchor distT="0" distB="0" distL="114300" distR="114300" simplePos="0" relativeHeight="251659264" behindDoc="1" locked="0" layoutInCell="1" allowOverlap="1" wp14:anchorId="23F37727" wp14:editId="4E2EC79E">
            <wp:simplePos x="0" y="0"/>
            <wp:positionH relativeFrom="column">
              <wp:posOffset>0</wp:posOffset>
            </wp:positionH>
            <wp:positionV relativeFrom="paragraph">
              <wp:posOffset>6350</wp:posOffset>
            </wp:positionV>
            <wp:extent cx="5047615" cy="7224395"/>
            <wp:effectExtent l="0" t="0" r="635" b="0"/>
            <wp:wrapTight wrapText="bothSides">
              <wp:wrapPolygon edited="0">
                <wp:start x="0" y="0"/>
                <wp:lineTo x="0" y="21530"/>
                <wp:lineTo x="21521" y="21530"/>
                <wp:lineTo x="21521" y="0"/>
                <wp:lineTo x="0" y="0"/>
              </wp:wrapPolygon>
            </wp:wrapTight>
            <wp:docPr id="1779623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2351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47615" cy="7224395"/>
                    </a:xfrm>
                    <a:prstGeom prst="rect">
                      <a:avLst/>
                    </a:prstGeom>
                    <a:noFill/>
                  </pic:spPr>
                </pic:pic>
              </a:graphicData>
            </a:graphic>
          </wp:anchor>
        </w:drawing>
      </w:r>
      <w:r w:rsidRPr="00013977">
        <w:rPr>
          <w:rFonts w:ascii="仿宋GB2312" w:eastAsia="仿宋GB2312" w:hAnsi="仿宋" w:cs="仿宋_GB2312"/>
          <w:b/>
          <w:bCs/>
          <w:sz w:val="24"/>
          <w:szCs w:val="24"/>
        </w:rPr>
        <w:br w:type="page"/>
      </w:r>
    </w:p>
    <w:p w14:paraId="08A3DC82"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lastRenderedPageBreak/>
        <w:t>（二）竞赛场次</w:t>
      </w:r>
    </w:p>
    <w:p w14:paraId="114F0BB8"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竞赛限定在</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天内进行，竞赛场次为</w:t>
      </w: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场，每场</w:t>
      </w: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小时，总竞赛时间为</w:t>
      </w:r>
      <w:r w:rsidRPr="00013977">
        <w:rPr>
          <w:rFonts w:ascii="仿宋_GB2312" w:eastAsia="仿宋_GB2312" w:hAnsi="Times New Roman" w:cs="Times New Roman" w:hint="eastAsia"/>
          <w:kern w:val="0"/>
          <w:sz w:val="24"/>
          <w:szCs w:val="24"/>
        </w:rPr>
        <w:t>6</w:t>
      </w:r>
      <w:r w:rsidRPr="00013977">
        <w:rPr>
          <w:rFonts w:ascii="仿宋_GB2312" w:eastAsia="仿宋_GB2312" w:hAnsi="Times New Roman" w:cs="Times New Roman" w:hint="eastAsia"/>
          <w:kern w:val="0"/>
          <w:sz w:val="24"/>
          <w:szCs w:val="24"/>
        </w:rPr>
        <w:t>小时。</w:t>
      </w:r>
    </w:p>
    <w:tbl>
      <w:tblPr>
        <w:tblpPr w:leftFromText="180" w:rightFromText="180" w:vertAnchor="text" w:horzAnchor="margin" w:tblpXSpec="center" w:tblpY="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2126"/>
        <w:gridCol w:w="1080"/>
      </w:tblGrid>
      <w:tr w:rsidR="00013977" w:rsidRPr="00013977" w14:paraId="45A7985B" w14:textId="77777777">
        <w:trPr>
          <w:trHeight w:val="416"/>
          <w:jc w:val="center"/>
        </w:trPr>
        <w:tc>
          <w:tcPr>
            <w:tcW w:w="1242" w:type="dxa"/>
            <w:vAlign w:val="center"/>
          </w:tcPr>
          <w:p w14:paraId="208156EE" w14:textId="77777777" w:rsidR="00284CA3" w:rsidRPr="00013977" w:rsidRDefault="00241E91">
            <w:pPr>
              <w:pStyle w:val="af1"/>
              <w:jc w:val="center"/>
              <w:rPr>
                <w:rFonts w:ascii="仿宋_GB2312"/>
                <w:b/>
                <w:kern w:val="0"/>
              </w:rPr>
            </w:pPr>
            <w:r w:rsidRPr="00013977">
              <w:rPr>
                <w:rFonts w:ascii="仿宋_GB2312" w:hint="eastAsia"/>
                <w:b/>
                <w:kern w:val="0"/>
              </w:rPr>
              <w:t>模块编号</w:t>
            </w:r>
          </w:p>
        </w:tc>
        <w:tc>
          <w:tcPr>
            <w:tcW w:w="3544" w:type="dxa"/>
            <w:vAlign w:val="center"/>
          </w:tcPr>
          <w:p w14:paraId="1CF0AE12" w14:textId="77777777" w:rsidR="00284CA3" w:rsidRPr="00013977" w:rsidRDefault="00241E91">
            <w:pPr>
              <w:pStyle w:val="af1"/>
              <w:jc w:val="center"/>
              <w:rPr>
                <w:rFonts w:ascii="仿宋_GB2312"/>
                <w:b/>
                <w:kern w:val="0"/>
              </w:rPr>
            </w:pPr>
            <w:r w:rsidRPr="00013977">
              <w:rPr>
                <w:rFonts w:ascii="仿宋_GB2312" w:hint="eastAsia"/>
                <w:b/>
                <w:kern w:val="0"/>
              </w:rPr>
              <w:t>模块名称</w:t>
            </w:r>
          </w:p>
        </w:tc>
        <w:tc>
          <w:tcPr>
            <w:tcW w:w="2126" w:type="dxa"/>
            <w:vAlign w:val="center"/>
          </w:tcPr>
          <w:p w14:paraId="5852B890" w14:textId="77777777" w:rsidR="00284CA3" w:rsidRPr="00013977" w:rsidRDefault="00241E91">
            <w:pPr>
              <w:pStyle w:val="af1"/>
              <w:jc w:val="center"/>
              <w:rPr>
                <w:rFonts w:ascii="仿宋_GB2312"/>
                <w:b/>
                <w:kern w:val="0"/>
              </w:rPr>
            </w:pPr>
            <w:r w:rsidRPr="00013977">
              <w:rPr>
                <w:rFonts w:ascii="仿宋_GB2312" w:hint="eastAsia"/>
                <w:b/>
                <w:kern w:val="0"/>
              </w:rPr>
              <w:t>竞赛时间（小时）</w:t>
            </w:r>
          </w:p>
        </w:tc>
        <w:tc>
          <w:tcPr>
            <w:tcW w:w="1080" w:type="dxa"/>
            <w:vAlign w:val="center"/>
          </w:tcPr>
          <w:p w14:paraId="787F45D9" w14:textId="77777777" w:rsidR="00284CA3" w:rsidRPr="00013977" w:rsidRDefault="00241E91">
            <w:pPr>
              <w:pStyle w:val="af1"/>
              <w:jc w:val="center"/>
              <w:rPr>
                <w:rFonts w:ascii="仿宋_GB2312"/>
                <w:b/>
                <w:kern w:val="0"/>
              </w:rPr>
            </w:pPr>
            <w:r w:rsidRPr="00013977">
              <w:rPr>
                <w:rFonts w:ascii="仿宋_GB2312" w:hint="eastAsia"/>
                <w:b/>
                <w:kern w:val="0"/>
              </w:rPr>
              <w:t>权值</w:t>
            </w:r>
          </w:p>
        </w:tc>
      </w:tr>
      <w:tr w:rsidR="00013977" w:rsidRPr="00013977" w14:paraId="0072402E" w14:textId="77777777">
        <w:trPr>
          <w:trHeight w:val="476"/>
          <w:jc w:val="center"/>
        </w:trPr>
        <w:tc>
          <w:tcPr>
            <w:tcW w:w="1242" w:type="dxa"/>
            <w:vAlign w:val="center"/>
          </w:tcPr>
          <w:p w14:paraId="498CC515"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A</w:t>
            </w:r>
          </w:p>
        </w:tc>
        <w:tc>
          <w:tcPr>
            <w:tcW w:w="3544" w:type="dxa"/>
            <w:vAlign w:val="center"/>
          </w:tcPr>
          <w:p w14:paraId="3871914B"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基础设施设置与安全加固</w:t>
            </w:r>
          </w:p>
        </w:tc>
        <w:tc>
          <w:tcPr>
            <w:tcW w:w="2126" w:type="dxa"/>
            <w:vMerge w:val="restart"/>
            <w:vAlign w:val="center"/>
          </w:tcPr>
          <w:p w14:paraId="77DFBBD7"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p>
        </w:tc>
        <w:tc>
          <w:tcPr>
            <w:tcW w:w="1080" w:type="dxa"/>
            <w:vAlign w:val="center"/>
          </w:tcPr>
          <w:p w14:paraId="5D361FE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752708F0" w14:textId="77777777">
        <w:trPr>
          <w:trHeight w:val="460"/>
          <w:jc w:val="center"/>
        </w:trPr>
        <w:tc>
          <w:tcPr>
            <w:tcW w:w="1242" w:type="dxa"/>
            <w:vAlign w:val="center"/>
          </w:tcPr>
          <w:p w14:paraId="3A14C9BA"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B</w:t>
            </w:r>
          </w:p>
        </w:tc>
        <w:tc>
          <w:tcPr>
            <w:tcW w:w="3544" w:type="dxa"/>
            <w:vAlign w:val="center"/>
          </w:tcPr>
          <w:p w14:paraId="4A8BB41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网络安全事件响应、数字取证调查和应用安全</w:t>
            </w:r>
          </w:p>
        </w:tc>
        <w:tc>
          <w:tcPr>
            <w:tcW w:w="2126" w:type="dxa"/>
            <w:vMerge/>
            <w:vAlign w:val="center"/>
          </w:tcPr>
          <w:p w14:paraId="6C87F120" w14:textId="77777777" w:rsidR="00284CA3" w:rsidRPr="00013977" w:rsidRDefault="00284CA3">
            <w:pPr>
              <w:adjustRightInd w:val="0"/>
              <w:snapToGrid w:val="0"/>
              <w:ind w:firstLineChars="200" w:firstLine="480"/>
              <w:jc w:val="center"/>
              <w:rPr>
                <w:rFonts w:ascii="仿宋_GB2312" w:eastAsia="仿宋_GB2312" w:hAnsi="Times New Roman" w:cs="Times New Roman"/>
                <w:kern w:val="0"/>
                <w:sz w:val="24"/>
                <w:szCs w:val="24"/>
              </w:rPr>
            </w:pPr>
          </w:p>
        </w:tc>
        <w:tc>
          <w:tcPr>
            <w:tcW w:w="1080" w:type="dxa"/>
            <w:vAlign w:val="center"/>
          </w:tcPr>
          <w:p w14:paraId="363A499E"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40%</w:t>
            </w:r>
          </w:p>
        </w:tc>
      </w:tr>
      <w:tr w:rsidR="00013977" w:rsidRPr="00013977" w14:paraId="122C86EB" w14:textId="77777777">
        <w:trPr>
          <w:trHeight w:val="460"/>
          <w:jc w:val="center"/>
        </w:trPr>
        <w:tc>
          <w:tcPr>
            <w:tcW w:w="4786" w:type="dxa"/>
            <w:gridSpan w:val="2"/>
            <w:vAlign w:val="center"/>
          </w:tcPr>
          <w:p w14:paraId="758ED785"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午餐</w:t>
            </w:r>
          </w:p>
        </w:tc>
        <w:tc>
          <w:tcPr>
            <w:tcW w:w="2126" w:type="dxa"/>
            <w:vAlign w:val="center"/>
          </w:tcPr>
          <w:p w14:paraId="03EEFEBC" w14:textId="77777777" w:rsidR="00284CA3" w:rsidRPr="00013977" w:rsidRDefault="00284CA3">
            <w:pPr>
              <w:adjustRightInd w:val="0"/>
              <w:snapToGrid w:val="0"/>
              <w:jc w:val="center"/>
              <w:rPr>
                <w:rFonts w:ascii="仿宋_GB2312" w:eastAsia="仿宋_GB2312" w:hAnsi="Times New Roman" w:cs="Times New Roman"/>
                <w:kern w:val="0"/>
                <w:sz w:val="24"/>
                <w:szCs w:val="24"/>
              </w:rPr>
            </w:pPr>
          </w:p>
        </w:tc>
        <w:tc>
          <w:tcPr>
            <w:tcW w:w="1080" w:type="dxa"/>
            <w:vAlign w:val="center"/>
          </w:tcPr>
          <w:p w14:paraId="02AF17B1" w14:textId="77777777" w:rsidR="00284CA3" w:rsidRPr="00013977" w:rsidRDefault="00284CA3">
            <w:pPr>
              <w:adjustRightInd w:val="0"/>
              <w:snapToGrid w:val="0"/>
              <w:jc w:val="center"/>
              <w:rPr>
                <w:rFonts w:ascii="仿宋_GB2312" w:eastAsia="仿宋_GB2312" w:hAnsi="Times New Roman" w:cs="Times New Roman"/>
                <w:kern w:val="0"/>
                <w:sz w:val="24"/>
                <w:szCs w:val="24"/>
              </w:rPr>
            </w:pPr>
          </w:p>
        </w:tc>
      </w:tr>
      <w:tr w:rsidR="00013977" w:rsidRPr="00013977" w14:paraId="36C3A9CB" w14:textId="77777777">
        <w:trPr>
          <w:trHeight w:val="460"/>
          <w:jc w:val="center"/>
        </w:trPr>
        <w:tc>
          <w:tcPr>
            <w:tcW w:w="1242" w:type="dxa"/>
            <w:vAlign w:val="center"/>
          </w:tcPr>
          <w:p w14:paraId="51409FE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C</w:t>
            </w:r>
          </w:p>
        </w:tc>
        <w:tc>
          <w:tcPr>
            <w:tcW w:w="3544" w:type="dxa"/>
            <w:vAlign w:val="center"/>
          </w:tcPr>
          <w:p w14:paraId="3742D95A"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CTF</w:t>
            </w:r>
            <w:r w:rsidRPr="00013977">
              <w:rPr>
                <w:rFonts w:ascii="仿宋_GB2312" w:eastAsia="仿宋_GB2312" w:hAnsi="Times New Roman" w:cs="Times New Roman" w:hint="eastAsia"/>
                <w:kern w:val="0"/>
                <w:sz w:val="24"/>
                <w:szCs w:val="24"/>
              </w:rPr>
              <w:t>夺旗</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攻击</w:t>
            </w:r>
          </w:p>
        </w:tc>
        <w:tc>
          <w:tcPr>
            <w:tcW w:w="2126" w:type="dxa"/>
            <w:vMerge w:val="restart"/>
            <w:vAlign w:val="center"/>
          </w:tcPr>
          <w:p w14:paraId="1A991E46" w14:textId="3F10E769" w:rsidR="00284CA3" w:rsidRPr="00013977" w:rsidRDefault="005E7262">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p>
        </w:tc>
        <w:tc>
          <w:tcPr>
            <w:tcW w:w="1080" w:type="dxa"/>
            <w:vAlign w:val="center"/>
          </w:tcPr>
          <w:p w14:paraId="7F2B2F5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1C9C5721" w14:textId="77777777">
        <w:trPr>
          <w:trHeight w:val="460"/>
          <w:jc w:val="center"/>
        </w:trPr>
        <w:tc>
          <w:tcPr>
            <w:tcW w:w="1242" w:type="dxa"/>
            <w:vAlign w:val="center"/>
          </w:tcPr>
          <w:p w14:paraId="0B55A96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D</w:t>
            </w:r>
          </w:p>
        </w:tc>
        <w:tc>
          <w:tcPr>
            <w:tcW w:w="3544" w:type="dxa"/>
            <w:vAlign w:val="center"/>
          </w:tcPr>
          <w:p w14:paraId="7050103B"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CTF</w:t>
            </w:r>
            <w:r w:rsidRPr="00013977">
              <w:rPr>
                <w:rFonts w:ascii="仿宋_GB2312" w:eastAsia="仿宋_GB2312" w:hAnsi="Times New Roman" w:cs="Times New Roman" w:hint="eastAsia"/>
                <w:kern w:val="0"/>
                <w:sz w:val="24"/>
                <w:szCs w:val="24"/>
              </w:rPr>
              <w:t>夺旗</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防御</w:t>
            </w:r>
          </w:p>
        </w:tc>
        <w:tc>
          <w:tcPr>
            <w:tcW w:w="2126" w:type="dxa"/>
            <w:vMerge/>
            <w:vAlign w:val="center"/>
          </w:tcPr>
          <w:p w14:paraId="4A8B9C65" w14:textId="77777777" w:rsidR="00284CA3" w:rsidRPr="00013977" w:rsidRDefault="00284CA3">
            <w:pPr>
              <w:adjustRightInd w:val="0"/>
              <w:snapToGrid w:val="0"/>
              <w:ind w:firstLineChars="200" w:firstLine="480"/>
              <w:jc w:val="center"/>
              <w:rPr>
                <w:rFonts w:ascii="仿宋_GB2312" w:eastAsia="仿宋_GB2312" w:hAnsi="Times New Roman" w:cs="Times New Roman"/>
                <w:kern w:val="0"/>
                <w:sz w:val="24"/>
                <w:szCs w:val="24"/>
              </w:rPr>
            </w:pPr>
          </w:p>
        </w:tc>
        <w:tc>
          <w:tcPr>
            <w:tcW w:w="1080" w:type="dxa"/>
            <w:vAlign w:val="center"/>
          </w:tcPr>
          <w:p w14:paraId="68FBBD5C"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20%</w:t>
            </w:r>
          </w:p>
        </w:tc>
      </w:tr>
      <w:tr w:rsidR="00013977" w:rsidRPr="00013977" w14:paraId="119782E8" w14:textId="77777777">
        <w:trPr>
          <w:trHeight w:val="460"/>
          <w:jc w:val="center"/>
        </w:trPr>
        <w:tc>
          <w:tcPr>
            <w:tcW w:w="4786" w:type="dxa"/>
            <w:gridSpan w:val="2"/>
            <w:vAlign w:val="center"/>
          </w:tcPr>
          <w:p w14:paraId="34C7454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总计</w:t>
            </w:r>
          </w:p>
        </w:tc>
        <w:tc>
          <w:tcPr>
            <w:tcW w:w="2126" w:type="dxa"/>
            <w:vAlign w:val="center"/>
          </w:tcPr>
          <w:p w14:paraId="5BB8DEA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6</w:t>
            </w:r>
          </w:p>
        </w:tc>
        <w:tc>
          <w:tcPr>
            <w:tcW w:w="1080" w:type="dxa"/>
            <w:vAlign w:val="center"/>
          </w:tcPr>
          <w:p w14:paraId="5E417E4F"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100%</w:t>
            </w:r>
          </w:p>
        </w:tc>
      </w:tr>
    </w:tbl>
    <w:p w14:paraId="7C85A876" w14:textId="77777777" w:rsidR="00284CA3" w:rsidRPr="00013977" w:rsidRDefault="00284CA3">
      <w:pPr>
        <w:adjustRightInd w:val="0"/>
        <w:snapToGrid w:val="0"/>
        <w:spacing w:line="360" w:lineRule="auto"/>
        <w:rPr>
          <w:rFonts w:ascii="仿宋GB2312" w:eastAsia="仿宋GB2312" w:hAnsi="仿宋" w:cs="仿宋_GB2312"/>
          <w:b/>
          <w:bCs/>
          <w:sz w:val="24"/>
          <w:szCs w:val="24"/>
        </w:rPr>
      </w:pPr>
    </w:p>
    <w:p w14:paraId="2E9CC130" w14:textId="77777777" w:rsidR="00284CA3" w:rsidRPr="00013977" w:rsidRDefault="00241E91">
      <w:pPr>
        <w:widowControl/>
        <w:spacing w:line="360" w:lineRule="auto"/>
        <w:jc w:val="left"/>
        <w:rPr>
          <w:rFonts w:ascii="仿宋GB2312" w:eastAsia="仿宋GB2312" w:hAnsi="仿宋" w:cs="仿宋_GB2312"/>
          <w:b/>
          <w:bCs/>
          <w:sz w:val="24"/>
          <w:szCs w:val="24"/>
        </w:rPr>
      </w:pPr>
      <w:r w:rsidRPr="00013977">
        <w:rPr>
          <w:rFonts w:ascii="仿宋GB2312" w:eastAsia="仿宋GB2312" w:hAnsi="仿宋" w:cs="仿宋_GB2312"/>
          <w:b/>
          <w:bCs/>
          <w:sz w:val="24"/>
          <w:szCs w:val="24"/>
        </w:rPr>
        <w:br w:type="page"/>
      </w:r>
    </w:p>
    <w:p w14:paraId="4EAC0DE7"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lastRenderedPageBreak/>
        <w:t>六、竞赛命题</w:t>
      </w:r>
    </w:p>
    <w:p w14:paraId="399E2AFD"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（一）本赛项建立竞赛试题库，竞赛前</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个月发布在“山东省职业院校技能大赛网</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http://sdskills.sdei.edu.cn/</w:t>
      </w:r>
      <w:r w:rsidRPr="00013977">
        <w:rPr>
          <w:rFonts w:ascii="仿宋_GB2312" w:eastAsia="仿宋_GB2312" w:hAnsi="Times New Roman" w:cs="Times New Roman" w:hint="eastAsia"/>
          <w:kern w:val="0"/>
          <w:sz w:val="24"/>
          <w:szCs w:val="24"/>
        </w:rPr>
        <w:t>”。</w:t>
      </w:r>
    </w:p>
    <w:p w14:paraId="03E3FE1C"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（二）赛项样题见附件一。</w:t>
      </w:r>
    </w:p>
    <w:p w14:paraId="5C98359D"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七、竞赛规则</w:t>
      </w:r>
    </w:p>
    <w:p w14:paraId="564D9FC6"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（一）报名资格</w:t>
      </w:r>
    </w:p>
    <w:p w14:paraId="7AF763AA"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参赛选手须为</w:t>
      </w:r>
      <w:r w:rsidRPr="00013977">
        <w:rPr>
          <w:rFonts w:ascii="仿宋_GB2312" w:eastAsia="仿宋_GB2312" w:hAnsi="Times New Roman" w:cs="Times New Roman" w:hint="eastAsia"/>
          <w:kern w:val="0"/>
          <w:sz w:val="24"/>
          <w:szCs w:val="24"/>
        </w:rPr>
        <w:t>2023</w:t>
      </w:r>
      <w:r w:rsidRPr="00013977">
        <w:rPr>
          <w:rFonts w:ascii="仿宋_GB2312" w:eastAsia="仿宋_GB2312" w:hAnsi="Times New Roman" w:cs="Times New Roman" w:hint="eastAsia"/>
          <w:kern w:val="0"/>
          <w:sz w:val="24"/>
          <w:szCs w:val="24"/>
        </w:rPr>
        <w:t>年度在籍全日制中等职业学校学生；五年制全日制高职一至三年级（含三年级）在籍学生可参加竞赛。参赛选手不限性别，年龄须不超过</w:t>
      </w:r>
      <w:r w:rsidRPr="00013977">
        <w:rPr>
          <w:rFonts w:ascii="仿宋_GB2312" w:eastAsia="仿宋_GB2312" w:hAnsi="Times New Roman" w:cs="Times New Roman" w:hint="eastAsia"/>
          <w:kern w:val="0"/>
          <w:sz w:val="24"/>
          <w:szCs w:val="24"/>
        </w:rPr>
        <w:t>21</w:t>
      </w:r>
      <w:r w:rsidRPr="00013977">
        <w:rPr>
          <w:rFonts w:ascii="仿宋_GB2312" w:eastAsia="仿宋_GB2312" w:hAnsi="Times New Roman" w:cs="Times New Roman" w:hint="eastAsia"/>
          <w:kern w:val="0"/>
          <w:sz w:val="24"/>
          <w:szCs w:val="24"/>
        </w:rPr>
        <w:t>周岁，年龄计算的截止时间以</w:t>
      </w:r>
      <w:r w:rsidRPr="00013977">
        <w:rPr>
          <w:rFonts w:ascii="仿宋_GB2312" w:eastAsia="仿宋_GB2312" w:hAnsi="Times New Roman" w:cs="Times New Roman" w:hint="eastAsia"/>
          <w:kern w:val="0"/>
          <w:sz w:val="24"/>
          <w:szCs w:val="24"/>
        </w:rPr>
        <w:t>2023</w:t>
      </w:r>
      <w:r w:rsidRPr="00013977">
        <w:rPr>
          <w:rFonts w:ascii="仿宋_GB2312" w:eastAsia="仿宋_GB2312" w:hAnsi="Times New Roman" w:cs="Times New Roman" w:hint="eastAsia"/>
          <w:kern w:val="0"/>
          <w:sz w:val="24"/>
          <w:szCs w:val="24"/>
        </w:rPr>
        <w:t>年</w:t>
      </w:r>
      <w:r w:rsidRPr="00013977">
        <w:rPr>
          <w:rFonts w:ascii="仿宋_GB2312" w:eastAsia="仿宋_GB2312" w:hAnsi="Times New Roman" w:cs="Times New Roman" w:hint="eastAsia"/>
          <w:kern w:val="0"/>
          <w:sz w:val="24"/>
          <w:szCs w:val="24"/>
        </w:rPr>
        <w:t>10</w:t>
      </w:r>
      <w:r w:rsidRPr="00013977">
        <w:rPr>
          <w:rFonts w:ascii="仿宋_GB2312" w:eastAsia="仿宋_GB2312" w:hAnsi="Times New Roman" w:cs="Times New Roman" w:hint="eastAsia"/>
          <w:kern w:val="0"/>
          <w:sz w:val="24"/>
          <w:szCs w:val="24"/>
        </w:rPr>
        <w:t>月</w:t>
      </w:r>
      <w:r w:rsidRPr="00013977">
        <w:rPr>
          <w:rFonts w:ascii="仿宋_GB2312" w:eastAsia="仿宋_GB2312" w:hAnsi="Times New Roman" w:cs="Times New Roman" w:hint="eastAsia"/>
          <w:kern w:val="0"/>
          <w:sz w:val="24"/>
          <w:szCs w:val="24"/>
        </w:rPr>
        <w:t>30</w:t>
      </w:r>
      <w:r w:rsidRPr="00013977">
        <w:rPr>
          <w:rFonts w:ascii="仿宋_GB2312" w:eastAsia="仿宋_GB2312" w:hAnsi="Times New Roman" w:cs="Times New Roman" w:hint="eastAsia"/>
          <w:kern w:val="0"/>
          <w:sz w:val="24"/>
          <w:szCs w:val="24"/>
        </w:rPr>
        <w:t>日为准</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kern w:val="0"/>
          <w:sz w:val="24"/>
          <w:szCs w:val="24"/>
        </w:rPr>
        <w:t>往届本赛项</w:t>
      </w:r>
      <w:r w:rsidRPr="00013977">
        <w:rPr>
          <w:rFonts w:ascii="仿宋_GB2312" w:eastAsia="仿宋_GB2312" w:hAnsi="Times New Roman" w:cs="Times New Roman" w:hint="eastAsia"/>
          <w:kern w:val="0"/>
          <w:sz w:val="24"/>
          <w:szCs w:val="24"/>
        </w:rPr>
        <w:t>山东省</w:t>
      </w:r>
      <w:r w:rsidRPr="00013977">
        <w:rPr>
          <w:rFonts w:ascii="仿宋_GB2312" w:eastAsia="仿宋_GB2312" w:hAnsi="Times New Roman" w:cs="Times New Roman"/>
          <w:kern w:val="0"/>
          <w:sz w:val="24"/>
          <w:szCs w:val="24"/>
        </w:rPr>
        <w:t>职业院校技能大赛</w:t>
      </w:r>
      <w:r w:rsidRPr="00013977">
        <w:rPr>
          <w:rFonts w:ascii="仿宋_GB2312" w:eastAsia="仿宋_GB2312" w:hAnsi="Times New Roman" w:cs="Times New Roman" w:hint="eastAsia"/>
          <w:kern w:val="0"/>
          <w:sz w:val="24"/>
          <w:szCs w:val="24"/>
        </w:rPr>
        <w:t>获</w:t>
      </w:r>
      <w:r w:rsidRPr="00013977">
        <w:rPr>
          <w:rFonts w:ascii="仿宋_GB2312" w:eastAsia="仿宋_GB2312" w:hAnsi="Times New Roman" w:cs="Times New Roman"/>
          <w:kern w:val="0"/>
          <w:sz w:val="24"/>
          <w:szCs w:val="24"/>
        </w:rPr>
        <w:t>一等奖学生，不再参加本项目比赛。</w:t>
      </w:r>
    </w:p>
    <w:p w14:paraId="7FB770CF"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（二）竞赛工位通过抽签决定，竞赛期间参赛选手不得离开竞赛工位。</w:t>
      </w:r>
    </w:p>
    <w:p w14:paraId="3B6F9F60"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（三）竞赛所需的硬件设备、系统软件和辅助工具由组委会统一安排，参赛选手不得自带硬件设备、软件、移动存储、辅助工具、移动通信等进入竞赛现场。</w:t>
      </w:r>
    </w:p>
    <w:p w14:paraId="4441E830"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（四）参赛选手自行决定工作程序和时间安排。</w:t>
      </w:r>
    </w:p>
    <w:p w14:paraId="2F7549C3"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（五）参赛选手在赛前</w:t>
      </w:r>
      <w:r w:rsidRPr="00013977">
        <w:rPr>
          <w:rFonts w:ascii="仿宋_GB2312" w:eastAsia="仿宋_GB2312" w:hAnsi="Times New Roman" w:cs="Times New Roman" w:hint="eastAsia"/>
          <w:kern w:val="0"/>
          <w:sz w:val="24"/>
          <w:szCs w:val="24"/>
        </w:rPr>
        <w:t>20</w:t>
      </w:r>
      <w:r w:rsidRPr="00013977">
        <w:rPr>
          <w:rFonts w:ascii="仿宋_GB2312" w:eastAsia="仿宋_GB2312" w:hAnsi="Times New Roman" w:cs="Times New Roman" w:hint="eastAsia"/>
          <w:kern w:val="0"/>
          <w:sz w:val="24"/>
          <w:szCs w:val="24"/>
        </w:rPr>
        <w:t>分钟进入竞赛工位并领取竞赛任务，竞赛正式开始后方可展开相关工作。</w:t>
      </w:r>
    </w:p>
    <w:p w14:paraId="419B8CE4"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（六）竞赛过程中，选手须严格遵守操作规程，确保人身及设备安全，并接受裁判员的监督和警示。若因选手因素造成设备故障或损坏，无法继续竞赛，裁判长有权决定终止该队竞赛；若因非参赛选</w:t>
      </w:r>
      <w:r w:rsidRPr="00013977">
        <w:rPr>
          <w:rFonts w:ascii="仿宋_GB2312" w:eastAsia="仿宋_GB2312" w:hAnsi="Times New Roman" w:cs="Times New Roman" w:hint="eastAsia"/>
          <w:kern w:val="0"/>
          <w:sz w:val="24"/>
          <w:szCs w:val="24"/>
        </w:rPr>
        <w:t>手个人因素造成设备故障，由裁判长视具体情况做出裁决。</w:t>
      </w:r>
    </w:p>
    <w:p w14:paraId="0778D282"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（七）竞赛结束（或提前完成）后，参赛选手起立，在确认后不得再进行任何操作，按顺序离场。</w:t>
      </w:r>
    </w:p>
    <w:p w14:paraId="41308A3C"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（八）最终竞赛成绩经复核无误及裁判长、监督长签字确认后，在指定地点，以纸质形式在指定点向全体参赛队进行提前公布，各参赛队无异议后在闭赛式上予以宣布。</w:t>
      </w:r>
    </w:p>
    <w:p w14:paraId="7E3404CC"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九）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w:t>
      </w:r>
      <w:r w:rsidRPr="00013977">
        <w:rPr>
          <w:rFonts w:ascii="仿宋_GB2312" w:eastAsia="仿宋_GB2312" w:hAnsi="Times New Roman" w:cs="Times New Roman" w:hint="eastAsia"/>
          <w:kern w:val="0"/>
          <w:sz w:val="24"/>
          <w:szCs w:val="24"/>
        </w:rPr>
        <w:t>时将裁判长签字的纸质打印成绩单报送大赛执委会。</w:t>
      </w:r>
    </w:p>
    <w:p w14:paraId="2CA9009E"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lastRenderedPageBreak/>
        <w:t>（十）赛项结束后专家工作组根据裁判判分情况，分析参赛选手在竞赛过程中对各个知识点、技术的掌握程度，并将分析报告报备大赛执委会办公室，执委会办公室根据实际情况适时公布。</w:t>
      </w:r>
    </w:p>
    <w:p w14:paraId="6A8986A3"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（十一）赛项每个竞赛环节裁判评分的原始材料和最终成绩等结果性材料经监督组人员和裁判长签字后装袋密封留档，并由赛项承办院校封存，委派专人妥善保管。</w:t>
      </w:r>
    </w:p>
    <w:p w14:paraId="38FF01DE"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八、竞赛环境</w:t>
      </w:r>
    </w:p>
    <w:p w14:paraId="29F775A5"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（一）竞赛场地。竞赛场地需保证良好的采光、照明和良好通风；提供稳定的水、电和供电应急设备，提供足够的干粉灭火器材。同时提供所有指导教师休</w:t>
      </w:r>
      <w:r w:rsidRPr="00013977">
        <w:rPr>
          <w:rFonts w:ascii="仿宋_GB2312" w:eastAsia="仿宋_GB2312" w:hAnsi="Times New Roman" w:cs="Times New Roman" w:hint="eastAsia"/>
          <w:kern w:val="0"/>
          <w:sz w:val="24"/>
          <w:szCs w:val="24"/>
        </w:rPr>
        <w:t>息室</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间。</w:t>
      </w:r>
    </w:p>
    <w:p w14:paraId="1569062C"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（二）竞赛设备。竞赛设备由执委会和承办校负责提供和保障，竞赛区按照参赛队数量准备竞赛所需的软硬件平台，为参赛队提供标准竞赛设备。</w:t>
      </w:r>
    </w:p>
    <w:p w14:paraId="791E878B"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（三）竞赛工位。工位间距和场地空间必须符合竞赛要求，每个竞赛工位上标明编号并用隔离带隔离，确保参赛队之间互不干扰，每个竞赛工位配备</w:t>
      </w: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把工作椅（凳）。</w:t>
      </w:r>
    </w:p>
    <w:p w14:paraId="2342DD3A"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（四）服务区提供医疗等服务保障，并用隔离带隔离。</w:t>
      </w:r>
    </w:p>
    <w:p w14:paraId="572DCC1E"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九、技术规范</w:t>
      </w:r>
    </w:p>
    <w:p w14:paraId="12FC70C5"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该赛项结合企业职业岗位对人才培养需求，涉及的信息网络安全工程在设计、组建过程中，主要有以下</w:t>
      </w:r>
      <w:r w:rsidRPr="00013977">
        <w:rPr>
          <w:rFonts w:ascii="仿宋_GB2312" w:eastAsia="仿宋_GB2312" w:hAnsi="Times New Roman" w:cs="Times New Roman" w:hint="eastAsia"/>
          <w:kern w:val="0"/>
          <w:sz w:val="24"/>
          <w:szCs w:val="24"/>
        </w:rPr>
        <w:t>8</w:t>
      </w:r>
      <w:r w:rsidRPr="00013977">
        <w:rPr>
          <w:rFonts w:ascii="仿宋_GB2312" w:eastAsia="仿宋_GB2312" w:hAnsi="Times New Roman" w:cs="Times New Roman" w:hint="eastAsia"/>
          <w:kern w:val="0"/>
          <w:sz w:val="24"/>
          <w:szCs w:val="24"/>
        </w:rPr>
        <w:t>项国家职业标准，参赛选手在实施竞赛项目中要求遵循如下规范：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380"/>
        <w:gridCol w:w="6134"/>
      </w:tblGrid>
      <w:tr w:rsidR="00013977" w:rsidRPr="00013977" w14:paraId="023B1172" w14:textId="77777777">
        <w:trPr>
          <w:trHeight w:val="183"/>
          <w:jc w:val="center"/>
        </w:trPr>
        <w:tc>
          <w:tcPr>
            <w:tcW w:w="414" w:type="pct"/>
            <w:shd w:val="clear" w:color="auto" w:fill="auto"/>
            <w:vAlign w:val="center"/>
          </w:tcPr>
          <w:p w14:paraId="797EEF2F" w14:textId="77777777" w:rsidR="00284CA3" w:rsidRPr="00013977" w:rsidRDefault="00241E91">
            <w:pPr>
              <w:pStyle w:val="af1"/>
              <w:jc w:val="center"/>
              <w:rPr>
                <w:rFonts w:ascii="仿宋_GB2312"/>
                <w:b/>
                <w:kern w:val="0"/>
              </w:rPr>
            </w:pPr>
            <w:r w:rsidRPr="00013977">
              <w:rPr>
                <w:rFonts w:ascii="仿宋_GB2312" w:hint="eastAsia"/>
                <w:b/>
                <w:kern w:val="0"/>
              </w:rPr>
              <w:t>序号</w:t>
            </w:r>
          </w:p>
        </w:tc>
        <w:tc>
          <w:tcPr>
            <w:tcW w:w="1282" w:type="pct"/>
            <w:shd w:val="clear" w:color="auto" w:fill="auto"/>
            <w:vAlign w:val="center"/>
          </w:tcPr>
          <w:p w14:paraId="15AAD211" w14:textId="77777777" w:rsidR="00284CA3" w:rsidRPr="00013977" w:rsidRDefault="00241E91">
            <w:pPr>
              <w:pStyle w:val="af1"/>
              <w:jc w:val="center"/>
              <w:rPr>
                <w:rFonts w:ascii="仿宋_GB2312"/>
                <w:b/>
                <w:kern w:val="0"/>
              </w:rPr>
            </w:pPr>
            <w:r w:rsidRPr="00013977">
              <w:rPr>
                <w:rFonts w:ascii="仿宋_GB2312" w:hint="eastAsia"/>
                <w:b/>
                <w:kern w:val="0"/>
              </w:rPr>
              <w:t>标准号</w:t>
            </w:r>
          </w:p>
        </w:tc>
        <w:tc>
          <w:tcPr>
            <w:tcW w:w="3303" w:type="pct"/>
            <w:shd w:val="clear" w:color="auto" w:fill="auto"/>
            <w:vAlign w:val="center"/>
          </w:tcPr>
          <w:p w14:paraId="5549908B" w14:textId="77777777" w:rsidR="00284CA3" w:rsidRPr="00013977" w:rsidRDefault="00241E91">
            <w:pPr>
              <w:pStyle w:val="af1"/>
              <w:jc w:val="center"/>
              <w:rPr>
                <w:rFonts w:ascii="仿宋_GB2312"/>
                <w:b/>
                <w:kern w:val="0"/>
              </w:rPr>
            </w:pPr>
            <w:r w:rsidRPr="00013977">
              <w:rPr>
                <w:rFonts w:ascii="仿宋_GB2312" w:hint="eastAsia"/>
                <w:b/>
                <w:kern w:val="0"/>
              </w:rPr>
              <w:t>中文标准名称</w:t>
            </w:r>
          </w:p>
        </w:tc>
      </w:tr>
      <w:tr w:rsidR="00013977" w:rsidRPr="00013977" w14:paraId="523B8C73" w14:textId="77777777">
        <w:trPr>
          <w:trHeight w:val="379"/>
          <w:jc w:val="center"/>
        </w:trPr>
        <w:tc>
          <w:tcPr>
            <w:tcW w:w="414" w:type="pct"/>
            <w:shd w:val="clear" w:color="auto" w:fill="auto"/>
            <w:vAlign w:val="center"/>
          </w:tcPr>
          <w:p w14:paraId="2F18F9F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p>
        </w:tc>
        <w:tc>
          <w:tcPr>
            <w:tcW w:w="1282" w:type="pct"/>
            <w:shd w:val="clear" w:color="auto" w:fill="auto"/>
            <w:vAlign w:val="center"/>
          </w:tcPr>
          <w:p w14:paraId="6C39368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GA/T 1389-2017</w:t>
            </w:r>
          </w:p>
        </w:tc>
        <w:tc>
          <w:tcPr>
            <w:tcW w:w="3303" w:type="pct"/>
            <w:shd w:val="clear" w:color="auto" w:fill="auto"/>
            <w:vAlign w:val="center"/>
          </w:tcPr>
          <w:p w14:paraId="69ED5DFC"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《信息安全技术网络安全等级保护定级指南</w:t>
            </w:r>
            <w:r w:rsidRPr="00013977">
              <w:rPr>
                <w:rFonts w:ascii="仿宋_GB2312" w:eastAsia="仿宋_GB2312" w:hAnsi="Times New Roman" w:cs="Times New Roman" w:hint="eastAsia"/>
                <w:kern w:val="0"/>
                <w:sz w:val="24"/>
                <w:szCs w:val="24"/>
              </w:rPr>
              <w:t> </w:t>
            </w:r>
            <w:r w:rsidRPr="00013977">
              <w:rPr>
                <w:rFonts w:ascii="仿宋_GB2312" w:eastAsia="仿宋_GB2312" w:hAnsi="Times New Roman" w:cs="Times New Roman" w:hint="eastAsia"/>
                <w:kern w:val="0"/>
                <w:sz w:val="24"/>
                <w:szCs w:val="24"/>
              </w:rPr>
              <w:t>》</w:t>
            </w:r>
          </w:p>
        </w:tc>
      </w:tr>
      <w:tr w:rsidR="00013977" w:rsidRPr="00013977" w14:paraId="161019FA" w14:textId="77777777">
        <w:trPr>
          <w:trHeight w:val="379"/>
          <w:jc w:val="center"/>
        </w:trPr>
        <w:tc>
          <w:tcPr>
            <w:tcW w:w="414" w:type="pct"/>
            <w:shd w:val="clear" w:color="auto" w:fill="auto"/>
            <w:vAlign w:val="center"/>
          </w:tcPr>
          <w:p w14:paraId="5187F3F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p>
        </w:tc>
        <w:tc>
          <w:tcPr>
            <w:tcW w:w="1282" w:type="pct"/>
            <w:shd w:val="clear" w:color="auto" w:fill="auto"/>
            <w:vAlign w:val="center"/>
          </w:tcPr>
          <w:p w14:paraId="67A6280F"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 17859-1999</w:t>
            </w:r>
          </w:p>
        </w:tc>
        <w:tc>
          <w:tcPr>
            <w:tcW w:w="3303" w:type="pct"/>
            <w:shd w:val="clear" w:color="auto" w:fill="auto"/>
            <w:vAlign w:val="center"/>
          </w:tcPr>
          <w:p w14:paraId="6C5BBA89"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《计算机信息系统安全保护等级划分准则》</w:t>
            </w:r>
          </w:p>
        </w:tc>
      </w:tr>
      <w:tr w:rsidR="00013977" w:rsidRPr="00013977" w14:paraId="34D91931" w14:textId="77777777">
        <w:trPr>
          <w:trHeight w:val="379"/>
          <w:jc w:val="center"/>
        </w:trPr>
        <w:tc>
          <w:tcPr>
            <w:tcW w:w="414" w:type="pct"/>
            <w:shd w:val="clear" w:color="auto" w:fill="auto"/>
            <w:vAlign w:val="center"/>
          </w:tcPr>
          <w:p w14:paraId="02C13735"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p>
        </w:tc>
        <w:tc>
          <w:tcPr>
            <w:tcW w:w="1282" w:type="pct"/>
            <w:shd w:val="clear" w:color="auto" w:fill="auto"/>
            <w:vAlign w:val="center"/>
          </w:tcPr>
          <w:p w14:paraId="496FA64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GB/T 20271-2006</w:t>
            </w:r>
          </w:p>
        </w:tc>
        <w:tc>
          <w:tcPr>
            <w:tcW w:w="3303" w:type="pct"/>
            <w:shd w:val="clear" w:color="auto" w:fill="auto"/>
            <w:vAlign w:val="center"/>
          </w:tcPr>
          <w:p w14:paraId="5B49AF5B"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《信息安全技术信息系统通用安全技术要求》</w:t>
            </w:r>
          </w:p>
        </w:tc>
      </w:tr>
      <w:tr w:rsidR="00013977" w:rsidRPr="00013977" w14:paraId="5098253A" w14:textId="77777777">
        <w:trPr>
          <w:trHeight w:val="379"/>
          <w:jc w:val="center"/>
        </w:trPr>
        <w:tc>
          <w:tcPr>
            <w:tcW w:w="414" w:type="pct"/>
            <w:shd w:val="clear" w:color="auto" w:fill="auto"/>
            <w:vAlign w:val="center"/>
          </w:tcPr>
          <w:p w14:paraId="07A82C3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w:t>
            </w:r>
          </w:p>
        </w:tc>
        <w:tc>
          <w:tcPr>
            <w:tcW w:w="1282" w:type="pct"/>
            <w:shd w:val="clear" w:color="auto" w:fill="auto"/>
            <w:vAlign w:val="center"/>
          </w:tcPr>
          <w:p w14:paraId="59B420E7"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GB/T 20270-2006</w:t>
            </w:r>
          </w:p>
        </w:tc>
        <w:tc>
          <w:tcPr>
            <w:tcW w:w="3303" w:type="pct"/>
            <w:shd w:val="clear" w:color="auto" w:fill="auto"/>
            <w:vAlign w:val="center"/>
          </w:tcPr>
          <w:p w14:paraId="6E5F143C"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《信息安全技术网络基础安全技术要求》</w:t>
            </w:r>
          </w:p>
        </w:tc>
      </w:tr>
      <w:tr w:rsidR="00013977" w:rsidRPr="00013977" w14:paraId="013F32F4" w14:textId="77777777">
        <w:trPr>
          <w:trHeight w:val="379"/>
          <w:jc w:val="center"/>
        </w:trPr>
        <w:tc>
          <w:tcPr>
            <w:tcW w:w="414" w:type="pct"/>
            <w:shd w:val="clear" w:color="auto" w:fill="auto"/>
            <w:vAlign w:val="center"/>
          </w:tcPr>
          <w:p w14:paraId="77D8FD68"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5</w:t>
            </w:r>
          </w:p>
        </w:tc>
        <w:tc>
          <w:tcPr>
            <w:tcW w:w="1282" w:type="pct"/>
            <w:shd w:val="clear" w:color="auto" w:fill="auto"/>
            <w:vAlign w:val="center"/>
          </w:tcPr>
          <w:p w14:paraId="5A7E68BB"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GB/T 20272-2006</w:t>
            </w:r>
          </w:p>
        </w:tc>
        <w:tc>
          <w:tcPr>
            <w:tcW w:w="3303" w:type="pct"/>
            <w:shd w:val="clear" w:color="auto" w:fill="auto"/>
            <w:vAlign w:val="center"/>
          </w:tcPr>
          <w:p w14:paraId="3E84A1C7"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《信息安全技术操作系统安全技术要求》</w:t>
            </w:r>
          </w:p>
        </w:tc>
      </w:tr>
      <w:tr w:rsidR="00013977" w:rsidRPr="00013977" w14:paraId="59BA72E0" w14:textId="77777777">
        <w:trPr>
          <w:trHeight w:val="379"/>
          <w:jc w:val="center"/>
        </w:trPr>
        <w:tc>
          <w:tcPr>
            <w:tcW w:w="414" w:type="pct"/>
            <w:shd w:val="clear" w:color="auto" w:fill="auto"/>
            <w:vAlign w:val="center"/>
          </w:tcPr>
          <w:p w14:paraId="70925E1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6</w:t>
            </w:r>
          </w:p>
        </w:tc>
        <w:tc>
          <w:tcPr>
            <w:tcW w:w="1282" w:type="pct"/>
            <w:shd w:val="clear" w:color="auto" w:fill="auto"/>
            <w:vAlign w:val="center"/>
          </w:tcPr>
          <w:p w14:paraId="3A30223F"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GB/T 20273-2006</w:t>
            </w:r>
          </w:p>
        </w:tc>
        <w:tc>
          <w:tcPr>
            <w:tcW w:w="3303" w:type="pct"/>
            <w:shd w:val="clear" w:color="auto" w:fill="auto"/>
            <w:vAlign w:val="center"/>
          </w:tcPr>
          <w:p w14:paraId="639EAF5D"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《信息安全技术数据库管理系统安全技术要求》</w:t>
            </w:r>
          </w:p>
        </w:tc>
      </w:tr>
      <w:tr w:rsidR="00013977" w:rsidRPr="00013977" w14:paraId="715829E9" w14:textId="77777777">
        <w:trPr>
          <w:trHeight w:val="379"/>
          <w:jc w:val="center"/>
        </w:trPr>
        <w:tc>
          <w:tcPr>
            <w:tcW w:w="414" w:type="pct"/>
            <w:shd w:val="clear" w:color="auto" w:fill="auto"/>
            <w:vAlign w:val="center"/>
          </w:tcPr>
          <w:p w14:paraId="60D5F16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7</w:t>
            </w:r>
          </w:p>
        </w:tc>
        <w:tc>
          <w:tcPr>
            <w:tcW w:w="1282" w:type="pct"/>
            <w:shd w:val="clear" w:color="auto" w:fill="auto"/>
            <w:vAlign w:val="center"/>
          </w:tcPr>
          <w:p w14:paraId="0A9A4008"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GA/T </w:t>
            </w:r>
            <w:r w:rsidRPr="00013977">
              <w:rPr>
                <w:rFonts w:ascii="仿宋_GB2312" w:eastAsia="仿宋_GB2312" w:hAnsi="Times New Roman" w:cs="Times New Roman" w:hint="eastAsia"/>
                <w:kern w:val="0"/>
                <w:sz w:val="24"/>
                <w:szCs w:val="24"/>
              </w:rPr>
              <w:t>671-2006</w:t>
            </w:r>
          </w:p>
        </w:tc>
        <w:tc>
          <w:tcPr>
            <w:tcW w:w="3303" w:type="pct"/>
            <w:shd w:val="clear" w:color="auto" w:fill="auto"/>
            <w:vAlign w:val="center"/>
          </w:tcPr>
          <w:p w14:paraId="5A9716F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《信息安全技术终端计算机系统安全等级技术要求》</w:t>
            </w:r>
          </w:p>
        </w:tc>
      </w:tr>
      <w:tr w:rsidR="00284CA3" w:rsidRPr="00013977" w14:paraId="601308E5" w14:textId="77777777">
        <w:trPr>
          <w:trHeight w:val="379"/>
          <w:jc w:val="center"/>
        </w:trPr>
        <w:tc>
          <w:tcPr>
            <w:tcW w:w="414" w:type="pct"/>
            <w:shd w:val="clear" w:color="auto" w:fill="auto"/>
            <w:vAlign w:val="center"/>
          </w:tcPr>
          <w:p w14:paraId="5E4CD457"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8</w:t>
            </w:r>
          </w:p>
        </w:tc>
        <w:tc>
          <w:tcPr>
            <w:tcW w:w="1282" w:type="pct"/>
            <w:shd w:val="clear" w:color="auto" w:fill="auto"/>
            <w:vAlign w:val="center"/>
          </w:tcPr>
          <w:p w14:paraId="447B01D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GB/T 20269-2006</w:t>
            </w:r>
          </w:p>
        </w:tc>
        <w:tc>
          <w:tcPr>
            <w:tcW w:w="3303" w:type="pct"/>
            <w:shd w:val="clear" w:color="auto" w:fill="auto"/>
            <w:vAlign w:val="center"/>
          </w:tcPr>
          <w:p w14:paraId="3E01A49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《信息安全技术信息系统安全管理要求》</w:t>
            </w:r>
          </w:p>
        </w:tc>
      </w:tr>
    </w:tbl>
    <w:p w14:paraId="55491833" w14:textId="77777777" w:rsidR="00284CA3" w:rsidRPr="00013977" w:rsidRDefault="00284CA3">
      <w:pPr>
        <w:snapToGrid w:val="0"/>
        <w:spacing w:line="360" w:lineRule="auto"/>
        <w:ind w:firstLineChars="200" w:firstLine="480"/>
        <w:rPr>
          <w:rFonts w:ascii="黑体" w:eastAsia="黑体" w:hAnsi="黑体"/>
          <w:sz w:val="24"/>
          <w:szCs w:val="24"/>
        </w:rPr>
      </w:pPr>
    </w:p>
    <w:p w14:paraId="703242A7" w14:textId="77777777" w:rsidR="00284CA3" w:rsidRPr="00013977" w:rsidRDefault="00284CA3">
      <w:pPr>
        <w:snapToGrid w:val="0"/>
        <w:spacing w:line="360" w:lineRule="auto"/>
        <w:ind w:firstLineChars="200" w:firstLine="480"/>
        <w:rPr>
          <w:rFonts w:ascii="黑体" w:eastAsia="黑体" w:hAnsi="黑体"/>
          <w:sz w:val="24"/>
          <w:szCs w:val="24"/>
        </w:rPr>
      </w:pPr>
    </w:p>
    <w:p w14:paraId="5333F09C" w14:textId="77777777" w:rsidR="00284CA3" w:rsidRPr="00013977" w:rsidRDefault="00284CA3">
      <w:pPr>
        <w:snapToGrid w:val="0"/>
        <w:spacing w:line="360" w:lineRule="auto"/>
        <w:ind w:firstLineChars="200" w:firstLine="480"/>
        <w:rPr>
          <w:rFonts w:ascii="黑体" w:eastAsia="黑体" w:hAnsi="黑体"/>
          <w:sz w:val="24"/>
          <w:szCs w:val="24"/>
        </w:rPr>
      </w:pPr>
    </w:p>
    <w:p w14:paraId="0AA278E7" w14:textId="77777777" w:rsidR="00284CA3" w:rsidRPr="00013977" w:rsidRDefault="00284CA3">
      <w:pPr>
        <w:snapToGrid w:val="0"/>
        <w:spacing w:line="360" w:lineRule="auto"/>
        <w:ind w:firstLineChars="200" w:firstLine="480"/>
        <w:rPr>
          <w:rFonts w:ascii="黑体" w:eastAsia="黑体" w:hAnsi="黑体"/>
          <w:sz w:val="24"/>
          <w:szCs w:val="24"/>
        </w:rPr>
      </w:pPr>
    </w:p>
    <w:p w14:paraId="1604DC6F"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lastRenderedPageBreak/>
        <w:t>十、技术平台</w:t>
      </w:r>
    </w:p>
    <w:p w14:paraId="53894FBC"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（一）竞赛器材</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829"/>
        <w:gridCol w:w="861"/>
        <w:gridCol w:w="4848"/>
      </w:tblGrid>
      <w:tr w:rsidR="00013977" w:rsidRPr="00013977" w14:paraId="6068C834" w14:textId="77777777">
        <w:trPr>
          <w:trHeight w:val="188"/>
          <w:jc w:val="center"/>
        </w:trPr>
        <w:tc>
          <w:tcPr>
            <w:tcW w:w="821" w:type="dxa"/>
            <w:vAlign w:val="center"/>
          </w:tcPr>
          <w:p w14:paraId="55C4CF17" w14:textId="77777777" w:rsidR="00284CA3" w:rsidRPr="00013977" w:rsidRDefault="00241E91">
            <w:pPr>
              <w:pStyle w:val="af1"/>
              <w:jc w:val="center"/>
              <w:rPr>
                <w:rFonts w:ascii="仿宋_GB2312"/>
                <w:b/>
                <w:kern w:val="0"/>
              </w:rPr>
            </w:pPr>
            <w:r w:rsidRPr="00013977">
              <w:rPr>
                <w:rFonts w:ascii="仿宋_GB2312" w:hint="eastAsia"/>
                <w:b/>
                <w:kern w:val="0"/>
              </w:rPr>
              <w:t>序号</w:t>
            </w:r>
          </w:p>
        </w:tc>
        <w:tc>
          <w:tcPr>
            <w:tcW w:w="1829" w:type="dxa"/>
            <w:vAlign w:val="center"/>
          </w:tcPr>
          <w:p w14:paraId="7A497F7E" w14:textId="77777777" w:rsidR="00284CA3" w:rsidRPr="00013977" w:rsidRDefault="00241E91">
            <w:pPr>
              <w:pStyle w:val="af1"/>
              <w:jc w:val="center"/>
              <w:rPr>
                <w:rFonts w:ascii="仿宋_GB2312"/>
                <w:b/>
                <w:kern w:val="0"/>
              </w:rPr>
            </w:pPr>
            <w:r w:rsidRPr="00013977">
              <w:rPr>
                <w:rFonts w:ascii="仿宋_GB2312" w:hint="eastAsia"/>
                <w:b/>
                <w:kern w:val="0"/>
              </w:rPr>
              <w:t>设备名称</w:t>
            </w:r>
          </w:p>
        </w:tc>
        <w:tc>
          <w:tcPr>
            <w:tcW w:w="861" w:type="dxa"/>
            <w:vAlign w:val="center"/>
          </w:tcPr>
          <w:p w14:paraId="70ACF251" w14:textId="77777777" w:rsidR="00284CA3" w:rsidRPr="00013977" w:rsidRDefault="00241E91">
            <w:pPr>
              <w:pStyle w:val="af1"/>
              <w:jc w:val="center"/>
              <w:rPr>
                <w:rFonts w:ascii="仿宋_GB2312"/>
                <w:b/>
                <w:kern w:val="0"/>
              </w:rPr>
            </w:pPr>
            <w:r w:rsidRPr="00013977">
              <w:rPr>
                <w:rFonts w:ascii="仿宋_GB2312" w:hint="eastAsia"/>
                <w:b/>
                <w:kern w:val="0"/>
              </w:rPr>
              <w:t>数量</w:t>
            </w:r>
          </w:p>
        </w:tc>
        <w:tc>
          <w:tcPr>
            <w:tcW w:w="4848" w:type="dxa"/>
            <w:vAlign w:val="center"/>
          </w:tcPr>
          <w:p w14:paraId="35D8FCD8" w14:textId="77777777" w:rsidR="00284CA3" w:rsidRPr="00013977" w:rsidRDefault="00241E91">
            <w:pPr>
              <w:pStyle w:val="af1"/>
              <w:jc w:val="center"/>
              <w:rPr>
                <w:rFonts w:ascii="仿宋_GB2312"/>
                <w:b/>
                <w:kern w:val="0"/>
              </w:rPr>
            </w:pPr>
            <w:r w:rsidRPr="00013977">
              <w:rPr>
                <w:rFonts w:ascii="仿宋_GB2312" w:hint="eastAsia"/>
                <w:b/>
                <w:kern w:val="0"/>
              </w:rPr>
              <w:t>设备要求</w:t>
            </w:r>
          </w:p>
        </w:tc>
      </w:tr>
      <w:tr w:rsidR="00013977" w:rsidRPr="00013977" w14:paraId="24D188A2" w14:textId="77777777">
        <w:trPr>
          <w:trHeight w:val="397"/>
          <w:jc w:val="center"/>
        </w:trPr>
        <w:tc>
          <w:tcPr>
            <w:tcW w:w="821" w:type="dxa"/>
            <w:vAlign w:val="center"/>
          </w:tcPr>
          <w:p w14:paraId="2ED555A6"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p>
        </w:tc>
        <w:tc>
          <w:tcPr>
            <w:tcW w:w="1829" w:type="dxa"/>
            <w:vAlign w:val="center"/>
          </w:tcPr>
          <w:p w14:paraId="49438437"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网络安全竞赛平台</w:t>
            </w:r>
          </w:p>
        </w:tc>
        <w:tc>
          <w:tcPr>
            <w:tcW w:w="861" w:type="dxa"/>
            <w:vAlign w:val="center"/>
          </w:tcPr>
          <w:p w14:paraId="3E3413B0"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p>
        </w:tc>
        <w:tc>
          <w:tcPr>
            <w:tcW w:w="4848" w:type="dxa"/>
            <w:vAlign w:val="center"/>
          </w:tcPr>
          <w:p w14:paraId="6EE41B61" w14:textId="77777777" w:rsidR="00284CA3" w:rsidRPr="00013977" w:rsidRDefault="00241E91">
            <w:pPr>
              <w:adjustRightInd w:val="0"/>
              <w:snapToGrid w:val="0"/>
              <w:spacing w:line="360" w:lineRule="auto"/>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磐云网络空间安全实战平台</w:t>
            </w:r>
          </w:p>
          <w:p w14:paraId="3FFB4D47"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1. </w:t>
            </w:r>
            <w:r w:rsidRPr="00013977">
              <w:rPr>
                <w:rFonts w:ascii="仿宋_GB2312" w:eastAsia="仿宋_GB2312" w:hAnsi="Times New Roman" w:cs="Times New Roman" w:hint="eastAsia"/>
                <w:kern w:val="0"/>
                <w:sz w:val="24"/>
                <w:szCs w:val="24"/>
              </w:rPr>
              <w:t>能完成基础设施设置、安全加固、安全事件响应、网络安全数据取证、应用安全、</w:t>
            </w:r>
            <w:r w:rsidRPr="00013977">
              <w:rPr>
                <w:rFonts w:ascii="仿宋_GB2312" w:eastAsia="仿宋_GB2312" w:hAnsi="Times New Roman" w:cs="Times New Roman" w:hint="eastAsia"/>
                <w:kern w:val="0"/>
                <w:sz w:val="24"/>
                <w:szCs w:val="24"/>
              </w:rPr>
              <w:t>CTF</w:t>
            </w:r>
            <w:r w:rsidRPr="00013977">
              <w:rPr>
                <w:rFonts w:ascii="仿宋_GB2312" w:eastAsia="仿宋_GB2312" w:hAnsi="Times New Roman" w:cs="Times New Roman" w:hint="eastAsia"/>
                <w:kern w:val="0"/>
                <w:sz w:val="24"/>
                <w:szCs w:val="24"/>
              </w:rPr>
              <w:t>夺旗攻击、</w:t>
            </w:r>
            <w:r w:rsidRPr="00013977">
              <w:rPr>
                <w:rFonts w:ascii="仿宋_GB2312" w:eastAsia="仿宋_GB2312" w:hAnsi="Times New Roman" w:cs="Times New Roman" w:hint="eastAsia"/>
                <w:kern w:val="0"/>
                <w:sz w:val="24"/>
                <w:szCs w:val="24"/>
              </w:rPr>
              <w:t xml:space="preserve"> CTF</w:t>
            </w:r>
            <w:r w:rsidRPr="00013977">
              <w:rPr>
                <w:rFonts w:ascii="仿宋_GB2312" w:eastAsia="仿宋_GB2312" w:hAnsi="Times New Roman" w:cs="Times New Roman" w:hint="eastAsia"/>
                <w:kern w:val="0"/>
                <w:sz w:val="24"/>
                <w:szCs w:val="24"/>
              </w:rPr>
              <w:t>夺旗防御等知识、技能内容竞赛环境实现，能有效支持</w:t>
            </w:r>
            <w:r w:rsidRPr="00013977">
              <w:rPr>
                <w:rFonts w:ascii="仿宋_GB2312" w:eastAsia="仿宋_GB2312" w:hAnsi="Times New Roman" w:cs="Times New Roman" w:hint="eastAsia"/>
                <w:kern w:val="0"/>
                <w:sz w:val="24"/>
                <w:szCs w:val="24"/>
              </w:rPr>
              <w:t>300</w:t>
            </w:r>
            <w:r w:rsidRPr="00013977">
              <w:rPr>
                <w:rFonts w:ascii="仿宋_GB2312" w:eastAsia="仿宋_GB2312" w:hAnsi="Times New Roman" w:cs="Times New Roman" w:hint="eastAsia"/>
                <w:kern w:val="0"/>
                <w:sz w:val="24"/>
                <w:szCs w:val="24"/>
              </w:rPr>
              <w:t>人规模，具备基于本规程竞赛内容同一场景集中答题环境。</w:t>
            </w:r>
          </w:p>
          <w:p w14:paraId="26D06C25"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2. </w:t>
            </w:r>
            <w:r w:rsidRPr="00013977">
              <w:rPr>
                <w:rFonts w:ascii="仿宋_GB2312" w:eastAsia="仿宋_GB2312" w:hAnsi="Times New Roman" w:cs="Times New Roman" w:hint="eastAsia"/>
                <w:kern w:val="0"/>
                <w:sz w:val="24"/>
                <w:szCs w:val="24"/>
              </w:rPr>
              <w:t>标配</w:t>
            </w: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个</w:t>
            </w:r>
            <w:r w:rsidRPr="00013977">
              <w:rPr>
                <w:rFonts w:ascii="仿宋_GB2312" w:eastAsia="仿宋_GB2312" w:hAnsi="Times New Roman" w:cs="Times New Roman" w:hint="eastAsia"/>
                <w:kern w:val="0"/>
                <w:sz w:val="24"/>
                <w:szCs w:val="24"/>
              </w:rPr>
              <w:t>千兆以太口，</w:t>
            </w:r>
            <w:r w:rsidRPr="00013977">
              <w:rPr>
                <w:rFonts w:ascii="仿宋_GB2312" w:eastAsia="仿宋_GB2312" w:hAnsi="Times New Roman" w:cs="Times New Roman" w:hint="eastAsia"/>
                <w:kern w:val="0"/>
                <w:sz w:val="24"/>
                <w:szCs w:val="24"/>
              </w:rPr>
              <w:t>Intel</w:t>
            </w:r>
            <w:r w:rsidRPr="00013977">
              <w:rPr>
                <w:rFonts w:ascii="仿宋_GB2312" w:eastAsia="仿宋_GB2312" w:hAnsi="Times New Roman" w:cs="Times New Roman" w:hint="eastAsia"/>
                <w:kern w:val="0"/>
                <w:sz w:val="24"/>
                <w:szCs w:val="24"/>
              </w:rPr>
              <w:t>处理器，大于等于</w:t>
            </w:r>
            <w:r w:rsidRPr="00013977">
              <w:rPr>
                <w:rFonts w:ascii="仿宋_GB2312" w:eastAsia="仿宋_GB2312" w:hAnsi="Times New Roman" w:cs="Times New Roman" w:hint="eastAsia"/>
                <w:kern w:val="0"/>
                <w:sz w:val="24"/>
                <w:szCs w:val="24"/>
              </w:rPr>
              <w:t xml:space="preserve">16G </w:t>
            </w:r>
            <w:r w:rsidRPr="00013977">
              <w:rPr>
                <w:rFonts w:ascii="仿宋_GB2312" w:eastAsia="仿宋_GB2312" w:hAnsi="Times New Roman" w:cs="Times New Roman" w:hint="eastAsia"/>
                <w:kern w:val="0"/>
                <w:sz w:val="24"/>
                <w:szCs w:val="24"/>
              </w:rPr>
              <w:t>内存，</w:t>
            </w:r>
            <w:r w:rsidRPr="00013977">
              <w:rPr>
                <w:rFonts w:ascii="仿宋_GB2312" w:eastAsia="仿宋_GB2312" w:hAnsi="Times New Roman" w:cs="Times New Roman" w:hint="eastAsia"/>
                <w:kern w:val="0"/>
                <w:sz w:val="24"/>
                <w:szCs w:val="24"/>
              </w:rPr>
              <w:t>SSD +SATA</w:t>
            </w:r>
            <w:r w:rsidRPr="00013977">
              <w:rPr>
                <w:rFonts w:ascii="仿宋_GB2312" w:eastAsia="仿宋_GB2312" w:hAnsi="Times New Roman" w:cs="Times New Roman" w:hint="eastAsia"/>
                <w:kern w:val="0"/>
                <w:sz w:val="24"/>
                <w:szCs w:val="24"/>
              </w:rPr>
              <w:t>硬盘。可扩展多种虚拟化平台，支持集群管理，同步采用增量备份的方式，虚拟化管理采用标准</w:t>
            </w:r>
            <w:r w:rsidRPr="00013977">
              <w:rPr>
                <w:rFonts w:ascii="仿宋_GB2312" w:eastAsia="仿宋_GB2312" w:hAnsi="Times New Roman" w:cs="Times New Roman" w:hint="eastAsia"/>
                <w:kern w:val="0"/>
                <w:sz w:val="24"/>
                <w:szCs w:val="24"/>
              </w:rPr>
              <w:t>libvirt</w:t>
            </w:r>
            <w:r w:rsidRPr="00013977">
              <w:rPr>
                <w:rFonts w:ascii="仿宋_GB2312" w:eastAsia="仿宋_GB2312" w:hAnsi="Times New Roman" w:cs="Times New Roman" w:hint="eastAsia"/>
                <w:kern w:val="0"/>
                <w:sz w:val="24"/>
                <w:szCs w:val="24"/>
              </w:rPr>
              <w:t>接口；支持多用户并发在线竞赛，根据不同的实战任务下发进行自动调度靶机虚拟化模板，全程无需手工配置地址，</w:t>
            </w:r>
            <w:r w:rsidRPr="00013977">
              <w:rPr>
                <w:rFonts w:ascii="仿宋_GB2312" w:eastAsia="仿宋_GB2312" w:hAnsi="Times New Roman" w:cs="Times New Roman" w:hint="eastAsia"/>
                <w:kern w:val="0"/>
                <w:sz w:val="24"/>
                <w:szCs w:val="24"/>
              </w:rPr>
              <w:t>VLAN</w:t>
            </w:r>
            <w:r w:rsidRPr="00013977">
              <w:rPr>
                <w:rFonts w:ascii="仿宋_GB2312" w:eastAsia="仿宋_GB2312" w:hAnsi="Times New Roman" w:cs="Times New Roman" w:hint="eastAsia"/>
                <w:kern w:val="0"/>
                <w:sz w:val="24"/>
                <w:szCs w:val="24"/>
              </w:rPr>
              <w:t>与</w:t>
            </w:r>
            <w:r w:rsidRPr="00013977">
              <w:rPr>
                <w:rFonts w:ascii="仿宋_GB2312" w:eastAsia="仿宋_GB2312" w:hAnsi="Times New Roman" w:cs="Times New Roman" w:hint="eastAsia"/>
                <w:kern w:val="0"/>
                <w:sz w:val="24"/>
                <w:szCs w:val="24"/>
              </w:rPr>
              <w:t>IP</w:t>
            </w:r>
            <w:r w:rsidRPr="00013977">
              <w:rPr>
                <w:rFonts w:ascii="仿宋_GB2312" w:eastAsia="仿宋_GB2312" w:hAnsi="Times New Roman" w:cs="Times New Roman" w:hint="eastAsia"/>
                <w:kern w:val="0"/>
                <w:sz w:val="24"/>
                <w:szCs w:val="24"/>
              </w:rPr>
              <w:t>可根据竞赛要求自行设定；提供单兵闯关、分组混战等实际对战模式，阶段间无需人工切换，系统自动处理；提供超过</w:t>
            </w:r>
            <w:r w:rsidRPr="00013977">
              <w:rPr>
                <w:rFonts w:ascii="仿宋_GB2312" w:eastAsia="仿宋_GB2312" w:hAnsi="Times New Roman" w:cs="Times New Roman" w:hint="eastAsia"/>
                <w:kern w:val="0"/>
                <w:sz w:val="24"/>
                <w:szCs w:val="24"/>
              </w:rPr>
              <w:t>20</w:t>
            </w:r>
            <w:r w:rsidRPr="00013977">
              <w:rPr>
                <w:rFonts w:ascii="仿宋_GB2312" w:eastAsia="仿宋_GB2312" w:hAnsi="Times New Roman" w:cs="Times New Roman" w:hint="eastAsia"/>
                <w:kern w:val="0"/>
                <w:sz w:val="24"/>
                <w:szCs w:val="24"/>
              </w:rPr>
              <w:t>种不同级别</w:t>
            </w:r>
            <w:r w:rsidRPr="00013977">
              <w:rPr>
                <w:rFonts w:ascii="仿宋_GB2312" w:eastAsia="仿宋_GB2312" w:hAnsi="Times New Roman" w:cs="Times New Roman" w:hint="eastAsia"/>
                <w:kern w:val="0"/>
                <w:sz w:val="24"/>
                <w:szCs w:val="24"/>
              </w:rPr>
              <w:t>70</w:t>
            </w:r>
            <w:r w:rsidRPr="00013977">
              <w:rPr>
                <w:rFonts w:ascii="仿宋_GB2312" w:eastAsia="仿宋_GB2312" w:hAnsi="Times New Roman" w:cs="Times New Roman" w:hint="eastAsia"/>
                <w:kern w:val="0"/>
                <w:sz w:val="24"/>
                <w:szCs w:val="24"/>
              </w:rPr>
              <w:t>个的攻防场景；模块</w:t>
            </w:r>
            <w:r w:rsidRPr="00013977">
              <w:rPr>
                <w:rFonts w:ascii="仿宋_GB2312" w:eastAsia="仿宋_GB2312" w:hAnsi="Times New Roman" w:cs="Times New Roman" w:hint="eastAsia"/>
                <w:kern w:val="0"/>
                <w:sz w:val="24"/>
                <w:szCs w:val="24"/>
              </w:rPr>
              <w:t>B</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C</w:t>
            </w:r>
            <w:r w:rsidRPr="00013977">
              <w:rPr>
                <w:rFonts w:ascii="仿宋_GB2312" w:eastAsia="仿宋_GB2312" w:hAnsi="Times New Roman" w:cs="Times New Roman" w:hint="eastAsia"/>
                <w:kern w:val="0"/>
                <w:sz w:val="24"/>
                <w:szCs w:val="24"/>
              </w:rPr>
              <w:t>全过程自动评判，支持竞赛过程图像元素上传，排名判定策略大于等于</w:t>
            </w:r>
            <w:r w:rsidRPr="00013977">
              <w:rPr>
                <w:rFonts w:ascii="仿宋_GB2312" w:eastAsia="仿宋_GB2312" w:hAnsi="Times New Roman" w:cs="Times New Roman" w:hint="eastAsia"/>
                <w:kern w:val="0"/>
                <w:sz w:val="24"/>
                <w:szCs w:val="24"/>
              </w:rPr>
              <w:t>12</w:t>
            </w:r>
            <w:r w:rsidRPr="00013977">
              <w:rPr>
                <w:rFonts w:ascii="仿宋_GB2312" w:eastAsia="仿宋_GB2312" w:hAnsi="Times New Roman" w:cs="Times New Roman" w:hint="eastAsia"/>
                <w:kern w:val="0"/>
                <w:sz w:val="24"/>
                <w:szCs w:val="24"/>
              </w:rPr>
              <w:t>种；自定义动画态</w:t>
            </w:r>
            <w:r w:rsidRPr="00013977">
              <w:rPr>
                <w:rFonts w:ascii="仿宋_GB2312" w:eastAsia="仿宋_GB2312" w:hAnsi="Times New Roman" w:cs="Times New Roman" w:hint="eastAsia"/>
                <w:kern w:val="0"/>
                <w:sz w:val="24"/>
                <w:szCs w:val="24"/>
              </w:rPr>
              <w:t>势展示，成绩详细分析；支持监控异常虚拟机，同时检测</w:t>
            </w:r>
            <w:r w:rsidRPr="00013977">
              <w:rPr>
                <w:rFonts w:ascii="仿宋_GB2312" w:eastAsia="仿宋_GB2312" w:hAnsi="Times New Roman" w:cs="Times New Roman" w:hint="eastAsia"/>
                <w:kern w:val="0"/>
                <w:sz w:val="24"/>
                <w:szCs w:val="24"/>
              </w:rPr>
              <w:t>FTP</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HTTP</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ICMP</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SMTP</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SSH</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TCP</w:t>
            </w:r>
            <w:r w:rsidRPr="00013977">
              <w:rPr>
                <w:rFonts w:ascii="仿宋_GB2312" w:eastAsia="仿宋_GB2312" w:hAnsi="Times New Roman" w:cs="Times New Roman" w:hint="eastAsia"/>
                <w:kern w:val="0"/>
                <w:sz w:val="24"/>
                <w:szCs w:val="24"/>
              </w:rPr>
              <w:t>和</w:t>
            </w:r>
            <w:r w:rsidRPr="00013977">
              <w:rPr>
                <w:rFonts w:ascii="仿宋_GB2312" w:eastAsia="仿宋_GB2312" w:hAnsi="Times New Roman" w:cs="Times New Roman" w:hint="eastAsia"/>
                <w:kern w:val="0"/>
                <w:sz w:val="24"/>
                <w:szCs w:val="24"/>
              </w:rPr>
              <w:t>UDP</w:t>
            </w:r>
            <w:r w:rsidRPr="00013977">
              <w:rPr>
                <w:rFonts w:ascii="仿宋_GB2312" w:eastAsia="仿宋_GB2312" w:hAnsi="Times New Roman" w:cs="Times New Roman" w:hint="eastAsia"/>
                <w:kern w:val="0"/>
                <w:sz w:val="24"/>
                <w:szCs w:val="24"/>
              </w:rPr>
              <w:t>协议，服务端口支持在有效范围内的服务端口；支持全程加密，支持加密文件导入，</w:t>
            </w:r>
            <w:r w:rsidRPr="00013977">
              <w:rPr>
                <w:rFonts w:ascii="仿宋_GB2312" w:eastAsia="仿宋_GB2312" w:hAnsi="Times New Roman" w:cs="Times New Roman" w:hint="eastAsia"/>
                <w:kern w:val="0"/>
                <w:sz w:val="24"/>
                <w:szCs w:val="24"/>
              </w:rPr>
              <w:lastRenderedPageBreak/>
              <w:t>加密方式为非对称加密，设备能随机生成密码。</w:t>
            </w:r>
          </w:p>
        </w:tc>
      </w:tr>
      <w:tr w:rsidR="00013977" w:rsidRPr="00013977" w14:paraId="41632871" w14:textId="77777777">
        <w:trPr>
          <w:trHeight w:val="397"/>
          <w:jc w:val="center"/>
        </w:trPr>
        <w:tc>
          <w:tcPr>
            <w:tcW w:w="821" w:type="dxa"/>
            <w:vAlign w:val="center"/>
          </w:tcPr>
          <w:p w14:paraId="15736361"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lastRenderedPageBreak/>
              <w:t>2</w:t>
            </w:r>
          </w:p>
        </w:tc>
        <w:tc>
          <w:tcPr>
            <w:tcW w:w="1829" w:type="dxa"/>
            <w:vAlign w:val="center"/>
          </w:tcPr>
          <w:p w14:paraId="06B84061"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PC</w:t>
            </w:r>
            <w:r w:rsidRPr="00013977">
              <w:rPr>
                <w:rFonts w:ascii="仿宋_GB2312" w:eastAsia="仿宋_GB2312" w:hAnsi="Times New Roman" w:cs="Times New Roman" w:hint="eastAsia"/>
                <w:kern w:val="0"/>
                <w:sz w:val="24"/>
                <w:szCs w:val="24"/>
              </w:rPr>
              <w:t>机</w:t>
            </w:r>
          </w:p>
        </w:tc>
        <w:tc>
          <w:tcPr>
            <w:tcW w:w="861" w:type="dxa"/>
            <w:vAlign w:val="center"/>
          </w:tcPr>
          <w:p w14:paraId="658A8F4B" w14:textId="77777777" w:rsidR="00284CA3" w:rsidRPr="00013977" w:rsidRDefault="00241E91">
            <w:pPr>
              <w:adjustRightInd w:val="0"/>
              <w:snapToGrid w:val="0"/>
              <w:spacing w:line="360" w:lineRule="auto"/>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p>
        </w:tc>
        <w:tc>
          <w:tcPr>
            <w:tcW w:w="4848" w:type="dxa"/>
            <w:vAlign w:val="center"/>
          </w:tcPr>
          <w:p w14:paraId="0FA82A15" w14:textId="77777777" w:rsidR="00284CA3" w:rsidRPr="00013977" w:rsidRDefault="00241E91">
            <w:pPr>
              <w:adjustRightInd w:val="0"/>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CPU </w:t>
            </w:r>
            <w:r w:rsidRPr="00013977">
              <w:rPr>
                <w:rFonts w:ascii="仿宋_GB2312" w:eastAsia="仿宋_GB2312" w:hAnsi="Times New Roman" w:cs="Times New Roman" w:hint="eastAsia"/>
                <w:kern w:val="0"/>
                <w:sz w:val="24"/>
                <w:szCs w:val="24"/>
              </w:rPr>
              <w:t>主频</w:t>
            </w:r>
            <w:r w:rsidRPr="00013977">
              <w:rPr>
                <w:rFonts w:ascii="仿宋_GB2312" w:eastAsia="仿宋_GB2312" w:hAnsi="Times New Roman" w:cs="Times New Roman" w:hint="eastAsia"/>
                <w:kern w:val="0"/>
                <w:sz w:val="24"/>
                <w:szCs w:val="24"/>
              </w:rPr>
              <w:t>&gt;=2.8GHZ,&gt;=</w:t>
            </w:r>
            <w:r w:rsidRPr="00013977">
              <w:rPr>
                <w:rFonts w:ascii="仿宋_GB2312" w:eastAsia="仿宋_GB2312" w:hAnsi="Times New Roman" w:cs="Times New Roman" w:hint="eastAsia"/>
                <w:kern w:val="0"/>
                <w:sz w:val="24"/>
                <w:szCs w:val="24"/>
              </w:rPr>
              <w:t>四核四线程；内存</w:t>
            </w:r>
            <w:r w:rsidRPr="00013977">
              <w:rPr>
                <w:rFonts w:ascii="仿宋_GB2312" w:eastAsia="仿宋_GB2312" w:hAnsi="Times New Roman" w:cs="Times New Roman" w:hint="eastAsia"/>
                <w:kern w:val="0"/>
                <w:sz w:val="24"/>
                <w:szCs w:val="24"/>
              </w:rPr>
              <w:t>&gt;=8G</w:t>
            </w:r>
            <w:r w:rsidRPr="00013977">
              <w:rPr>
                <w:rFonts w:ascii="仿宋_GB2312" w:eastAsia="仿宋_GB2312" w:hAnsi="Times New Roman" w:cs="Times New Roman" w:hint="eastAsia"/>
                <w:kern w:val="0"/>
                <w:sz w:val="24"/>
                <w:szCs w:val="24"/>
              </w:rPr>
              <w:t>；硬盘</w:t>
            </w:r>
            <w:r w:rsidRPr="00013977">
              <w:rPr>
                <w:rFonts w:ascii="仿宋_GB2312" w:eastAsia="仿宋_GB2312" w:hAnsi="Times New Roman" w:cs="Times New Roman" w:hint="eastAsia"/>
                <w:kern w:val="0"/>
                <w:sz w:val="24"/>
                <w:szCs w:val="24"/>
              </w:rPr>
              <w:t>&gt;=500G</w:t>
            </w:r>
            <w:r w:rsidRPr="00013977">
              <w:rPr>
                <w:rFonts w:ascii="仿宋_GB2312" w:eastAsia="仿宋_GB2312" w:hAnsi="Times New Roman" w:cs="Times New Roman" w:hint="eastAsia"/>
                <w:kern w:val="0"/>
                <w:sz w:val="24"/>
                <w:szCs w:val="24"/>
              </w:rPr>
              <w:t>；支持硬件虚拟化。</w:t>
            </w:r>
          </w:p>
        </w:tc>
      </w:tr>
    </w:tbl>
    <w:p w14:paraId="14135577"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（二）软件技术平台：</w:t>
      </w:r>
    </w:p>
    <w:p w14:paraId="44C2649C"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竞赛的应用系统环境主要以</w:t>
      </w:r>
      <w:r w:rsidRPr="00013977">
        <w:rPr>
          <w:rFonts w:ascii="仿宋_GB2312" w:eastAsia="仿宋_GB2312" w:hAnsi="Times New Roman" w:cs="Times New Roman" w:hint="eastAsia"/>
          <w:kern w:val="0"/>
          <w:sz w:val="24"/>
          <w:szCs w:val="24"/>
        </w:rPr>
        <w:t>Windows</w:t>
      </w:r>
      <w:r w:rsidRPr="00013977">
        <w:rPr>
          <w:rFonts w:ascii="仿宋_GB2312" w:eastAsia="仿宋_GB2312" w:hAnsi="Times New Roman" w:cs="Times New Roman" w:hint="eastAsia"/>
          <w:kern w:val="0"/>
          <w:sz w:val="24"/>
          <w:szCs w:val="24"/>
        </w:rPr>
        <w:t>和</w:t>
      </w:r>
      <w:r w:rsidRPr="00013977">
        <w:rPr>
          <w:rFonts w:ascii="仿宋_GB2312" w:eastAsia="仿宋_GB2312" w:hAnsi="Times New Roman" w:cs="Times New Roman" w:hint="eastAsia"/>
          <w:kern w:val="0"/>
          <w:sz w:val="24"/>
          <w:szCs w:val="24"/>
        </w:rPr>
        <w:t>Linux</w:t>
      </w:r>
      <w:r w:rsidRPr="00013977">
        <w:rPr>
          <w:rFonts w:ascii="仿宋_GB2312" w:eastAsia="仿宋_GB2312" w:hAnsi="Times New Roman" w:cs="Times New Roman" w:hint="eastAsia"/>
          <w:kern w:val="0"/>
          <w:sz w:val="24"/>
          <w:szCs w:val="24"/>
        </w:rPr>
        <w:t>系统为主，涉及如下版本：</w:t>
      </w:r>
    </w:p>
    <w:p w14:paraId="709A9F38"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．物理机安装操作系统：微软</w:t>
      </w:r>
      <w:r w:rsidRPr="00013977">
        <w:rPr>
          <w:rFonts w:ascii="仿宋_GB2312" w:eastAsia="仿宋_GB2312" w:hAnsi="Times New Roman" w:cs="Times New Roman" w:hint="eastAsia"/>
          <w:kern w:val="0"/>
          <w:sz w:val="24"/>
          <w:szCs w:val="24"/>
        </w:rPr>
        <w:t xml:space="preserve"> Windows </w:t>
      </w:r>
      <w:r w:rsidRPr="00013977">
        <w:rPr>
          <w:rFonts w:ascii="仿宋_GB2312" w:eastAsia="仿宋_GB2312" w:hAnsi="Times New Roman" w:cs="Times New Roman" w:hint="eastAsia"/>
          <w:kern w:val="0"/>
          <w:sz w:val="24"/>
          <w:szCs w:val="24"/>
        </w:rPr>
        <w:t>7(64</w:t>
      </w:r>
      <w:r w:rsidRPr="00013977">
        <w:rPr>
          <w:rFonts w:ascii="仿宋_GB2312" w:eastAsia="仿宋_GB2312" w:hAnsi="Times New Roman" w:cs="Times New Roman" w:hint="eastAsia"/>
          <w:kern w:val="0"/>
          <w:sz w:val="24"/>
          <w:szCs w:val="24"/>
        </w:rPr>
        <w:t>位</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中文试用版或微软</w:t>
      </w:r>
      <w:r w:rsidRPr="00013977">
        <w:rPr>
          <w:rFonts w:ascii="仿宋_GB2312" w:eastAsia="仿宋_GB2312" w:hAnsi="Times New Roman" w:cs="Times New Roman" w:hint="eastAsia"/>
          <w:kern w:val="0"/>
          <w:sz w:val="24"/>
          <w:szCs w:val="24"/>
        </w:rPr>
        <w:t xml:space="preserve"> Windows 10(64</w:t>
      </w:r>
      <w:r w:rsidRPr="00013977">
        <w:rPr>
          <w:rFonts w:ascii="仿宋_GB2312" w:eastAsia="仿宋_GB2312" w:hAnsi="Times New Roman" w:cs="Times New Roman" w:hint="eastAsia"/>
          <w:kern w:val="0"/>
          <w:sz w:val="24"/>
          <w:szCs w:val="24"/>
        </w:rPr>
        <w:t>位</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中文试用版。</w:t>
      </w:r>
    </w:p>
    <w:p w14:paraId="76DB0C6B"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．虚拟机安装操作系统：</w:t>
      </w:r>
    </w:p>
    <w:p w14:paraId="4C78666C"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Windows</w:t>
      </w:r>
      <w:r w:rsidRPr="00013977">
        <w:rPr>
          <w:rFonts w:ascii="仿宋_GB2312" w:eastAsia="仿宋_GB2312" w:hAnsi="Times New Roman" w:cs="Times New Roman" w:hint="eastAsia"/>
          <w:kern w:val="0"/>
          <w:sz w:val="24"/>
          <w:szCs w:val="24"/>
        </w:rPr>
        <w:t>系统（试用版）：</w:t>
      </w:r>
      <w:r w:rsidRPr="00013977">
        <w:rPr>
          <w:rFonts w:ascii="仿宋_GB2312" w:eastAsia="仿宋_GB2312" w:hAnsi="Times New Roman" w:cs="Times New Roman" w:hint="eastAsia"/>
          <w:kern w:val="0"/>
          <w:sz w:val="24"/>
          <w:szCs w:val="24"/>
        </w:rPr>
        <w:t>Windows XP</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Windows 7</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Windows 10</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Windows Server2003</w:t>
      </w:r>
      <w:r w:rsidRPr="00013977">
        <w:rPr>
          <w:rFonts w:ascii="仿宋_GB2312" w:eastAsia="仿宋_GB2312" w:hAnsi="Times New Roman" w:cs="Times New Roman" w:hint="eastAsia"/>
          <w:kern w:val="0"/>
          <w:sz w:val="24"/>
          <w:szCs w:val="24"/>
        </w:rPr>
        <w:t>及以上版本（根据命题实际确定）。</w:t>
      </w:r>
    </w:p>
    <w:p w14:paraId="41FE1952"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Linux</w:t>
      </w:r>
      <w:r w:rsidRPr="00013977">
        <w:rPr>
          <w:rFonts w:ascii="仿宋_GB2312" w:eastAsia="仿宋_GB2312" w:hAnsi="Times New Roman" w:cs="Times New Roman" w:hint="eastAsia"/>
          <w:kern w:val="0"/>
          <w:sz w:val="24"/>
          <w:szCs w:val="24"/>
        </w:rPr>
        <w:t>系统：</w:t>
      </w:r>
      <w:r w:rsidRPr="00013977">
        <w:rPr>
          <w:rFonts w:ascii="仿宋_GB2312" w:eastAsia="仿宋_GB2312" w:hAnsi="Times New Roman" w:cs="Times New Roman" w:hint="eastAsia"/>
          <w:kern w:val="0"/>
          <w:sz w:val="24"/>
          <w:szCs w:val="24"/>
        </w:rPr>
        <w:t>Ubuntu</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Debian</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CentOS</w:t>
      </w:r>
      <w:r w:rsidRPr="00013977">
        <w:rPr>
          <w:rFonts w:ascii="仿宋_GB2312" w:eastAsia="仿宋_GB2312" w:hAnsi="Times New Roman" w:cs="Times New Roman" w:hint="eastAsia"/>
          <w:kern w:val="0"/>
          <w:sz w:val="24"/>
          <w:szCs w:val="24"/>
        </w:rPr>
        <w:t>（具体版本根据命题实际确定）。</w:t>
      </w:r>
    </w:p>
    <w:p w14:paraId="4C1E41B2"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其他主要应用软件为（实际竞赛环境可能不仅限于以下软件）</w:t>
      </w:r>
      <w:r w:rsidRPr="00013977">
        <w:rPr>
          <w:rFonts w:ascii="仿宋_GB2312" w:eastAsia="仿宋_GB2312" w:hAnsi="Times New Roman" w:cs="Times New Roman" w:hint="eastAsia"/>
          <w:kern w:val="0"/>
          <w:sz w:val="24"/>
          <w:szCs w:val="24"/>
        </w:rPr>
        <w:t xml:space="preserve">: </w:t>
      </w:r>
    </w:p>
    <w:p w14:paraId="3FCB1A83"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VMware workstation 12 pro </w:t>
      </w:r>
      <w:r w:rsidRPr="00013977">
        <w:rPr>
          <w:rFonts w:ascii="仿宋_GB2312" w:eastAsia="仿宋_GB2312" w:hAnsi="Times New Roman" w:cs="Times New Roman" w:hint="eastAsia"/>
          <w:kern w:val="0"/>
          <w:sz w:val="24"/>
          <w:szCs w:val="24"/>
        </w:rPr>
        <w:t>及以上版本免费版</w:t>
      </w:r>
    </w:p>
    <w:p w14:paraId="6DC4ED0D"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Putty 0.67</w:t>
      </w:r>
      <w:r w:rsidRPr="00013977">
        <w:rPr>
          <w:rFonts w:ascii="仿宋_GB2312" w:eastAsia="仿宋_GB2312" w:hAnsi="Times New Roman" w:cs="Times New Roman" w:hint="eastAsia"/>
          <w:kern w:val="0"/>
          <w:sz w:val="24"/>
          <w:szCs w:val="24"/>
        </w:rPr>
        <w:t>及以上</w:t>
      </w:r>
      <w:r w:rsidRPr="00013977">
        <w:rPr>
          <w:rFonts w:ascii="仿宋_GB2312" w:eastAsia="仿宋_GB2312" w:hAnsi="Times New Roman" w:cs="Times New Roman" w:hint="eastAsia"/>
          <w:kern w:val="0"/>
          <w:sz w:val="24"/>
          <w:szCs w:val="24"/>
        </w:rPr>
        <w:t>版本</w:t>
      </w:r>
    </w:p>
    <w:p w14:paraId="36C70748"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Chrome </w:t>
      </w:r>
      <w:r w:rsidRPr="00013977">
        <w:rPr>
          <w:rFonts w:ascii="仿宋_GB2312" w:eastAsia="仿宋_GB2312" w:hAnsi="Times New Roman" w:cs="Times New Roman" w:hint="eastAsia"/>
          <w:kern w:val="0"/>
          <w:sz w:val="24"/>
          <w:szCs w:val="24"/>
        </w:rPr>
        <w:t>浏览器</w:t>
      </w:r>
      <w:r w:rsidRPr="00013977">
        <w:rPr>
          <w:rFonts w:ascii="仿宋_GB2312" w:eastAsia="仿宋_GB2312" w:hAnsi="Times New Roman" w:cs="Times New Roman" w:hint="eastAsia"/>
          <w:kern w:val="0"/>
          <w:sz w:val="24"/>
          <w:szCs w:val="24"/>
        </w:rPr>
        <w:t xml:space="preserve"> 62.0</w:t>
      </w:r>
      <w:r w:rsidRPr="00013977">
        <w:rPr>
          <w:rFonts w:ascii="仿宋_GB2312" w:eastAsia="仿宋_GB2312" w:hAnsi="Times New Roman" w:cs="Times New Roman" w:hint="eastAsia"/>
          <w:kern w:val="0"/>
          <w:sz w:val="24"/>
          <w:szCs w:val="24"/>
        </w:rPr>
        <w:t>及以上版本</w:t>
      </w:r>
    </w:p>
    <w:p w14:paraId="0C6F1CDE"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RealVNC </w:t>
      </w:r>
      <w:r w:rsidRPr="00013977">
        <w:rPr>
          <w:rFonts w:ascii="仿宋_GB2312" w:eastAsia="仿宋_GB2312" w:hAnsi="Times New Roman" w:cs="Times New Roman" w:hint="eastAsia"/>
          <w:kern w:val="0"/>
          <w:sz w:val="24"/>
          <w:szCs w:val="24"/>
        </w:rPr>
        <w:t>客户端</w:t>
      </w:r>
      <w:r w:rsidRPr="00013977">
        <w:rPr>
          <w:rFonts w:ascii="仿宋_GB2312" w:eastAsia="仿宋_GB2312" w:hAnsi="Times New Roman" w:cs="Times New Roman" w:hint="eastAsia"/>
          <w:kern w:val="0"/>
          <w:sz w:val="24"/>
          <w:szCs w:val="24"/>
        </w:rPr>
        <w:t xml:space="preserve"> 4.6</w:t>
      </w:r>
      <w:r w:rsidRPr="00013977">
        <w:rPr>
          <w:rFonts w:ascii="仿宋_GB2312" w:eastAsia="仿宋_GB2312" w:hAnsi="Times New Roman" w:cs="Times New Roman" w:hint="eastAsia"/>
          <w:kern w:val="0"/>
          <w:sz w:val="24"/>
          <w:szCs w:val="24"/>
        </w:rPr>
        <w:t>及以上版本</w:t>
      </w:r>
    </w:p>
    <w:p w14:paraId="1DB31D9C"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十一、成绩评定</w:t>
      </w:r>
    </w:p>
    <w:p w14:paraId="7B839C8B"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（一）裁判评分方法</w:t>
      </w:r>
    </w:p>
    <w:p w14:paraId="03198D84"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现场裁判组监督现场机考评分，评分裁判负责参赛选手提交作品评分，裁判长负责竞赛全过程。</w:t>
      </w:r>
    </w:p>
    <w:p w14:paraId="0656AEBD" w14:textId="77777777" w:rsidR="00284CA3" w:rsidRPr="00013977" w:rsidRDefault="00241E91">
      <w:pPr>
        <w:adjustRightInd w:val="0"/>
        <w:snapToGrid w:val="0"/>
        <w:spacing w:line="360" w:lineRule="auto"/>
        <w:ind w:firstLineChars="200" w:firstLine="480"/>
        <w:jc w:val="left"/>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竞赛现场派驻监督员、裁判员、技术支持队伍等，分工明确。现场裁判员负责与参赛选手的交流沟通及试卷等材料的收发，负责设备问题确认和现场执裁；技术支持工程师负责所有工位设备应急，负责执行裁判确认后的设备应急处理。</w:t>
      </w:r>
    </w:p>
    <w:p w14:paraId="467A3B77" w14:textId="77777777" w:rsidR="00284CA3" w:rsidRPr="00013977" w:rsidRDefault="00284CA3">
      <w:pPr>
        <w:adjustRightInd w:val="0"/>
        <w:snapToGrid w:val="0"/>
        <w:spacing w:line="360" w:lineRule="auto"/>
        <w:ind w:firstLineChars="200" w:firstLine="480"/>
        <w:jc w:val="left"/>
        <w:rPr>
          <w:rFonts w:ascii="仿宋_GB2312" w:eastAsia="仿宋_GB2312" w:hAnsi="Times New Roman" w:cs="Times New Roman"/>
          <w:kern w:val="0"/>
          <w:sz w:val="24"/>
          <w:szCs w:val="24"/>
        </w:rPr>
      </w:pPr>
    </w:p>
    <w:p w14:paraId="5A48148B" w14:textId="77777777" w:rsidR="00284CA3" w:rsidRPr="00013977" w:rsidRDefault="00284CA3">
      <w:pPr>
        <w:adjustRightInd w:val="0"/>
        <w:snapToGrid w:val="0"/>
        <w:spacing w:line="360" w:lineRule="auto"/>
        <w:ind w:firstLineChars="200" w:firstLine="480"/>
        <w:jc w:val="left"/>
        <w:rPr>
          <w:rFonts w:ascii="仿宋_GB2312" w:eastAsia="仿宋_GB2312" w:hAnsi="Times New Roman" w:cs="Times New Roman"/>
          <w:kern w:val="0"/>
          <w:sz w:val="24"/>
          <w:szCs w:val="24"/>
        </w:rPr>
      </w:pPr>
    </w:p>
    <w:p w14:paraId="1A48FEA0" w14:textId="77777777" w:rsidR="00284CA3" w:rsidRPr="00013977" w:rsidRDefault="00284CA3">
      <w:pPr>
        <w:adjustRightInd w:val="0"/>
        <w:snapToGrid w:val="0"/>
        <w:spacing w:line="360" w:lineRule="auto"/>
        <w:ind w:firstLineChars="200" w:firstLine="480"/>
        <w:jc w:val="left"/>
        <w:rPr>
          <w:rFonts w:ascii="仿宋_GB2312" w:eastAsia="仿宋_GB2312" w:hAnsi="Times New Roman" w:cs="Times New Roman"/>
          <w:kern w:val="0"/>
          <w:sz w:val="24"/>
          <w:szCs w:val="24"/>
        </w:rPr>
      </w:pPr>
    </w:p>
    <w:p w14:paraId="7D5D09B3"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lastRenderedPageBreak/>
        <w:t>（二）成绩产生办法</w:t>
      </w:r>
    </w:p>
    <w:p w14:paraId="754A2677" w14:textId="77777777" w:rsidR="00284CA3" w:rsidRPr="00013977" w:rsidRDefault="00241E91">
      <w:pPr>
        <w:pStyle w:val="a9"/>
        <w:adjustRightInd w:val="0"/>
        <w:snapToGrid w:val="0"/>
        <w:spacing w:before="0" w:after="0" w:line="360" w:lineRule="auto"/>
        <w:ind w:firstLineChars="200" w:firstLine="480"/>
        <w:jc w:val="both"/>
        <w:outlineLvl w:val="9"/>
        <w:rPr>
          <w:rFonts w:ascii="仿宋_GB2312" w:eastAsia="仿宋_GB2312" w:hAnsi="Times New Roman"/>
          <w:b w:val="0"/>
          <w:bCs w:val="0"/>
          <w:kern w:val="0"/>
          <w:sz w:val="24"/>
          <w:szCs w:val="24"/>
        </w:rPr>
      </w:pPr>
      <w:r w:rsidRPr="00013977">
        <w:rPr>
          <w:rFonts w:ascii="仿宋_GB2312" w:eastAsia="仿宋_GB2312" w:hAnsi="Times New Roman" w:hint="eastAsia"/>
          <w:b w:val="0"/>
          <w:bCs w:val="0"/>
          <w:kern w:val="0"/>
          <w:sz w:val="24"/>
          <w:szCs w:val="24"/>
        </w:rPr>
        <w:t>1.</w:t>
      </w:r>
      <w:r w:rsidRPr="00013977">
        <w:rPr>
          <w:rFonts w:ascii="仿宋_GB2312" w:eastAsia="仿宋_GB2312" w:hAnsi="Times New Roman" w:hint="eastAsia"/>
          <w:b w:val="0"/>
          <w:bCs w:val="0"/>
          <w:kern w:val="0"/>
          <w:sz w:val="24"/>
          <w:szCs w:val="24"/>
        </w:rPr>
        <w:t>评分阶段：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2540"/>
        <w:gridCol w:w="1842"/>
        <w:gridCol w:w="2177"/>
      </w:tblGrid>
      <w:tr w:rsidR="00013977" w:rsidRPr="00013977" w14:paraId="15AC876D" w14:textId="77777777">
        <w:trPr>
          <w:trHeight w:val="285"/>
        </w:trPr>
        <w:tc>
          <w:tcPr>
            <w:tcW w:w="1963" w:type="dxa"/>
            <w:vAlign w:val="center"/>
          </w:tcPr>
          <w:p w14:paraId="38B2889C" w14:textId="77777777" w:rsidR="00284CA3" w:rsidRPr="00013977" w:rsidRDefault="00241E91">
            <w:pPr>
              <w:pStyle w:val="af1"/>
              <w:jc w:val="center"/>
              <w:rPr>
                <w:rFonts w:ascii="仿宋_GB2312"/>
                <w:b/>
                <w:kern w:val="0"/>
              </w:rPr>
            </w:pPr>
            <w:r w:rsidRPr="00013977">
              <w:rPr>
                <w:rFonts w:ascii="仿宋_GB2312" w:hint="eastAsia"/>
                <w:b/>
                <w:kern w:val="0"/>
              </w:rPr>
              <w:t>竞赛阶段</w:t>
            </w:r>
          </w:p>
        </w:tc>
        <w:tc>
          <w:tcPr>
            <w:tcW w:w="2540" w:type="dxa"/>
            <w:vAlign w:val="center"/>
          </w:tcPr>
          <w:p w14:paraId="342F995F" w14:textId="77777777" w:rsidR="00284CA3" w:rsidRPr="00013977" w:rsidRDefault="00241E91">
            <w:pPr>
              <w:pStyle w:val="af1"/>
              <w:jc w:val="center"/>
              <w:rPr>
                <w:rFonts w:ascii="仿宋_GB2312"/>
                <w:b/>
                <w:kern w:val="0"/>
              </w:rPr>
            </w:pPr>
            <w:r w:rsidRPr="00013977">
              <w:rPr>
                <w:rFonts w:ascii="仿宋_GB2312" w:hint="eastAsia"/>
                <w:b/>
                <w:kern w:val="0"/>
              </w:rPr>
              <w:t>阶段名称</w:t>
            </w:r>
          </w:p>
        </w:tc>
        <w:tc>
          <w:tcPr>
            <w:tcW w:w="1842" w:type="dxa"/>
            <w:vAlign w:val="center"/>
          </w:tcPr>
          <w:p w14:paraId="211B9D0B" w14:textId="77777777" w:rsidR="00284CA3" w:rsidRPr="00013977" w:rsidRDefault="00241E91">
            <w:pPr>
              <w:pStyle w:val="af1"/>
              <w:jc w:val="center"/>
              <w:rPr>
                <w:rFonts w:ascii="仿宋_GB2312"/>
                <w:b/>
                <w:kern w:val="0"/>
              </w:rPr>
            </w:pPr>
            <w:r w:rsidRPr="00013977">
              <w:rPr>
                <w:rFonts w:ascii="仿宋_GB2312" w:hint="eastAsia"/>
                <w:b/>
                <w:kern w:val="0"/>
              </w:rPr>
              <w:t>任务阶段</w:t>
            </w:r>
          </w:p>
        </w:tc>
        <w:tc>
          <w:tcPr>
            <w:tcW w:w="2177" w:type="dxa"/>
            <w:vAlign w:val="center"/>
          </w:tcPr>
          <w:p w14:paraId="3B646612" w14:textId="77777777" w:rsidR="00284CA3" w:rsidRPr="00013977" w:rsidRDefault="00241E91">
            <w:pPr>
              <w:pStyle w:val="af1"/>
              <w:jc w:val="center"/>
              <w:rPr>
                <w:rFonts w:ascii="仿宋_GB2312"/>
                <w:b/>
                <w:kern w:val="0"/>
              </w:rPr>
            </w:pPr>
            <w:r w:rsidRPr="00013977">
              <w:rPr>
                <w:rFonts w:ascii="仿宋_GB2312" w:hint="eastAsia"/>
                <w:b/>
                <w:kern w:val="0"/>
              </w:rPr>
              <w:t>评分方式</w:t>
            </w:r>
          </w:p>
        </w:tc>
      </w:tr>
      <w:tr w:rsidR="00013977" w:rsidRPr="00013977" w14:paraId="640004A4" w14:textId="77777777">
        <w:trPr>
          <w:trHeight w:val="790"/>
        </w:trPr>
        <w:tc>
          <w:tcPr>
            <w:tcW w:w="1963" w:type="dxa"/>
            <w:vAlign w:val="center"/>
          </w:tcPr>
          <w:p w14:paraId="16D40DA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模块</w:t>
            </w:r>
            <w:r w:rsidRPr="00013977">
              <w:rPr>
                <w:rFonts w:ascii="仿宋_GB2312" w:eastAsia="仿宋_GB2312" w:hAnsi="Times New Roman" w:cs="Times New Roman" w:hint="eastAsia"/>
                <w:kern w:val="0"/>
                <w:sz w:val="24"/>
                <w:szCs w:val="24"/>
              </w:rPr>
              <w:t>A</w:t>
            </w:r>
          </w:p>
          <w:p w14:paraId="601BB9B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权重</w:t>
            </w:r>
            <w:r w:rsidRPr="00013977">
              <w:rPr>
                <w:rFonts w:ascii="仿宋_GB2312" w:eastAsia="仿宋_GB2312" w:hAnsi="Times New Roman" w:cs="Times New Roman" w:hint="eastAsia"/>
                <w:kern w:val="0"/>
                <w:sz w:val="24"/>
                <w:szCs w:val="24"/>
              </w:rPr>
              <w:t>40%</w:t>
            </w:r>
          </w:p>
        </w:tc>
        <w:tc>
          <w:tcPr>
            <w:tcW w:w="2540" w:type="dxa"/>
            <w:vAlign w:val="center"/>
          </w:tcPr>
          <w:p w14:paraId="22AFC43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基础设施设置、安全加固</w:t>
            </w:r>
          </w:p>
        </w:tc>
        <w:tc>
          <w:tcPr>
            <w:tcW w:w="1842" w:type="dxa"/>
            <w:vAlign w:val="center"/>
          </w:tcPr>
          <w:p w14:paraId="4C068688"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任务</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N</w:t>
            </w:r>
          </w:p>
        </w:tc>
        <w:tc>
          <w:tcPr>
            <w:tcW w:w="2177" w:type="dxa"/>
            <w:vAlign w:val="center"/>
          </w:tcPr>
          <w:p w14:paraId="3163FD7A"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裁判客观评分</w:t>
            </w:r>
          </w:p>
        </w:tc>
      </w:tr>
      <w:tr w:rsidR="00013977" w:rsidRPr="00013977" w14:paraId="23BDC238" w14:textId="77777777">
        <w:trPr>
          <w:trHeight w:val="1090"/>
        </w:trPr>
        <w:tc>
          <w:tcPr>
            <w:tcW w:w="1963" w:type="dxa"/>
            <w:vAlign w:val="center"/>
          </w:tcPr>
          <w:p w14:paraId="6FBEE0D1"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模块</w:t>
            </w:r>
            <w:r w:rsidRPr="00013977">
              <w:rPr>
                <w:rFonts w:ascii="仿宋_GB2312" w:eastAsia="仿宋_GB2312" w:hAnsi="Times New Roman" w:cs="Times New Roman" w:hint="eastAsia"/>
                <w:kern w:val="0"/>
                <w:sz w:val="24"/>
                <w:szCs w:val="24"/>
              </w:rPr>
              <w:t>B</w:t>
            </w:r>
          </w:p>
          <w:p w14:paraId="08C39895"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权重</w:t>
            </w:r>
            <w:r w:rsidRPr="00013977">
              <w:rPr>
                <w:rFonts w:ascii="仿宋_GB2312" w:eastAsia="仿宋_GB2312" w:hAnsi="Times New Roman" w:cs="Times New Roman" w:hint="eastAsia"/>
                <w:kern w:val="0"/>
                <w:sz w:val="24"/>
                <w:szCs w:val="24"/>
              </w:rPr>
              <w:t>60%</w:t>
            </w:r>
          </w:p>
        </w:tc>
        <w:tc>
          <w:tcPr>
            <w:tcW w:w="2540" w:type="dxa"/>
            <w:vAlign w:val="center"/>
          </w:tcPr>
          <w:p w14:paraId="52C139E9"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安全事件响应、网络安全数据取证、应用安全</w:t>
            </w:r>
          </w:p>
        </w:tc>
        <w:tc>
          <w:tcPr>
            <w:tcW w:w="1842" w:type="dxa"/>
            <w:vAlign w:val="center"/>
          </w:tcPr>
          <w:p w14:paraId="59D778CF"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任务</w:t>
            </w: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w:t>
            </w:r>
            <w:r w:rsidRPr="00013977">
              <w:rPr>
                <w:rFonts w:ascii="仿宋_GB2312" w:eastAsia="仿宋_GB2312" w:hAnsi="Times New Roman" w:cs="Times New Roman" w:hint="eastAsia"/>
                <w:kern w:val="0"/>
                <w:sz w:val="24"/>
                <w:szCs w:val="24"/>
              </w:rPr>
              <w:t>N</w:t>
            </w:r>
          </w:p>
        </w:tc>
        <w:tc>
          <w:tcPr>
            <w:tcW w:w="2177" w:type="dxa"/>
            <w:vAlign w:val="center"/>
          </w:tcPr>
          <w:p w14:paraId="3A427CE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机考评分</w:t>
            </w:r>
          </w:p>
        </w:tc>
      </w:tr>
      <w:tr w:rsidR="00013977" w:rsidRPr="00013977" w14:paraId="102D211F" w14:textId="77777777">
        <w:trPr>
          <w:trHeight w:val="950"/>
        </w:trPr>
        <w:tc>
          <w:tcPr>
            <w:tcW w:w="1963" w:type="dxa"/>
            <w:vAlign w:val="center"/>
          </w:tcPr>
          <w:p w14:paraId="41D0A93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模块</w:t>
            </w:r>
            <w:r w:rsidRPr="00013977">
              <w:rPr>
                <w:rFonts w:ascii="仿宋_GB2312" w:eastAsia="仿宋_GB2312" w:hAnsi="Times New Roman" w:cs="Times New Roman" w:hint="eastAsia"/>
                <w:kern w:val="0"/>
                <w:sz w:val="24"/>
                <w:szCs w:val="24"/>
              </w:rPr>
              <w:t xml:space="preserve"> C</w:t>
            </w:r>
          </w:p>
          <w:p w14:paraId="7CF7CE9C"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权重</w:t>
            </w:r>
            <w:r w:rsidRPr="00013977">
              <w:rPr>
                <w:rFonts w:ascii="仿宋_GB2312" w:eastAsia="仿宋_GB2312" w:hAnsi="Times New Roman" w:cs="Times New Roman" w:hint="eastAsia"/>
                <w:kern w:val="0"/>
                <w:sz w:val="24"/>
                <w:szCs w:val="24"/>
              </w:rPr>
              <w:t xml:space="preserve"> 20%</w:t>
            </w:r>
          </w:p>
        </w:tc>
        <w:tc>
          <w:tcPr>
            <w:tcW w:w="2540" w:type="dxa"/>
            <w:vAlign w:val="center"/>
          </w:tcPr>
          <w:p w14:paraId="49BE22A5"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CTF </w:t>
            </w:r>
            <w:r w:rsidRPr="00013977">
              <w:rPr>
                <w:rFonts w:ascii="仿宋_GB2312" w:eastAsia="仿宋_GB2312" w:hAnsi="Times New Roman" w:cs="Times New Roman" w:hint="eastAsia"/>
                <w:kern w:val="0"/>
                <w:sz w:val="24"/>
                <w:szCs w:val="24"/>
              </w:rPr>
              <w:t>夺旗攻击</w:t>
            </w:r>
          </w:p>
        </w:tc>
        <w:tc>
          <w:tcPr>
            <w:tcW w:w="1842" w:type="dxa"/>
            <w:vAlign w:val="center"/>
          </w:tcPr>
          <w:p w14:paraId="1E43E40B"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系统攻防演练</w:t>
            </w:r>
          </w:p>
        </w:tc>
        <w:tc>
          <w:tcPr>
            <w:tcW w:w="2177" w:type="dxa"/>
            <w:vAlign w:val="center"/>
          </w:tcPr>
          <w:p w14:paraId="2D903424"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机考评分</w:t>
            </w:r>
          </w:p>
        </w:tc>
      </w:tr>
      <w:tr w:rsidR="00013977" w:rsidRPr="00013977" w14:paraId="4ABF5D7D" w14:textId="77777777">
        <w:trPr>
          <w:trHeight w:val="416"/>
        </w:trPr>
        <w:tc>
          <w:tcPr>
            <w:tcW w:w="1963" w:type="dxa"/>
            <w:vAlign w:val="center"/>
          </w:tcPr>
          <w:p w14:paraId="2E5C6626"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模块</w:t>
            </w:r>
            <w:r w:rsidRPr="00013977">
              <w:rPr>
                <w:rFonts w:ascii="仿宋_GB2312" w:eastAsia="仿宋_GB2312" w:hAnsi="Times New Roman" w:cs="Times New Roman" w:hint="eastAsia"/>
                <w:kern w:val="0"/>
                <w:sz w:val="24"/>
                <w:szCs w:val="24"/>
              </w:rPr>
              <w:t xml:space="preserve"> D</w:t>
            </w:r>
          </w:p>
          <w:p w14:paraId="29C7890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权重</w:t>
            </w:r>
            <w:r w:rsidRPr="00013977">
              <w:rPr>
                <w:rFonts w:ascii="仿宋_GB2312" w:eastAsia="仿宋_GB2312" w:hAnsi="Times New Roman" w:cs="Times New Roman" w:hint="eastAsia"/>
                <w:kern w:val="0"/>
                <w:sz w:val="24"/>
                <w:szCs w:val="24"/>
              </w:rPr>
              <w:t xml:space="preserve"> 20%</w:t>
            </w:r>
          </w:p>
        </w:tc>
        <w:tc>
          <w:tcPr>
            <w:tcW w:w="2540" w:type="dxa"/>
            <w:vAlign w:val="center"/>
          </w:tcPr>
          <w:p w14:paraId="66DFFD52"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 xml:space="preserve">CTF </w:t>
            </w:r>
            <w:r w:rsidRPr="00013977">
              <w:rPr>
                <w:rFonts w:ascii="仿宋_GB2312" w:eastAsia="仿宋_GB2312" w:hAnsi="Times New Roman" w:cs="Times New Roman" w:hint="eastAsia"/>
                <w:kern w:val="0"/>
                <w:sz w:val="24"/>
                <w:szCs w:val="24"/>
              </w:rPr>
              <w:t>夺旗防御</w:t>
            </w:r>
          </w:p>
        </w:tc>
        <w:tc>
          <w:tcPr>
            <w:tcW w:w="1842" w:type="dxa"/>
            <w:vAlign w:val="center"/>
          </w:tcPr>
          <w:p w14:paraId="3A062CB3"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系统攻防演练</w:t>
            </w:r>
          </w:p>
        </w:tc>
        <w:tc>
          <w:tcPr>
            <w:tcW w:w="2177" w:type="dxa"/>
            <w:vAlign w:val="center"/>
          </w:tcPr>
          <w:p w14:paraId="19ED96D0" w14:textId="77777777" w:rsidR="00284CA3" w:rsidRPr="00013977" w:rsidRDefault="00241E91">
            <w:pPr>
              <w:adjustRightInd w:val="0"/>
              <w:snapToGrid w:val="0"/>
              <w:jc w:val="center"/>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裁判客观评分</w:t>
            </w:r>
          </w:p>
        </w:tc>
      </w:tr>
    </w:tbl>
    <w:p w14:paraId="2A725988" w14:textId="77777777" w:rsidR="00284CA3" w:rsidRPr="00013977" w:rsidRDefault="00241E91">
      <w:pPr>
        <w:pStyle w:val="a9"/>
        <w:adjustRightInd w:val="0"/>
        <w:snapToGrid w:val="0"/>
        <w:spacing w:before="0" w:after="0" w:line="360" w:lineRule="auto"/>
        <w:ind w:firstLineChars="200" w:firstLine="480"/>
        <w:jc w:val="both"/>
        <w:outlineLvl w:val="9"/>
        <w:rPr>
          <w:rFonts w:ascii="仿宋_GB2312" w:eastAsia="仿宋_GB2312" w:hAnsi="Times New Roman"/>
          <w:b w:val="0"/>
          <w:bCs w:val="0"/>
          <w:kern w:val="0"/>
          <w:sz w:val="24"/>
          <w:szCs w:val="24"/>
        </w:rPr>
      </w:pPr>
      <w:r w:rsidRPr="00013977">
        <w:rPr>
          <w:rFonts w:ascii="仿宋_GB2312" w:eastAsia="仿宋_GB2312" w:hAnsi="Times New Roman" w:hint="eastAsia"/>
          <w:b w:val="0"/>
          <w:bCs w:val="0"/>
          <w:kern w:val="0"/>
          <w:sz w:val="24"/>
          <w:szCs w:val="24"/>
        </w:rPr>
        <w:t>2.</w:t>
      </w:r>
      <w:r w:rsidRPr="00013977">
        <w:rPr>
          <w:rFonts w:ascii="仿宋_GB2312" w:eastAsia="仿宋_GB2312" w:hAnsi="Times New Roman" w:hint="eastAsia"/>
          <w:b w:val="0"/>
          <w:bCs w:val="0"/>
          <w:kern w:val="0"/>
          <w:sz w:val="24"/>
          <w:szCs w:val="24"/>
        </w:rPr>
        <w:t>模块</w:t>
      </w:r>
      <w:r w:rsidRPr="00013977">
        <w:rPr>
          <w:rFonts w:ascii="仿宋_GB2312" w:eastAsia="仿宋_GB2312" w:hAnsi="Times New Roman" w:hint="eastAsia"/>
          <w:b w:val="0"/>
          <w:bCs w:val="0"/>
          <w:kern w:val="0"/>
          <w:sz w:val="24"/>
          <w:szCs w:val="24"/>
        </w:rPr>
        <w:t>A</w:t>
      </w:r>
      <w:r w:rsidRPr="00013977">
        <w:rPr>
          <w:rFonts w:ascii="仿宋_GB2312" w:eastAsia="仿宋_GB2312" w:hAnsi="Times New Roman" w:hint="eastAsia"/>
          <w:b w:val="0"/>
          <w:bCs w:val="0"/>
          <w:kern w:val="0"/>
          <w:sz w:val="24"/>
          <w:szCs w:val="24"/>
        </w:rPr>
        <w:t>、模块</w:t>
      </w:r>
      <w:r w:rsidRPr="00013977">
        <w:rPr>
          <w:rFonts w:ascii="仿宋_GB2312" w:eastAsia="仿宋_GB2312" w:hAnsi="Times New Roman" w:hint="eastAsia"/>
          <w:b w:val="0"/>
          <w:bCs w:val="0"/>
          <w:kern w:val="0"/>
          <w:sz w:val="24"/>
          <w:szCs w:val="24"/>
        </w:rPr>
        <w:t>B</w:t>
      </w:r>
      <w:r w:rsidRPr="00013977">
        <w:rPr>
          <w:rFonts w:ascii="仿宋_GB2312" w:eastAsia="仿宋_GB2312" w:hAnsi="Times New Roman" w:hint="eastAsia"/>
          <w:b w:val="0"/>
          <w:bCs w:val="0"/>
          <w:kern w:val="0"/>
          <w:sz w:val="24"/>
          <w:szCs w:val="24"/>
        </w:rPr>
        <w:t>评分规则</w:t>
      </w:r>
    </w:p>
    <w:p w14:paraId="7FE17711"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模块</w:t>
      </w:r>
      <w:r w:rsidRPr="00013977">
        <w:rPr>
          <w:rFonts w:ascii="仿宋_GB2312" w:eastAsia="仿宋_GB2312" w:hAnsi="Times New Roman" w:cs="Times New Roman" w:hint="eastAsia"/>
        </w:rPr>
        <w:t>A</w:t>
      </w:r>
      <w:r w:rsidRPr="00013977">
        <w:rPr>
          <w:rFonts w:ascii="仿宋_GB2312" w:eastAsia="仿宋_GB2312" w:hAnsi="Times New Roman" w:cs="Times New Roman" w:hint="eastAsia"/>
        </w:rPr>
        <w:t>与模块</w:t>
      </w:r>
      <w:r w:rsidRPr="00013977">
        <w:rPr>
          <w:rFonts w:ascii="仿宋_GB2312" w:eastAsia="仿宋_GB2312" w:hAnsi="Times New Roman" w:cs="Times New Roman" w:hint="eastAsia"/>
        </w:rPr>
        <w:t>B</w:t>
      </w:r>
      <w:r w:rsidRPr="00013977">
        <w:rPr>
          <w:rFonts w:ascii="仿宋_GB2312" w:eastAsia="仿宋_GB2312" w:hAnsi="Times New Roman" w:cs="Times New Roman" w:hint="eastAsia"/>
        </w:rPr>
        <w:t>总分为</w:t>
      </w:r>
      <w:r w:rsidRPr="00013977">
        <w:rPr>
          <w:rFonts w:ascii="仿宋_GB2312" w:eastAsia="仿宋_GB2312" w:hAnsi="Times New Roman" w:cs="Times New Roman" w:hint="eastAsia"/>
        </w:rPr>
        <w:t>600</w:t>
      </w:r>
      <w:r w:rsidRPr="00013977">
        <w:rPr>
          <w:rFonts w:ascii="仿宋_GB2312" w:eastAsia="仿宋_GB2312" w:hAnsi="Times New Roman" w:cs="Times New Roman" w:hint="eastAsia"/>
        </w:rPr>
        <w:t>分</w:t>
      </w:r>
      <w:r w:rsidRPr="00013977">
        <w:rPr>
          <w:rFonts w:ascii="仿宋_GB2312" w:eastAsia="仿宋_GB2312" w:hAnsi="Times New Roman" w:cs="Times New Roman" w:hint="eastAsia"/>
        </w:rPr>
        <w:t>,</w:t>
      </w:r>
      <w:r w:rsidRPr="00013977">
        <w:rPr>
          <w:rFonts w:ascii="仿宋_GB2312" w:eastAsia="仿宋_GB2312" w:hAnsi="Times New Roman" w:cs="Times New Roman" w:hint="eastAsia"/>
        </w:rPr>
        <w:t>分为</w:t>
      </w:r>
      <w:r w:rsidRPr="00013977">
        <w:rPr>
          <w:rFonts w:ascii="仿宋_GB2312" w:eastAsia="仿宋_GB2312" w:hAnsi="Times New Roman" w:cs="Times New Roman" w:hint="eastAsia"/>
        </w:rPr>
        <w:t>N</w:t>
      </w:r>
      <w:r w:rsidRPr="00013977">
        <w:rPr>
          <w:rFonts w:ascii="仿宋_GB2312" w:eastAsia="仿宋_GB2312" w:hAnsi="Times New Roman" w:cs="Times New Roman" w:hint="eastAsia"/>
        </w:rPr>
        <w:t>个</w:t>
      </w:r>
      <w:r w:rsidRPr="00013977">
        <w:rPr>
          <w:rFonts w:ascii="仿宋_GB2312" w:eastAsia="仿宋_GB2312" w:hAnsi="Times New Roman" w:cs="Times New Roman" w:hint="eastAsia"/>
        </w:rPr>
        <w:t>任务，每道题的具体分值在赛题中标明；模块</w:t>
      </w:r>
      <w:r w:rsidRPr="00013977">
        <w:rPr>
          <w:rFonts w:ascii="仿宋_GB2312" w:eastAsia="仿宋_GB2312" w:hAnsi="Times New Roman" w:cs="Times New Roman" w:hint="eastAsia"/>
        </w:rPr>
        <w:t>A</w:t>
      </w:r>
      <w:r w:rsidRPr="00013977">
        <w:rPr>
          <w:rFonts w:ascii="仿宋_GB2312" w:eastAsia="仿宋_GB2312" w:hAnsi="Times New Roman" w:cs="Times New Roman" w:hint="eastAsia"/>
        </w:rPr>
        <w:t>基础设施设置、安全加固部分评分由评分裁判客观评分；模块</w:t>
      </w:r>
      <w:r w:rsidRPr="00013977">
        <w:rPr>
          <w:rFonts w:ascii="仿宋_GB2312" w:eastAsia="仿宋_GB2312" w:hAnsi="Times New Roman" w:cs="Times New Roman" w:hint="eastAsia"/>
        </w:rPr>
        <w:t>B</w:t>
      </w:r>
      <w:r w:rsidRPr="00013977">
        <w:rPr>
          <w:rFonts w:ascii="仿宋_GB2312" w:eastAsia="仿宋_GB2312" w:hAnsi="Times New Roman" w:cs="Times New Roman" w:hint="eastAsia"/>
        </w:rPr>
        <w:t>安全事件响应、网络安全数据取证、应用安全等部分由系统自动评分和排名，对外公开显示。</w:t>
      </w:r>
    </w:p>
    <w:p w14:paraId="07A1BE04"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3.</w:t>
      </w:r>
      <w:r w:rsidRPr="00013977">
        <w:rPr>
          <w:rFonts w:ascii="仿宋_GB2312" w:eastAsia="仿宋_GB2312" w:hAnsi="Times New Roman" w:cs="Times New Roman" w:hint="eastAsia"/>
        </w:rPr>
        <w:t>模块</w:t>
      </w:r>
      <w:r w:rsidRPr="00013977">
        <w:rPr>
          <w:rFonts w:ascii="仿宋_GB2312" w:eastAsia="仿宋_GB2312" w:hAnsi="Times New Roman" w:cs="Times New Roman" w:hint="eastAsia"/>
        </w:rPr>
        <w:t>C</w:t>
      </w:r>
      <w:r w:rsidRPr="00013977">
        <w:rPr>
          <w:rFonts w:ascii="仿宋_GB2312" w:eastAsia="仿宋_GB2312" w:hAnsi="Times New Roman" w:cs="Times New Roman" w:hint="eastAsia"/>
        </w:rPr>
        <w:t>、模块</w:t>
      </w:r>
      <w:r w:rsidRPr="00013977">
        <w:rPr>
          <w:rFonts w:ascii="仿宋_GB2312" w:eastAsia="仿宋_GB2312" w:hAnsi="Times New Roman" w:cs="Times New Roman" w:hint="eastAsia"/>
        </w:rPr>
        <w:t>D</w:t>
      </w:r>
      <w:r w:rsidRPr="00013977">
        <w:rPr>
          <w:rFonts w:ascii="仿宋_GB2312" w:eastAsia="仿宋_GB2312" w:hAnsi="Times New Roman" w:cs="Times New Roman" w:hint="eastAsia"/>
        </w:rPr>
        <w:t>评分规则</w:t>
      </w:r>
    </w:p>
    <w:p w14:paraId="63035639"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模块</w:t>
      </w:r>
      <w:r w:rsidRPr="00013977">
        <w:rPr>
          <w:rFonts w:ascii="仿宋_GB2312" w:eastAsia="仿宋_GB2312" w:hAnsi="Times New Roman" w:cs="Times New Roman" w:hint="eastAsia"/>
        </w:rPr>
        <w:t>C</w:t>
      </w:r>
      <w:r w:rsidRPr="00013977">
        <w:rPr>
          <w:rFonts w:ascii="仿宋_GB2312" w:eastAsia="仿宋_GB2312" w:hAnsi="Times New Roman" w:cs="Times New Roman" w:hint="eastAsia"/>
        </w:rPr>
        <w:t>总分为</w:t>
      </w:r>
      <w:r w:rsidRPr="00013977">
        <w:rPr>
          <w:rFonts w:ascii="仿宋_GB2312" w:eastAsia="仿宋_GB2312" w:hAnsi="Times New Roman" w:cs="Times New Roman" w:hint="eastAsia"/>
        </w:rPr>
        <w:t>200</w:t>
      </w:r>
      <w:r w:rsidRPr="00013977">
        <w:rPr>
          <w:rFonts w:ascii="仿宋_GB2312" w:eastAsia="仿宋_GB2312" w:hAnsi="Times New Roman" w:cs="Times New Roman" w:hint="eastAsia"/>
        </w:rPr>
        <w:t>分，按照选手获得攻击“</w:t>
      </w:r>
      <w:r w:rsidRPr="00013977">
        <w:rPr>
          <w:rFonts w:ascii="仿宋_GB2312" w:eastAsia="仿宋_GB2312" w:hAnsi="Times New Roman" w:cs="Times New Roman" w:hint="eastAsia"/>
        </w:rPr>
        <w:t>FLAG</w:t>
      </w:r>
      <w:r w:rsidRPr="00013977">
        <w:rPr>
          <w:rFonts w:ascii="仿宋_GB2312" w:eastAsia="仿宋_GB2312" w:hAnsi="Times New Roman" w:cs="Times New Roman" w:hint="eastAsia"/>
        </w:rPr>
        <w:t>”的值得到相应的分数。系统自动评分和排名，对外公开显示。</w:t>
      </w:r>
    </w:p>
    <w:p w14:paraId="120FC072"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模块</w:t>
      </w:r>
      <w:r w:rsidRPr="00013977">
        <w:rPr>
          <w:rFonts w:ascii="仿宋_GB2312" w:eastAsia="仿宋_GB2312" w:hAnsi="Times New Roman" w:cs="Times New Roman" w:hint="eastAsia"/>
        </w:rPr>
        <w:t>D</w:t>
      </w:r>
      <w:r w:rsidRPr="00013977">
        <w:rPr>
          <w:rFonts w:ascii="仿宋_GB2312" w:eastAsia="仿宋_GB2312" w:hAnsi="Times New Roman" w:cs="Times New Roman" w:hint="eastAsia"/>
        </w:rPr>
        <w:t>总分为</w:t>
      </w:r>
      <w:r w:rsidRPr="00013977">
        <w:rPr>
          <w:rFonts w:ascii="仿宋_GB2312" w:eastAsia="仿宋_GB2312" w:hAnsi="Times New Roman" w:cs="Times New Roman" w:hint="eastAsia"/>
        </w:rPr>
        <w:t>200</w:t>
      </w:r>
      <w:r w:rsidRPr="00013977">
        <w:rPr>
          <w:rFonts w:ascii="仿宋_GB2312" w:eastAsia="仿宋_GB2312" w:hAnsi="Times New Roman" w:cs="Times New Roman" w:hint="eastAsia"/>
        </w:rPr>
        <w:t>分，按照选手答题内容，由评分裁判进行客观评分。</w:t>
      </w:r>
    </w:p>
    <w:p w14:paraId="015692EF"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选手在答题过程中不得违反竞赛试题要求答题，不得以违规形式获取得分，不得违规攻击裁判服务器、网关、系统服务器等非靶机目标，如检测选手</w:t>
      </w:r>
      <w:r w:rsidRPr="00013977">
        <w:rPr>
          <w:rFonts w:ascii="仿宋_GB2312" w:eastAsia="仿宋_GB2312" w:hAnsi="Times New Roman" w:cs="Times New Roman" w:hint="eastAsia"/>
        </w:rPr>
        <w:t>有违规攻击行为，警告一次后若继续攻击，判令该队终止竞赛，清离出场。</w:t>
      </w:r>
    </w:p>
    <w:p w14:paraId="0BDEE593" w14:textId="1C674736" w:rsidR="005E7262" w:rsidRPr="00013977" w:rsidRDefault="005E7262">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3</w:t>
      </w:r>
      <w:r w:rsidRPr="00013977">
        <w:rPr>
          <w:rFonts w:ascii="仿宋_GB2312" w:eastAsia="仿宋_GB2312" w:hAnsi="Times New Roman" w:cs="Times New Roman"/>
        </w:rPr>
        <w:t>.</w:t>
      </w:r>
      <w:r w:rsidRPr="00013977">
        <w:rPr>
          <w:rFonts w:ascii="仿宋_GB2312" w:eastAsia="仿宋_GB2312" w:hAnsi="Times New Roman" w:cs="Times New Roman" w:hint="eastAsia"/>
        </w:rPr>
        <w:t>奖项设置</w:t>
      </w:r>
    </w:p>
    <w:p w14:paraId="67DAC2FC" w14:textId="7872580F" w:rsidR="00057374" w:rsidRPr="00013977" w:rsidRDefault="005E7262" w:rsidP="00057374">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rPr>
        <w:t>本赛项设参赛选手团体一、二、三等奖。以赛项实际参赛队(团体赛)总数为基数，一、二、三等奖获奖比例分别为10%、20%、30%(小数点后四舍五入)。</w:t>
      </w:r>
    </w:p>
    <w:p w14:paraId="6E6DD1B5" w14:textId="17991C2E" w:rsidR="00057374" w:rsidRPr="00013977" w:rsidRDefault="00057374">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4</w:t>
      </w:r>
      <w:r w:rsidRPr="00013977">
        <w:rPr>
          <w:rFonts w:ascii="仿宋_GB2312" w:eastAsia="仿宋_GB2312" w:hAnsi="Times New Roman" w:cs="Times New Roman"/>
        </w:rPr>
        <w:t>.</w:t>
      </w:r>
      <w:r w:rsidRPr="00013977">
        <w:rPr>
          <w:rFonts w:ascii="仿宋_GB2312" w:eastAsia="仿宋_GB2312" w:hAnsi="Times New Roman" w:cs="Times New Roman" w:hint="eastAsia"/>
        </w:rPr>
        <w:t>成绩复核</w:t>
      </w:r>
    </w:p>
    <w:p w14:paraId="6E2A11A5" w14:textId="0B6927C0" w:rsidR="00057374" w:rsidRPr="00013977" w:rsidRDefault="00057374">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rPr>
        <w:t>为保障成绩评判的准确性，监督仲裁组对赛项总成绩排名前30%的所有参赛队伍的成绩进行复核；对其余成绩进行抽检复核，抽检覆盖率不低于 15%。监督仲裁组需将复</w:t>
      </w:r>
      <w:r w:rsidRPr="00013977">
        <w:rPr>
          <w:rFonts w:ascii="仿宋_GB2312" w:eastAsia="仿宋_GB2312" w:hAnsi="Times New Roman" w:cs="Times New Roman"/>
        </w:rPr>
        <w:lastRenderedPageBreak/>
        <w:t>检中发现的错误以书面方式及时告知裁判长，由裁判长更正成绩并签字确认。若复核、抽检错误率超过 5%，裁判组需对所有成绩进行复核。</w:t>
      </w:r>
    </w:p>
    <w:p w14:paraId="146653C6" w14:textId="0A21A6D1" w:rsidR="00F15AC4" w:rsidRPr="00013977" w:rsidRDefault="00F15AC4">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5</w:t>
      </w:r>
      <w:r w:rsidRPr="00013977">
        <w:rPr>
          <w:rFonts w:ascii="仿宋_GB2312" w:eastAsia="仿宋_GB2312" w:hAnsi="Times New Roman" w:cs="Times New Roman"/>
        </w:rPr>
        <w:t>.</w:t>
      </w:r>
      <w:r w:rsidRPr="00013977">
        <w:rPr>
          <w:rFonts w:ascii="仿宋_GB2312" w:eastAsia="仿宋_GB2312" w:hAnsi="Times New Roman" w:cs="Times New Roman" w:hint="eastAsia"/>
        </w:rPr>
        <w:t>成绩公示</w:t>
      </w:r>
    </w:p>
    <w:p w14:paraId="2B440BE6" w14:textId="7BAB86E5" w:rsidR="00F15AC4" w:rsidRPr="00013977" w:rsidRDefault="00F15AC4">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rPr>
        <w:t>赛项成绩解密后，在赛项执委会指定的地点，以纸质形式向全体参赛队进行公布。</w:t>
      </w:r>
    </w:p>
    <w:p w14:paraId="714F932B"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十二、赛场预案</w:t>
      </w:r>
    </w:p>
    <w:p w14:paraId="14CDC93E"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为保障赛项顺利进行，避免竞赛过程中出现可能的不可控的紧急</w:t>
      </w:r>
      <w:r w:rsidRPr="00013977">
        <w:rPr>
          <w:rFonts w:ascii="仿宋_GB2312" w:eastAsia="仿宋_GB2312" w:hAnsi="Times New Roman" w:cs="Times New Roman" w:hint="eastAsia"/>
        </w:rPr>
        <w:t xml:space="preserve"> </w:t>
      </w:r>
      <w:r w:rsidRPr="00013977">
        <w:rPr>
          <w:rFonts w:ascii="仿宋_GB2312" w:eastAsia="仿宋_GB2312" w:hAnsi="Times New Roman" w:cs="Times New Roman" w:hint="eastAsia"/>
        </w:rPr>
        <w:t>情况，赛项预案由赛项可靠性设计、故障的应急处理方案两部分组成。</w:t>
      </w:r>
    </w:p>
    <w:p w14:paraId="35AE0ED7"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（一）赛项可靠性设计</w:t>
      </w:r>
      <w:r w:rsidRPr="00013977">
        <w:rPr>
          <w:rFonts w:ascii="仿宋_GB2312" w:eastAsia="仿宋_GB2312" w:hAnsi="仿宋_GB2312" w:cs="仿宋_GB2312" w:hint="eastAsia"/>
          <w:b/>
          <w:sz w:val="24"/>
          <w:szCs w:val="24"/>
        </w:rPr>
        <w:t xml:space="preserve"> </w:t>
      </w:r>
    </w:p>
    <w:p w14:paraId="717C143C"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1.</w:t>
      </w:r>
      <w:r w:rsidRPr="00013977">
        <w:rPr>
          <w:rFonts w:ascii="仿宋_GB2312" w:eastAsia="仿宋_GB2312" w:hAnsi="Times New Roman" w:cs="Times New Roman" w:hint="eastAsia"/>
        </w:rPr>
        <w:t>电力系统可靠性设计供电负荷匹配电力要求，防止电子设备运行过程中过载导致火灾隐患或电力中断；提供三项电源接地保证，杜绝运行过程中静电可能</w:t>
      </w:r>
      <w:r w:rsidRPr="00013977">
        <w:rPr>
          <w:rFonts w:ascii="仿宋_GB2312" w:eastAsia="仿宋_GB2312" w:hAnsi="Times New Roman" w:cs="Times New Roman" w:hint="eastAsia"/>
        </w:rPr>
        <w:t xml:space="preserve"> </w:t>
      </w:r>
      <w:r w:rsidRPr="00013977">
        <w:rPr>
          <w:rFonts w:ascii="仿宋_GB2312" w:eastAsia="仿宋_GB2312" w:hAnsi="Times New Roman" w:cs="Times New Roman" w:hint="eastAsia"/>
        </w:rPr>
        <w:t>导致设备重启、短路、漏电等安全威胁；布线强弱电分离，防止发生干扰；各区域供电保障独立，相互不干扰。</w:t>
      </w:r>
    </w:p>
    <w:p w14:paraId="40214299"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 xml:space="preserve"> 2.</w:t>
      </w:r>
      <w:r w:rsidRPr="00013977">
        <w:rPr>
          <w:rFonts w:ascii="仿宋_GB2312" w:eastAsia="仿宋_GB2312" w:hAnsi="Times New Roman" w:cs="Times New Roman" w:hint="eastAsia"/>
        </w:rPr>
        <w:t>弱电系统可靠性设计弱电系统必须保证良好的运行状态，系统应具备长期和稳定的工作能力，遇到突发状况时应存在快速解决方法，保证系统可靠运行。弱电系统应与电力系统隔离部署，防止干扰造成故障。</w:t>
      </w:r>
      <w:r w:rsidRPr="00013977">
        <w:rPr>
          <w:rFonts w:ascii="仿宋_GB2312" w:eastAsia="仿宋_GB2312" w:hAnsi="Times New Roman" w:cs="Times New Roman" w:hint="eastAsia"/>
        </w:rPr>
        <w:t xml:space="preserve"> </w:t>
      </w:r>
    </w:p>
    <w:p w14:paraId="5704CAB6"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3.</w:t>
      </w:r>
      <w:r w:rsidRPr="00013977">
        <w:rPr>
          <w:rFonts w:ascii="仿宋_GB2312" w:eastAsia="仿宋_GB2312" w:hAnsi="Times New Roman" w:cs="Times New Roman" w:hint="eastAsia"/>
        </w:rPr>
        <w:t>网络设备可靠性设计</w:t>
      </w:r>
      <w:r w:rsidRPr="00013977">
        <w:rPr>
          <w:rFonts w:ascii="仿宋_GB2312" w:eastAsia="仿宋_GB2312" w:hAnsi="Times New Roman" w:cs="Times New Roman" w:hint="eastAsia"/>
        </w:rPr>
        <w:t xml:space="preserve"> </w:t>
      </w:r>
      <w:r w:rsidRPr="00013977">
        <w:rPr>
          <w:rFonts w:ascii="仿宋_GB2312" w:eastAsia="仿宋_GB2312" w:hAnsi="Times New Roman" w:cs="Times New Roman" w:hint="eastAsia"/>
        </w:rPr>
        <w:t>网络设备必须要运行稳定，满足带宽要求，预留端口备份，通信</w:t>
      </w:r>
      <w:r w:rsidRPr="00013977">
        <w:rPr>
          <w:rFonts w:ascii="仿宋_GB2312" w:eastAsia="仿宋_GB2312" w:hAnsi="Times New Roman" w:cs="Times New Roman" w:hint="eastAsia"/>
        </w:rPr>
        <w:t xml:space="preserve"> </w:t>
      </w:r>
      <w:r w:rsidRPr="00013977">
        <w:rPr>
          <w:rFonts w:ascii="仿宋_GB2312" w:eastAsia="仿宋_GB2312" w:hAnsi="Times New Roman" w:cs="Times New Roman" w:hint="eastAsia"/>
        </w:rPr>
        <w:t>线缆、设备预留备份，具备故障快速恢复机制，提供必要的冗余备份设计。</w:t>
      </w:r>
    </w:p>
    <w:p w14:paraId="6DE18DDE"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 xml:space="preserve"> 4.</w:t>
      </w:r>
      <w:r w:rsidRPr="00013977">
        <w:rPr>
          <w:rFonts w:ascii="仿宋_GB2312" w:eastAsia="仿宋_GB2312" w:hAnsi="Times New Roman" w:cs="Times New Roman" w:hint="eastAsia"/>
        </w:rPr>
        <w:t>攻防平台可靠性设计平台必须支持集群功能，在大规模流量下支持负载分</w:t>
      </w:r>
      <w:r w:rsidRPr="00013977">
        <w:rPr>
          <w:rFonts w:ascii="仿宋_GB2312" w:eastAsia="仿宋_GB2312" w:hAnsi="Times New Roman" w:cs="Times New Roman" w:hint="eastAsia"/>
        </w:rPr>
        <w:t>担，同时可为竞赛数据提供备份、回退机制。具备冗余备份机制，在最短时间内恢复故障问题。平台应提供访问控制机制，具备防攻击手段，保障平台运行稳定。</w:t>
      </w:r>
      <w:r w:rsidRPr="00013977">
        <w:rPr>
          <w:rFonts w:ascii="仿宋_GB2312" w:eastAsia="仿宋_GB2312" w:hAnsi="Times New Roman" w:cs="Times New Roman" w:hint="eastAsia"/>
        </w:rPr>
        <w:t xml:space="preserve"> </w:t>
      </w:r>
    </w:p>
    <w:p w14:paraId="010C711E"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 xml:space="preserve">5.PC </w:t>
      </w:r>
      <w:r w:rsidRPr="00013977">
        <w:rPr>
          <w:rFonts w:ascii="仿宋_GB2312" w:eastAsia="仿宋_GB2312" w:hAnsi="Times New Roman" w:cs="Times New Roman" w:hint="eastAsia"/>
        </w:rPr>
        <w:t>可靠性设计</w:t>
      </w:r>
      <w:r w:rsidRPr="00013977">
        <w:rPr>
          <w:rFonts w:ascii="仿宋_GB2312" w:eastAsia="仿宋_GB2312" w:hAnsi="Times New Roman" w:cs="Times New Roman" w:hint="eastAsia"/>
        </w:rPr>
        <w:t>PC</w:t>
      </w:r>
      <w:r w:rsidRPr="00013977">
        <w:rPr>
          <w:rFonts w:ascii="仿宋_GB2312" w:eastAsia="仿宋_GB2312" w:hAnsi="Times New Roman" w:cs="Times New Roman" w:hint="eastAsia"/>
        </w:rPr>
        <w:t>的部署必须保证良好的运行状态，遇到突发状况时应存在快速解决方法，保证系统可靠运行。系统规格必须满足要求，保证良好的性能和稳定的运行。</w:t>
      </w:r>
    </w:p>
    <w:p w14:paraId="555C3BED"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 xml:space="preserve"> </w:t>
      </w:r>
      <w:r w:rsidRPr="00013977">
        <w:rPr>
          <w:rFonts w:ascii="仿宋_GB2312" w:eastAsia="仿宋_GB2312" w:hAnsi="仿宋_GB2312" w:cs="仿宋_GB2312" w:hint="eastAsia"/>
          <w:b/>
          <w:sz w:val="24"/>
          <w:szCs w:val="24"/>
        </w:rPr>
        <w:t>（二）故障的应急处理方案</w:t>
      </w:r>
    </w:p>
    <w:p w14:paraId="4E73DD7F"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GB2312" w:eastAsia="仿宋GB2312" w:hAnsi="仿宋" w:cs="仿宋_GB2312" w:hint="eastAsia"/>
          <w:bCs/>
          <w:kern w:val="28"/>
          <w:lang w:bidi="ar"/>
        </w:rPr>
        <w:t xml:space="preserve"> </w:t>
      </w:r>
      <w:r w:rsidRPr="00013977">
        <w:rPr>
          <w:rFonts w:ascii="仿宋_GB2312" w:eastAsia="仿宋_GB2312" w:hAnsi="Times New Roman" w:cs="Times New Roman" w:hint="eastAsia"/>
        </w:rPr>
        <w:t>1.</w:t>
      </w:r>
      <w:r w:rsidRPr="00013977">
        <w:rPr>
          <w:rFonts w:ascii="仿宋_GB2312" w:eastAsia="仿宋_GB2312" w:hAnsi="Times New Roman" w:cs="Times New Roman" w:hint="eastAsia"/>
        </w:rPr>
        <w:t>参赛选手</w:t>
      </w:r>
      <w:r w:rsidRPr="00013977">
        <w:rPr>
          <w:rFonts w:ascii="仿宋_GB2312" w:eastAsia="仿宋_GB2312" w:hAnsi="Times New Roman" w:cs="Times New Roman" w:hint="eastAsia"/>
        </w:rPr>
        <w:t xml:space="preserve">PC </w:t>
      </w:r>
      <w:r w:rsidRPr="00013977">
        <w:rPr>
          <w:rFonts w:ascii="仿宋_GB2312" w:eastAsia="仿宋_GB2312" w:hAnsi="Times New Roman" w:cs="Times New Roman" w:hint="eastAsia"/>
        </w:rPr>
        <w:t>故障</w:t>
      </w:r>
    </w:p>
    <w:p w14:paraId="4E0533BE"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如参赛选手</w:t>
      </w:r>
      <w:r w:rsidRPr="00013977">
        <w:rPr>
          <w:rFonts w:ascii="仿宋_GB2312" w:eastAsia="仿宋_GB2312" w:hAnsi="Times New Roman" w:cs="Times New Roman" w:hint="eastAsia"/>
        </w:rPr>
        <w:t>PC</w:t>
      </w:r>
      <w:r w:rsidRPr="00013977">
        <w:rPr>
          <w:rFonts w:ascii="仿宋_GB2312" w:eastAsia="仿宋_GB2312" w:hAnsi="Times New Roman" w:cs="Times New Roman" w:hint="eastAsia"/>
        </w:rPr>
        <w:t>遇到故障，先判断其为硬件故障还是软件故障。</w:t>
      </w:r>
      <w:r w:rsidRPr="00013977">
        <w:rPr>
          <w:rFonts w:ascii="仿宋_GB2312" w:eastAsia="仿宋_GB2312" w:hAnsi="Times New Roman" w:cs="Times New Roman" w:hint="eastAsia"/>
        </w:rPr>
        <w:t xml:space="preserve"> </w:t>
      </w:r>
      <w:r w:rsidRPr="00013977">
        <w:rPr>
          <w:rFonts w:ascii="仿宋_GB2312" w:eastAsia="仿宋_GB2312" w:hAnsi="Times New Roman" w:cs="Times New Roman" w:hint="eastAsia"/>
        </w:rPr>
        <w:t>软件故障或出现卡顿现象则对</w:t>
      </w:r>
      <w:r w:rsidRPr="00013977">
        <w:rPr>
          <w:rFonts w:ascii="仿宋_GB2312" w:eastAsia="仿宋_GB2312" w:hAnsi="Times New Roman" w:cs="Times New Roman" w:hint="eastAsia"/>
        </w:rPr>
        <w:t>PC</w:t>
      </w:r>
      <w:r w:rsidRPr="00013977">
        <w:rPr>
          <w:rFonts w:ascii="仿宋_GB2312" w:eastAsia="仿宋_GB2312" w:hAnsi="Times New Roman" w:cs="Times New Roman" w:hint="eastAsia"/>
        </w:rPr>
        <w:t>进行重启，因</w:t>
      </w:r>
      <w:r w:rsidRPr="00013977">
        <w:rPr>
          <w:rFonts w:ascii="仿宋_GB2312" w:eastAsia="仿宋_GB2312" w:hAnsi="Times New Roman" w:cs="Times New Roman" w:hint="eastAsia"/>
        </w:rPr>
        <w:t>PC</w:t>
      </w:r>
      <w:r w:rsidRPr="00013977">
        <w:rPr>
          <w:rFonts w:ascii="仿宋_GB2312" w:eastAsia="仿宋_GB2312" w:hAnsi="Times New Roman" w:cs="Times New Roman" w:hint="eastAsia"/>
        </w:rPr>
        <w:t>配备还原卡，可将系统恢复至初始状态，故障恢复时间约</w:t>
      </w:r>
      <w:r w:rsidRPr="00013977">
        <w:rPr>
          <w:rFonts w:ascii="仿宋_GB2312" w:eastAsia="仿宋_GB2312" w:hAnsi="Times New Roman" w:cs="Times New Roman" w:hint="eastAsia"/>
        </w:rPr>
        <w:t>30</w:t>
      </w:r>
      <w:r w:rsidRPr="00013977">
        <w:rPr>
          <w:rFonts w:ascii="仿宋_GB2312" w:eastAsia="仿宋_GB2312" w:hAnsi="Times New Roman" w:cs="Times New Roman" w:hint="eastAsia"/>
        </w:rPr>
        <w:t>秒；硬件故障经过现场裁判允许后更换备用机，故障恢复时间约</w:t>
      </w:r>
      <w:r w:rsidRPr="00013977">
        <w:rPr>
          <w:rFonts w:ascii="仿宋_GB2312" w:eastAsia="仿宋_GB2312" w:hAnsi="Times New Roman" w:cs="Times New Roman" w:hint="eastAsia"/>
        </w:rPr>
        <w:t>1</w:t>
      </w:r>
      <w:r w:rsidRPr="00013977">
        <w:rPr>
          <w:rFonts w:ascii="仿宋_GB2312" w:eastAsia="仿宋_GB2312" w:hAnsi="Times New Roman" w:cs="Times New Roman" w:hint="eastAsia"/>
        </w:rPr>
        <w:t>分钟。键盘、</w:t>
      </w:r>
      <w:r w:rsidRPr="00013977">
        <w:rPr>
          <w:rFonts w:ascii="仿宋_GB2312" w:eastAsia="仿宋_GB2312" w:hAnsi="Times New Roman" w:cs="Times New Roman" w:hint="eastAsia"/>
        </w:rPr>
        <w:lastRenderedPageBreak/>
        <w:t>鼠标故障及时更换，恢复时间约</w:t>
      </w:r>
      <w:r w:rsidRPr="00013977">
        <w:rPr>
          <w:rFonts w:ascii="仿宋_GB2312" w:eastAsia="仿宋_GB2312" w:hAnsi="Times New Roman" w:cs="Times New Roman" w:hint="eastAsia"/>
        </w:rPr>
        <w:t>1-3</w:t>
      </w:r>
      <w:r w:rsidRPr="00013977">
        <w:rPr>
          <w:rFonts w:ascii="仿宋_GB2312" w:eastAsia="仿宋_GB2312" w:hAnsi="Times New Roman" w:cs="Times New Roman" w:hint="eastAsia"/>
        </w:rPr>
        <w:t>分钟。不会对学生成绩产生影响。</w:t>
      </w:r>
    </w:p>
    <w:p w14:paraId="389EDB5D"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2.</w:t>
      </w:r>
      <w:r w:rsidRPr="00013977">
        <w:rPr>
          <w:rFonts w:ascii="仿宋_GB2312" w:eastAsia="仿宋_GB2312" w:hAnsi="Times New Roman" w:cs="Times New Roman" w:hint="eastAsia"/>
        </w:rPr>
        <w:t>竞赛工位线缆连接故障</w:t>
      </w:r>
    </w:p>
    <w:p w14:paraId="4152425F"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竞赛工位如遇到网络连接问题，现场裁判判定线缆物理连接问题，非选手设置操作导致，应及时更换备用线缆，故障恢复时间约</w:t>
      </w:r>
      <w:r w:rsidRPr="00013977">
        <w:rPr>
          <w:rFonts w:ascii="仿宋_GB2312" w:eastAsia="仿宋_GB2312" w:hAnsi="Times New Roman" w:cs="Times New Roman" w:hint="eastAsia"/>
        </w:rPr>
        <w:t>30</w:t>
      </w:r>
      <w:r w:rsidRPr="00013977">
        <w:rPr>
          <w:rFonts w:ascii="仿宋_GB2312" w:eastAsia="仿宋_GB2312" w:hAnsi="Times New Roman" w:cs="Times New Roman" w:hint="eastAsia"/>
        </w:rPr>
        <w:t>秒；竞赛工位两条以上网线物理故障，经现场裁判允许为其更换竞赛工位，故障恢复时间约</w:t>
      </w:r>
      <w:r w:rsidRPr="00013977">
        <w:rPr>
          <w:rFonts w:ascii="仿宋_GB2312" w:eastAsia="仿宋_GB2312" w:hAnsi="Times New Roman" w:cs="Times New Roman" w:hint="eastAsia"/>
        </w:rPr>
        <w:t xml:space="preserve"> 3-5 </w:t>
      </w:r>
      <w:r w:rsidRPr="00013977">
        <w:rPr>
          <w:rFonts w:ascii="仿宋_GB2312" w:eastAsia="仿宋_GB2312" w:hAnsi="Times New Roman" w:cs="Times New Roman" w:hint="eastAsia"/>
        </w:rPr>
        <w:t>分钟。</w:t>
      </w:r>
    </w:p>
    <w:p w14:paraId="0BC90A36"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3.</w:t>
      </w:r>
      <w:r w:rsidRPr="00013977">
        <w:rPr>
          <w:rFonts w:ascii="仿宋_GB2312" w:eastAsia="仿宋_GB2312" w:hAnsi="Times New Roman" w:cs="Times New Roman" w:hint="eastAsia"/>
        </w:rPr>
        <w:t>竞赛工位电力故障</w:t>
      </w:r>
      <w:r w:rsidRPr="00013977">
        <w:rPr>
          <w:rFonts w:ascii="仿宋_GB2312" w:eastAsia="仿宋_GB2312" w:hAnsi="Times New Roman" w:cs="Times New Roman" w:hint="eastAsia"/>
        </w:rPr>
        <w:t xml:space="preserve"> </w:t>
      </w:r>
    </w:p>
    <w:p w14:paraId="3A9968F9"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如遇竞赛工位</w:t>
      </w:r>
      <w:r w:rsidRPr="00013977">
        <w:rPr>
          <w:rFonts w:ascii="仿宋_GB2312" w:eastAsia="仿宋_GB2312" w:hAnsi="Times New Roman" w:cs="Times New Roman" w:hint="eastAsia"/>
        </w:rPr>
        <w:t>电力故障，经裁判长允许更换备用工位。故障恢复时间</w:t>
      </w:r>
      <w:r w:rsidRPr="00013977">
        <w:rPr>
          <w:rFonts w:ascii="仿宋_GB2312" w:eastAsia="仿宋_GB2312" w:hAnsi="Times New Roman" w:cs="Times New Roman" w:hint="eastAsia"/>
        </w:rPr>
        <w:t>3-5</w:t>
      </w:r>
      <w:r w:rsidRPr="00013977">
        <w:rPr>
          <w:rFonts w:ascii="仿宋_GB2312" w:eastAsia="仿宋_GB2312" w:hAnsi="Times New Roman" w:cs="Times New Roman" w:hint="eastAsia"/>
        </w:rPr>
        <w:t>分钟。</w:t>
      </w:r>
      <w:r w:rsidRPr="00013977">
        <w:rPr>
          <w:rFonts w:ascii="仿宋_GB2312" w:eastAsia="仿宋_GB2312" w:hAnsi="Times New Roman" w:cs="Times New Roman" w:hint="eastAsia"/>
        </w:rPr>
        <w:t xml:space="preserve"> </w:t>
      </w:r>
    </w:p>
    <w:p w14:paraId="2A5CEA81"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4.</w:t>
      </w:r>
      <w:r w:rsidRPr="00013977">
        <w:rPr>
          <w:rFonts w:ascii="仿宋_GB2312" w:eastAsia="仿宋_GB2312" w:hAnsi="Times New Roman" w:cs="Times New Roman" w:hint="eastAsia"/>
        </w:rPr>
        <w:t>网络设备交换机故障</w:t>
      </w:r>
    </w:p>
    <w:p w14:paraId="499D2CBB"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更换备用交换机，故障恢复时间约</w:t>
      </w:r>
      <w:r w:rsidRPr="00013977">
        <w:rPr>
          <w:rFonts w:ascii="仿宋_GB2312" w:eastAsia="仿宋_GB2312" w:hAnsi="Times New Roman" w:cs="Times New Roman" w:hint="eastAsia"/>
        </w:rPr>
        <w:t>5-10</w:t>
      </w:r>
      <w:r w:rsidRPr="00013977">
        <w:rPr>
          <w:rFonts w:ascii="仿宋_GB2312" w:eastAsia="仿宋_GB2312" w:hAnsi="Times New Roman" w:cs="Times New Roman" w:hint="eastAsia"/>
        </w:rPr>
        <w:t>分钟；跳线线缆故障及时更换备用线缆（光纤及网线），故障恢复时间约</w:t>
      </w:r>
      <w:r w:rsidRPr="00013977">
        <w:rPr>
          <w:rFonts w:ascii="仿宋_GB2312" w:eastAsia="仿宋_GB2312" w:hAnsi="Times New Roman" w:cs="Times New Roman" w:hint="eastAsia"/>
        </w:rPr>
        <w:t xml:space="preserve"> 3-5 </w:t>
      </w:r>
      <w:r w:rsidRPr="00013977">
        <w:rPr>
          <w:rFonts w:ascii="仿宋_GB2312" w:eastAsia="仿宋_GB2312" w:hAnsi="Times New Roman" w:cs="Times New Roman" w:hint="eastAsia"/>
        </w:rPr>
        <w:t>分钟。</w:t>
      </w:r>
      <w:r w:rsidRPr="00013977">
        <w:rPr>
          <w:rFonts w:ascii="仿宋_GB2312" w:eastAsia="仿宋_GB2312" w:hAnsi="Times New Roman" w:cs="Times New Roman" w:hint="eastAsia"/>
        </w:rPr>
        <w:t xml:space="preserve"> </w:t>
      </w:r>
    </w:p>
    <w:p w14:paraId="2DC9E1EB"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5.</w:t>
      </w:r>
      <w:r w:rsidRPr="00013977">
        <w:rPr>
          <w:rFonts w:ascii="仿宋_GB2312" w:eastAsia="仿宋_GB2312" w:hAnsi="Times New Roman" w:cs="Times New Roman" w:hint="eastAsia"/>
        </w:rPr>
        <w:t>攻防平台集群故障</w:t>
      </w:r>
      <w:r w:rsidRPr="00013977">
        <w:rPr>
          <w:rFonts w:ascii="仿宋_GB2312" w:eastAsia="仿宋_GB2312" w:hAnsi="Times New Roman" w:cs="Times New Roman" w:hint="eastAsia"/>
        </w:rPr>
        <w:t xml:space="preserve"> </w:t>
      </w:r>
    </w:p>
    <w:p w14:paraId="34ECC1FF"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服务器集群主设备故障，启用备用集群设备，数据互备份，集群恢复时间约</w:t>
      </w:r>
      <w:r w:rsidRPr="00013977">
        <w:rPr>
          <w:rFonts w:ascii="仿宋_GB2312" w:eastAsia="仿宋_GB2312" w:hAnsi="Times New Roman" w:cs="Times New Roman" w:hint="eastAsia"/>
        </w:rPr>
        <w:t xml:space="preserve"> 5-10 </w:t>
      </w:r>
      <w:r w:rsidRPr="00013977">
        <w:rPr>
          <w:rFonts w:ascii="仿宋_GB2312" w:eastAsia="仿宋_GB2312" w:hAnsi="Times New Roman" w:cs="Times New Roman" w:hint="eastAsia"/>
        </w:rPr>
        <w:t>分钟。服务器集群从设备故障，更换备用设备，恢复时间约</w:t>
      </w:r>
      <w:r w:rsidRPr="00013977">
        <w:rPr>
          <w:rFonts w:ascii="仿宋_GB2312" w:eastAsia="仿宋_GB2312" w:hAnsi="Times New Roman" w:cs="Times New Roman" w:hint="eastAsia"/>
        </w:rPr>
        <w:t>5-10</w:t>
      </w:r>
      <w:r w:rsidRPr="00013977">
        <w:rPr>
          <w:rFonts w:ascii="仿宋_GB2312" w:eastAsia="仿宋_GB2312" w:hAnsi="Times New Roman" w:cs="Times New Roman" w:hint="eastAsia"/>
        </w:rPr>
        <w:t>分钟。成绩实时保存，不会对学生成绩产生影响。</w:t>
      </w:r>
      <w:r w:rsidRPr="00013977">
        <w:rPr>
          <w:rFonts w:ascii="仿宋_GB2312" w:eastAsia="仿宋_GB2312" w:hAnsi="Times New Roman" w:cs="Times New Roman" w:hint="eastAsia"/>
        </w:rPr>
        <w:t xml:space="preserve"> </w:t>
      </w:r>
    </w:p>
    <w:p w14:paraId="79DB345E"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6.WEB</w:t>
      </w:r>
      <w:r w:rsidRPr="00013977">
        <w:rPr>
          <w:rFonts w:ascii="仿宋_GB2312" w:eastAsia="仿宋_GB2312" w:hAnsi="Times New Roman" w:cs="Times New Roman" w:hint="eastAsia"/>
        </w:rPr>
        <w:t>应用防火墙故障</w:t>
      </w:r>
    </w:p>
    <w:p w14:paraId="6974E718"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如遇</w:t>
      </w:r>
      <w:r w:rsidRPr="00013977">
        <w:rPr>
          <w:rFonts w:ascii="仿宋_GB2312" w:eastAsia="仿宋_GB2312" w:hAnsi="Times New Roman" w:cs="Times New Roman" w:hint="eastAsia"/>
        </w:rPr>
        <w:t>WAF</w:t>
      </w:r>
      <w:r w:rsidRPr="00013977">
        <w:rPr>
          <w:rFonts w:ascii="仿宋_GB2312" w:eastAsia="仿宋_GB2312" w:hAnsi="Times New Roman" w:cs="Times New Roman" w:hint="eastAsia"/>
        </w:rPr>
        <w:t>设备故障，影响访问，取消防护策略或取消</w:t>
      </w:r>
      <w:r w:rsidRPr="00013977">
        <w:rPr>
          <w:rFonts w:ascii="仿宋_GB2312" w:eastAsia="仿宋_GB2312" w:hAnsi="Times New Roman" w:cs="Times New Roman" w:hint="eastAsia"/>
        </w:rPr>
        <w:t>WAF</w:t>
      </w:r>
      <w:r w:rsidRPr="00013977">
        <w:rPr>
          <w:rFonts w:ascii="仿宋_GB2312" w:eastAsia="仿宋_GB2312" w:hAnsi="Times New Roman" w:cs="Times New Roman" w:hint="eastAsia"/>
        </w:rPr>
        <w:t>设备连接，故</w:t>
      </w:r>
      <w:r w:rsidRPr="00013977">
        <w:rPr>
          <w:rFonts w:ascii="仿宋_GB2312" w:eastAsia="仿宋_GB2312" w:hAnsi="Times New Roman" w:cs="Times New Roman" w:hint="eastAsia"/>
        </w:rPr>
        <w:t>障恢复时间约</w:t>
      </w:r>
      <w:r w:rsidRPr="00013977">
        <w:rPr>
          <w:rFonts w:ascii="仿宋_GB2312" w:eastAsia="仿宋_GB2312" w:hAnsi="Times New Roman" w:cs="Times New Roman" w:hint="eastAsia"/>
        </w:rPr>
        <w:t>1-3</w:t>
      </w:r>
      <w:r w:rsidRPr="00013977">
        <w:rPr>
          <w:rFonts w:ascii="仿宋_GB2312" w:eastAsia="仿宋_GB2312" w:hAnsi="Times New Roman" w:cs="Times New Roman" w:hint="eastAsia"/>
        </w:rPr>
        <w:t>分钟。</w:t>
      </w:r>
    </w:p>
    <w:p w14:paraId="44D261C1" w14:textId="77777777" w:rsidR="00284CA3" w:rsidRPr="00013977" w:rsidRDefault="00241E91">
      <w:pPr>
        <w:pStyle w:val="aa"/>
        <w:widowControl w:val="0"/>
        <w:adjustRightInd w:val="0"/>
        <w:snapToGrid w:val="0"/>
        <w:spacing w:before="0" w:beforeAutospacing="0" w:after="0" w:afterAutospacing="0" w:line="360" w:lineRule="auto"/>
        <w:ind w:firstLineChars="200" w:firstLine="480"/>
        <w:jc w:val="both"/>
        <w:rPr>
          <w:rFonts w:ascii="仿宋_GB2312" w:eastAsia="仿宋_GB2312" w:hAnsi="Times New Roman" w:cs="Times New Roman"/>
        </w:rPr>
      </w:pPr>
      <w:r w:rsidRPr="00013977">
        <w:rPr>
          <w:rFonts w:ascii="仿宋_GB2312" w:eastAsia="仿宋_GB2312" w:hAnsi="Times New Roman" w:cs="Times New Roman" w:hint="eastAsia"/>
        </w:rPr>
        <w:t>7.</w:t>
      </w:r>
      <w:r w:rsidRPr="00013977">
        <w:rPr>
          <w:rFonts w:ascii="仿宋_GB2312" w:eastAsia="仿宋_GB2312" w:hAnsi="Times New Roman" w:cs="Times New Roman" w:hint="eastAsia"/>
        </w:rPr>
        <w:t>服务器区供电问题</w:t>
      </w:r>
    </w:p>
    <w:p w14:paraId="55FD0161"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若服务器区发生供电问题，</w:t>
      </w:r>
      <w:r w:rsidRPr="00013977">
        <w:rPr>
          <w:rFonts w:ascii="仿宋_GB2312" w:eastAsia="仿宋_GB2312" w:hAnsi="Times New Roman" w:cs="Times New Roman" w:hint="eastAsia"/>
          <w:kern w:val="0"/>
          <w:sz w:val="24"/>
          <w:szCs w:val="24"/>
        </w:rPr>
        <w:t>UPS</w:t>
      </w:r>
      <w:r w:rsidRPr="00013977">
        <w:rPr>
          <w:rFonts w:ascii="仿宋_GB2312" w:eastAsia="仿宋_GB2312" w:hAnsi="Times New Roman" w:cs="Times New Roman" w:hint="eastAsia"/>
          <w:kern w:val="0"/>
          <w:sz w:val="24"/>
          <w:szCs w:val="24"/>
        </w:rPr>
        <w:t>电源可支持</w:t>
      </w:r>
      <w:r w:rsidRPr="00013977">
        <w:rPr>
          <w:rFonts w:ascii="仿宋_GB2312" w:eastAsia="仿宋_GB2312" w:hAnsi="Times New Roman" w:cs="Times New Roman" w:hint="eastAsia"/>
          <w:kern w:val="0"/>
          <w:sz w:val="24"/>
          <w:szCs w:val="24"/>
        </w:rPr>
        <w:t>20-30</w:t>
      </w:r>
      <w:r w:rsidRPr="00013977">
        <w:rPr>
          <w:rFonts w:ascii="仿宋_GB2312" w:eastAsia="仿宋_GB2312" w:hAnsi="Times New Roman" w:cs="Times New Roman" w:hint="eastAsia"/>
          <w:kern w:val="0"/>
          <w:sz w:val="24"/>
          <w:szCs w:val="24"/>
        </w:rPr>
        <w:t>分钟。</w:t>
      </w:r>
    </w:p>
    <w:p w14:paraId="662ABF07"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十三、申诉与总裁</w:t>
      </w:r>
    </w:p>
    <w:p w14:paraId="114EACE7" w14:textId="77777777" w:rsidR="00F15AC4" w:rsidRPr="00013977" w:rsidRDefault="00F15AC4" w:rsidP="00F15AC4">
      <w:pPr>
        <w:snapToGrid w:val="0"/>
        <w:spacing w:line="580" w:lineRule="exact"/>
        <w:ind w:firstLineChars="189" w:firstLine="454"/>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w:t>
      </w:r>
      <w:r w:rsidRPr="00013977">
        <w:rPr>
          <w:rFonts w:ascii="仿宋_GB2312" w:eastAsia="仿宋_GB2312" w:hAnsi="Times New Roman" w:cs="Times New Roman" w:hint="eastAsia"/>
          <w:kern w:val="0"/>
          <w:sz w:val="24"/>
          <w:szCs w:val="24"/>
        </w:rPr>
        <w:lastRenderedPageBreak/>
        <w:t>申诉依据等进行充分、实事求是的叙述。非书面申诉不予受理。</w:t>
      </w:r>
    </w:p>
    <w:p w14:paraId="124BDD82" w14:textId="77777777" w:rsidR="00F15AC4" w:rsidRPr="00013977" w:rsidRDefault="00F15AC4" w:rsidP="00F15AC4">
      <w:pPr>
        <w:snapToGrid w:val="0"/>
        <w:spacing w:line="580" w:lineRule="exact"/>
        <w:ind w:firstLineChars="189" w:firstLine="454"/>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sidRPr="00013977">
        <w:rPr>
          <w:rFonts w:ascii="仿宋_GB2312" w:eastAsia="仿宋_GB2312" w:hAnsi="Times New Roman" w:cs="Times New Roman"/>
          <w:kern w:val="0"/>
          <w:sz w:val="24"/>
          <w:szCs w:val="24"/>
        </w:rPr>
        <w:t>方可随时提出放弃申诉。</w:t>
      </w:r>
    </w:p>
    <w:p w14:paraId="4C3763DC"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十四、竞赛观摩</w:t>
      </w:r>
    </w:p>
    <w:p w14:paraId="03FECED6"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本赛项将提供公开观摩区，使用大屏幕实时展示网络安全竞技过程。竞赛环境依据竞赛需求和职业特点设计，在竞赛不被干扰的前提下安全开放部分赛场。</w:t>
      </w:r>
      <w:r w:rsidRPr="00013977">
        <w:rPr>
          <w:rFonts w:ascii="仿宋_GB2312" w:eastAsia="仿宋_GB2312" w:hAnsi="Times New Roman" w:cs="Times New Roman" w:hint="eastAsia"/>
          <w:kern w:val="0"/>
          <w:sz w:val="24"/>
          <w:szCs w:val="24"/>
        </w:rPr>
        <w:t>观摩人员需佩戴观摩证件在工作人员带领下沿指定路线、在指定区域内到现场观赛。</w:t>
      </w:r>
    </w:p>
    <w:p w14:paraId="61518809"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十五、竞赛直播</w:t>
      </w:r>
    </w:p>
    <w:p w14:paraId="0FDCA620"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本赛项赛前对赛题保密、设备安装调试、软件安装等关键环节进行实况摄录。竞赛过程采用实况转播的形式，对竞赛的开闭幕式、竞赛过程全程摄录。本赛项在赛后将制作大赛制作优秀选手采访、优秀指导教师采访、裁判专家点评和企业人士采访视频资料。</w:t>
      </w:r>
    </w:p>
    <w:p w14:paraId="1EDDDFD6" w14:textId="77777777" w:rsidR="00284CA3" w:rsidRPr="00013977" w:rsidRDefault="00241E91">
      <w:pPr>
        <w:snapToGrid w:val="0"/>
        <w:spacing w:line="360" w:lineRule="auto"/>
        <w:ind w:firstLineChars="200" w:firstLine="480"/>
        <w:rPr>
          <w:rFonts w:ascii="黑体" w:eastAsia="黑体" w:hAnsi="黑体"/>
          <w:sz w:val="24"/>
          <w:szCs w:val="24"/>
        </w:rPr>
      </w:pPr>
      <w:r w:rsidRPr="00013977">
        <w:rPr>
          <w:rFonts w:ascii="黑体" w:eastAsia="黑体" w:hAnsi="黑体" w:hint="eastAsia"/>
          <w:sz w:val="24"/>
          <w:szCs w:val="24"/>
        </w:rPr>
        <w:t>十六、竞赛须知</w:t>
      </w:r>
    </w:p>
    <w:p w14:paraId="40E0CFC9"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（一）参赛队须知</w:t>
      </w:r>
    </w:p>
    <w:p w14:paraId="0B9030F5"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参赛队应该参加赛项承办单位组织的闭赛式等各项赛事活动。</w:t>
      </w:r>
    </w:p>
    <w:p w14:paraId="35B2DFCD"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在赛事期间，领队及参赛队其他成员不得私自接触裁判，凡发现有弄虚作假者，取消其参赛资格，成绩无效。</w:t>
      </w:r>
    </w:p>
    <w:p w14:paraId="2A40892D"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所有参赛人员须按照赛项规程要求按照完成赛项评价工作。</w:t>
      </w:r>
    </w:p>
    <w:p w14:paraId="08DB44B0"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w:t>
      </w:r>
      <w:r w:rsidRPr="00013977">
        <w:rPr>
          <w:rFonts w:ascii="仿宋_GB2312" w:eastAsia="仿宋_GB2312" w:hAnsi="Times New Roman" w:cs="Times New Roman" w:hint="eastAsia"/>
          <w:kern w:val="0"/>
          <w:sz w:val="24"/>
          <w:szCs w:val="24"/>
        </w:rPr>
        <w:t>对于有碍竞赛公正和竞赛正常进行的参赛队，视其情节轻重，按照相关管理办法给予警告、取消竞赛成绩、通报批评等处理。</w:t>
      </w:r>
    </w:p>
    <w:p w14:paraId="5EE6D666"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（二）参赛领队须知</w:t>
      </w:r>
    </w:p>
    <w:p w14:paraId="58BBE550"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领队应按时参加赛前领队会议，不得无故缺席。</w:t>
      </w:r>
    </w:p>
    <w:p w14:paraId="3B591B3C"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领队负责组织本参赛队参加各项赛事活动。</w:t>
      </w:r>
    </w:p>
    <w:p w14:paraId="64769939"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领队应积极做好本参赛队的服务工作，协调各参赛队与赛项组织机构、承办院校的对接，按照防疫要求做好团队各项防疫工作。</w:t>
      </w:r>
    </w:p>
    <w:p w14:paraId="34E10409" w14:textId="77777777" w:rsidR="00284CA3" w:rsidRPr="00013977" w:rsidRDefault="00241E91">
      <w:pPr>
        <w:snapToGrid w:val="0"/>
        <w:spacing w:line="360" w:lineRule="auto"/>
        <w:ind w:firstLineChars="200" w:firstLine="480"/>
        <w:rPr>
          <w:rFonts w:ascii="仿宋GB2312" w:eastAsia="仿宋GB2312" w:hAnsi="仿宋" w:cs="仿宋_GB2312"/>
          <w:sz w:val="24"/>
          <w:szCs w:val="24"/>
        </w:rPr>
      </w:pPr>
      <w:r w:rsidRPr="00013977">
        <w:rPr>
          <w:rFonts w:ascii="仿宋_GB2312" w:eastAsia="仿宋_GB2312" w:hAnsi="Times New Roman" w:cs="Times New Roman" w:hint="eastAsia"/>
          <w:kern w:val="0"/>
          <w:sz w:val="24"/>
          <w:szCs w:val="24"/>
        </w:rPr>
        <w:lastRenderedPageBreak/>
        <w:t>4.</w:t>
      </w:r>
      <w:r w:rsidRPr="00013977">
        <w:rPr>
          <w:rFonts w:ascii="仿宋_GB2312" w:eastAsia="仿宋_GB2312" w:hAnsi="Times New Roman" w:cs="Times New Roman" w:hint="eastAsia"/>
          <w:kern w:val="0"/>
          <w:sz w:val="24"/>
          <w:szCs w:val="24"/>
        </w:rPr>
        <w:t>参</w:t>
      </w:r>
      <w:r w:rsidRPr="00013977">
        <w:rPr>
          <w:rFonts w:ascii="仿宋_GB2312" w:eastAsia="仿宋_GB2312" w:hAnsi="Times New Roman" w:cs="Times New Roman" w:hint="eastAsia"/>
          <w:kern w:val="0"/>
          <w:sz w:val="24"/>
          <w:szCs w:val="24"/>
        </w:rPr>
        <w:t>赛队认为存在不符合竞赛规定的设备、工具、软件，有失公正的评判、奖励，以及工作人员的违规行为等情况时，须由领队向赛项仲裁组提交书面申诉材料。各参赛队领队应带头服从和执行申诉的最终仲裁结果，并要求指导教师、选手服从和执行。</w:t>
      </w:r>
    </w:p>
    <w:p w14:paraId="3764AF6D"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（三）参赛选手须知</w:t>
      </w:r>
    </w:p>
    <w:p w14:paraId="2CAAC07D"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各参赛选手要按照防疫要求做好个人和团队防疫工作，发扬良好道德风尚，听从指挥，服从裁判，不弄虚作假。如发现弄虚作假者，取消参赛资格，名次无效。</w:t>
      </w:r>
    </w:p>
    <w:p w14:paraId="2DA757B9"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2.</w:t>
      </w:r>
      <w:r w:rsidRPr="00013977">
        <w:rPr>
          <w:rFonts w:ascii="仿宋_GB2312" w:eastAsia="仿宋_GB2312" w:hAnsi="Times New Roman" w:cs="Times New Roman" w:hint="eastAsia"/>
          <w:kern w:val="0"/>
          <w:sz w:val="24"/>
          <w:szCs w:val="24"/>
        </w:rPr>
        <w:t>参赛选手应按有关要求如实填报个人信息，否则取消竞赛资格。</w:t>
      </w:r>
    </w:p>
    <w:p w14:paraId="07DD25A8"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参赛选手应按照规定时间抵达赛场，凭统一印制的参赛证、有效身份</w:t>
      </w:r>
      <w:r w:rsidRPr="00013977">
        <w:rPr>
          <w:rFonts w:ascii="仿宋_GB2312" w:eastAsia="仿宋_GB2312" w:hAnsi="Times New Roman" w:cs="Times New Roman" w:hint="eastAsia"/>
          <w:kern w:val="0"/>
          <w:sz w:val="24"/>
          <w:szCs w:val="24"/>
        </w:rPr>
        <w:t>证件检录，按要求入场，不得迟到早退。请勿携带任何电子设备及其他资料、用品进入赛场。</w:t>
      </w:r>
    </w:p>
    <w:p w14:paraId="49FA6284"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w:t>
      </w:r>
      <w:r w:rsidRPr="00013977">
        <w:rPr>
          <w:rFonts w:ascii="仿宋_GB2312" w:eastAsia="仿宋_GB2312" w:hAnsi="Times New Roman" w:cs="Times New Roman" w:hint="eastAsia"/>
          <w:kern w:val="0"/>
          <w:sz w:val="24"/>
          <w:szCs w:val="24"/>
        </w:rPr>
        <w:t>参加选手应认真学习领会本次竞赛相关文件，自觉遵守大赛纪律，服从指挥，听从安排，文明参赛。</w:t>
      </w:r>
    </w:p>
    <w:p w14:paraId="25A23C8B"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5.</w:t>
      </w:r>
      <w:r w:rsidRPr="00013977">
        <w:rPr>
          <w:rFonts w:ascii="仿宋_GB2312" w:eastAsia="仿宋_GB2312" w:hAnsi="Times New Roman" w:cs="Times New Roman" w:hint="eastAsia"/>
          <w:kern w:val="0"/>
          <w:sz w:val="24"/>
          <w:szCs w:val="24"/>
        </w:rPr>
        <w:t>参赛选手应增强角色意识，科学合理做好时间分配。</w:t>
      </w:r>
    </w:p>
    <w:p w14:paraId="5BF96B20"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6.</w:t>
      </w:r>
      <w:r w:rsidRPr="00013977">
        <w:rPr>
          <w:rFonts w:ascii="仿宋_GB2312" w:eastAsia="仿宋_GB2312" w:hAnsi="Times New Roman" w:cs="Times New Roman" w:hint="eastAsia"/>
          <w:kern w:val="0"/>
          <w:sz w:val="24"/>
          <w:szCs w:val="24"/>
        </w:rPr>
        <w:t>参赛选手应按有关要求在指定位置就坐。</w:t>
      </w:r>
    </w:p>
    <w:p w14:paraId="0A8F812C"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7.</w:t>
      </w:r>
      <w:r w:rsidRPr="00013977">
        <w:rPr>
          <w:rFonts w:ascii="仿宋_GB2312" w:eastAsia="仿宋_GB2312" w:hAnsi="Times New Roman" w:cs="Times New Roman" w:hint="eastAsia"/>
          <w:kern w:val="0"/>
          <w:sz w:val="24"/>
          <w:szCs w:val="24"/>
        </w:rPr>
        <w:t>参赛选手须在确认竞赛内容和现场设备等无误后开始竞赛。在竞赛过程中，确因计算机软件或硬件故障，致使操作无法继续的，经项目裁判长确认，予以启用备用计算机。</w:t>
      </w:r>
    </w:p>
    <w:p w14:paraId="3E5B2098"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8.</w:t>
      </w:r>
      <w:r w:rsidRPr="00013977">
        <w:rPr>
          <w:rFonts w:ascii="仿宋_GB2312" w:eastAsia="仿宋_GB2312" w:hAnsi="Times New Roman" w:cs="Times New Roman" w:hint="eastAsia"/>
          <w:kern w:val="0"/>
          <w:sz w:val="24"/>
          <w:szCs w:val="24"/>
        </w:rPr>
        <w:t>各参赛选手必须按规范要求操作竞赛设备。一旦出现较严重的安全事故，经总裁判长批准后将立即取消其参赛资格。</w:t>
      </w:r>
    </w:p>
    <w:p w14:paraId="48FE361E"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9.</w:t>
      </w:r>
      <w:r w:rsidRPr="00013977">
        <w:rPr>
          <w:rFonts w:ascii="仿宋_GB2312" w:eastAsia="仿宋_GB2312" w:hAnsi="Times New Roman" w:cs="Times New Roman" w:hint="eastAsia"/>
          <w:kern w:val="0"/>
          <w:sz w:val="24"/>
          <w:szCs w:val="24"/>
        </w:rPr>
        <w:t>参赛选手需详细阅读赛题中竞赛文档命名的要求，不得在提交的竞赛文档中标识出任何关于参赛选手地名、校名、姓名、参赛编号等信息，否则取消竞赛成绩。</w:t>
      </w:r>
    </w:p>
    <w:p w14:paraId="5B6F0100"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10.</w:t>
      </w:r>
      <w:r w:rsidRPr="00013977">
        <w:rPr>
          <w:rFonts w:ascii="仿宋_GB2312" w:eastAsia="仿宋_GB2312" w:hAnsi="Times New Roman" w:cs="Times New Roman" w:hint="eastAsia"/>
          <w:kern w:val="0"/>
          <w:sz w:val="24"/>
          <w:szCs w:val="24"/>
        </w:rPr>
        <w:t>竞赛时间终了，选手应全体起立，结束操作，将资料和工具整齐摆放在操作平台上，经工作人员清点后可离开赛场。离开赛场时不得带走任何资料。</w:t>
      </w:r>
    </w:p>
    <w:p w14:paraId="4C86509D"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11.</w:t>
      </w:r>
      <w:r w:rsidRPr="00013977">
        <w:rPr>
          <w:rFonts w:ascii="仿宋_GB2312" w:eastAsia="仿宋_GB2312" w:hAnsi="Times New Roman" w:cs="Times New Roman" w:hint="eastAsia"/>
          <w:kern w:val="0"/>
          <w:sz w:val="24"/>
          <w:szCs w:val="24"/>
        </w:rPr>
        <w:t>在竞赛期间，未经执委会批准，参赛选手不得接受其他单位和个人进行的与竞赛内容相关的采访。参赛选手不得将竞赛的相关信息</w:t>
      </w:r>
      <w:r w:rsidRPr="00013977">
        <w:rPr>
          <w:rFonts w:ascii="仿宋_GB2312" w:eastAsia="仿宋_GB2312" w:hAnsi="Times New Roman" w:cs="Times New Roman" w:hint="eastAsia"/>
          <w:kern w:val="0"/>
          <w:sz w:val="24"/>
          <w:szCs w:val="24"/>
        </w:rPr>
        <w:t>私自公布。</w:t>
      </w:r>
    </w:p>
    <w:p w14:paraId="57CF7B4A" w14:textId="77777777" w:rsidR="00284CA3" w:rsidRPr="00013977" w:rsidRDefault="00241E91">
      <w:pPr>
        <w:snapToGrid w:val="0"/>
        <w:spacing w:line="360" w:lineRule="auto"/>
        <w:ind w:firstLineChars="200" w:firstLine="482"/>
        <w:rPr>
          <w:rFonts w:ascii="仿宋_GB2312" w:eastAsia="仿宋_GB2312" w:hAnsi="仿宋_GB2312" w:cs="仿宋_GB2312"/>
          <w:b/>
          <w:sz w:val="24"/>
          <w:szCs w:val="24"/>
        </w:rPr>
      </w:pPr>
      <w:r w:rsidRPr="00013977">
        <w:rPr>
          <w:rFonts w:ascii="仿宋_GB2312" w:eastAsia="仿宋_GB2312" w:hAnsi="仿宋_GB2312" w:cs="仿宋_GB2312" w:hint="eastAsia"/>
          <w:b/>
          <w:sz w:val="24"/>
          <w:szCs w:val="24"/>
        </w:rPr>
        <w:t>（五）工作人员须知</w:t>
      </w:r>
    </w:p>
    <w:p w14:paraId="4DB9A112"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1.</w:t>
      </w:r>
      <w:r w:rsidRPr="00013977">
        <w:rPr>
          <w:rFonts w:ascii="仿宋_GB2312" w:eastAsia="仿宋_GB2312" w:hAnsi="Times New Roman" w:cs="Times New Roman" w:hint="eastAsia"/>
          <w:kern w:val="0"/>
          <w:sz w:val="24"/>
          <w:szCs w:val="24"/>
        </w:rPr>
        <w:t>树立服务观念，一切为选手着想，以高度负责的精神、严肃认真的态度和严谨细致的作风，在赛项组织部门的领导下，按照各自职责分工和要求认真做好岗位工作。</w:t>
      </w:r>
    </w:p>
    <w:p w14:paraId="65650B8D"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lastRenderedPageBreak/>
        <w:t>2.</w:t>
      </w:r>
      <w:r w:rsidRPr="00013977">
        <w:rPr>
          <w:rFonts w:ascii="仿宋_GB2312" w:eastAsia="仿宋_GB2312" w:hAnsi="Times New Roman" w:cs="Times New Roman" w:hint="eastAsia"/>
          <w:kern w:val="0"/>
          <w:sz w:val="24"/>
          <w:szCs w:val="24"/>
        </w:rPr>
        <w:t>所有工作人员必须佩带证件，忠于职守，秉公办理，保守秘密。</w:t>
      </w:r>
    </w:p>
    <w:p w14:paraId="7078FC28"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3.</w:t>
      </w:r>
      <w:r w:rsidRPr="00013977">
        <w:rPr>
          <w:rFonts w:ascii="仿宋_GB2312" w:eastAsia="仿宋_GB2312" w:hAnsi="Times New Roman" w:cs="Times New Roman" w:hint="eastAsia"/>
          <w:kern w:val="0"/>
          <w:sz w:val="24"/>
          <w:szCs w:val="24"/>
        </w:rPr>
        <w:t>注意文明礼貌，保持良好形象，熟悉赛项指南。</w:t>
      </w:r>
    </w:p>
    <w:p w14:paraId="6C6E85DC"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4.</w:t>
      </w:r>
      <w:r w:rsidRPr="00013977">
        <w:rPr>
          <w:rFonts w:ascii="仿宋_GB2312" w:eastAsia="仿宋_GB2312" w:hAnsi="Times New Roman" w:cs="Times New Roman" w:hint="eastAsia"/>
          <w:kern w:val="0"/>
          <w:sz w:val="24"/>
          <w:szCs w:val="24"/>
        </w:rPr>
        <w:t>自觉遵守赛项纪律和规则，服从调配和分工，确保竞赛工作的顺利进行。</w:t>
      </w:r>
    </w:p>
    <w:p w14:paraId="67124886"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5.</w:t>
      </w:r>
      <w:r w:rsidRPr="00013977">
        <w:rPr>
          <w:rFonts w:ascii="仿宋_GB2312" w:eastAsia="仿宋_GB2312" w:hAnsi="Times New Roman" w:cs="Times New Roman" w:hint="eastAsia"/>
          <w:kern w:val="0"/>
          <w:sz w:val="24"/>
          <w:szCs w:val="24"/>
        </w:rPr>
        <w:t>提前</w:t>
      </w:r>
      <w:r w:rsidRPr="00013977">
        <w:rPr>
          <w:rFonts w:ascii="仿宋_GB2312" w:eastAsia="仿宋_GB2312" w:hAnsi="Times New Roman" w:cs="Times New Roman" w:hint="eastAsia"/>
          <w:kern w:val="0"/>
          <w:sz w:val="24"/>
          <w:szCs w:val="24"/>
        </w:rPr>
        <w:t>30</w:t>
      </w:r>
      <w:r w:rsidRPr="00013977">
        <w:rPr>
          <w:rFonts w:ascii="仿宋_GB2312" w:eastAsia="仿宋_GB2312" w:hAnsi="Times New Roman" w:cs="Times New Roman" w:hint="eastAsia"/>
          <w:kern w:val="0"/>
          <w:sz w:val="24"/>
          <w:szCs w:val="24"/>
        </w:rPr>
        <w:t>分钟到达赛场，严守工作岗位，不迟到，不早退，不得无故离岗，特殊情况需向工作组组长请假。</w:t>
      </w:r>
    </w:p>
    <w:p w14:paraId="43752368"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6.</w:t>
      </w:r>
      <w:r w:rsidRPr="00013977">
        <w:rPr>
          <w:rFonts w:ascii="仿宋_GB2312" w:eastAsia="仿宋_GB2312" w:hAnsi="Times New Roman" w:cs="Times New Roman" w:hint="eastAsia"/>
          <w:kern w:val="0"/>
          <w:sz w:val="24"/>
          <w:szCs w:val="24"/>
        </w:rPr>
        <w:t>熟悉竞赛规程，严格按照工作程序和有关规定办事，</w:t>
      </w:r>
      <w:r w:rsidRPr="00013977">
        <w:rPr>
          <w:rFonts w:ascii="仿宋_GB2312" w:eastAsia="仿宋_GB2312" w:hAnsi="Times New Roman" w:cs="Times New Roman" w:hint="eastAsia"/>
          <w:kern w:val="0"/>
          <w:sz w:val="24"/>
          <w:szCs w:val="24"/>
        </w:rPr>
        <w:t>遇突发事件，按照应急预案，组织指挥人员疏散，确保人员安全。</w:t>
      </w:r>
    </w:p>
    <w:p w14:paraId="7FDC27BE"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7.</w:t>
      </w:r>
      <w:r w:rsidRPr="00013977">
        <w:rPr>
          <w:rFonts w:ascii="仿宋_GB2312" w:eastAsia="仿宋_GB2312" w:hAnsi="Times New Roman" w:cs="Times New Roman" w:hint="eastAsia"/>
          <w:kern w:val="0"/>
          <w:sz w:val="24"/>
          <w:szCs w:val="24"/>
        </w:rPr>
        <w:t>工作人员在竞赛中若有舞弊行为，立即撤销其工作资格，并严肃处理。</w:t>
      </w:r>
    </w:p>
    <w:p w14:paraId="3BED917F" w14:textId="77777777" w:rsidR="00284CA3" w:rsidRPr="00013977" w:rsidRDefault="00241E91">
      <w:pPr>
        <w:snapToGrid w:val="0"/>
        <w:spacing w:line="360" w:lineRule="auto"/>
        <w:ind w:firstLineChars="200" w:firstLine="480"/>
        <w:rPr>
          <w:rFonts w:ascii="仿宋_GB2312" w:eastAsia="仿宋_GB2312" w:hAnsi="Times New Roman" w:cs="Times New Roman"/>
          <w:kern w:val="0"/>
          <w:sz w:val="24"/>
          <w:szCs w:val="24"/>
        </w:rPr>
      </w:pPr>
      <w:r w:rsidRPr="00013977">
        <w:rPr>
          <w:rFonts w:ascii="仿宋_GB2312" w:eastAsia="仿宋_GB2312" w:hAnsi="Times New Roman" w:cs="Times New Roman" w:hint="eastAsia"/>
          <w:kern w:val="0"/>
          <w:sz w:val="24"/>
          <w:szCs w:val="24"/>
        </w:rPr>
        <w:t>8.</w:t>
      </w:r>
      <w:r w:rsidRPr="00013977">
        <w:rPr>
          <w:rFonts w:ascii="仿宋_GB2312" w:eastAsia="仿宋_GB2312" w:hAnsi="Times New Roman" w:cs="Times New Roman" w:hint="eastAsia"/>
          <w:kern w:val="0"/>
          <w:sz w:val="24"/>
          <w:szCs w:val="24"/>
        </w:rPr>
        <w:t>保持通讯畅通，服从统一领导，严格遵守竞赛纪律，加强协作配合，提高工作效率。</w:t>
      </w:r>
    </w:p>
    <w:sectPr w:rsidR="00284CA3" w:rsidRPr="00013977">
      <w:headerReference w:type="even" r:id="rId10"/>
      <w:headerReference w:type="default" r:id="rId11"/>
      <w:footerReference w:type="even" r:id="rId12"/>
      <w:footerReference w:type="default" r:id="rId13"/>
      <w:headerReference w:type="first" r:id="rId14"/>
      <w:footerReference w:type="first" r:id="rId15"/>
      <w:pgSz w:w="11906" w:h="16838"/>
      <w:pgMar w:top="2041" w:right="1418" w:bottom="1985"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AD347" w14:textId="77777777" w:rsidR="00241E91" w:rsidRDefault="00241E91">
      <w:r>
        <w:separator/>
      </w:r>
    </w:p>
  </w:endnote>
  <w:endnote w:type="continuationSeparator" w:id="0">
    <w:p w14:paraId="05D45A1B" w14:textId="77777777" w:rsidR="00241E91" w:rsidRDefault="0024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GB2312">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719F" w14:textId="77777777" w:rsidR="00284CA3" w:rsidRDefault="00284C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577211"/>
    </w:sdtPr>
    <w:sdtEndPr/>
    <w:sdtContent>
      <w:sdt>
        <w:sdtPr>
          <w:id w:val="1728636285"/>
        </w:sdtPr>
        <w:sdtEndPr/>
        <w:sdtContent>
          <w:p w14:paraId="6AE1A33D" w14:textId="77777777" w:rsidR="00284CA3" w:rsidRDefault="00241E91">
            <w:pPr>
              <w:pStyle w:val="a7"/>
              <w:jc w:val="center"/>
            </w:pPr>
            <w:r>
              <w:rPr>
                <w:b/>
                <w:bCs/>
                <w:sz w:val="24"/>
                <w:szCs w:val="24"/>
              </w:rPr>
              <w:fldChar w:fldCharType="begin"/>
            </w:r>
            <w:r>
              <w:rPr>
                <w:b/>
                <w:bCs/>
              </w:rPr>
              <w:instrText>PAGE</w:instrText>
            </w:r>
            <w:r>
              <w:rPr>
                <w:b/>
                <w:bCs/>
                <w:sz w:val="24"/>
                <w:szCs w:val="24"/>
              </w:rPr>
              <w:fldChar w:fldCharType="separate"/>
            </w:r>
            <w:r w:rsidR="0001397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3977">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75A56" w14:textId="77777777" w:rsidR="00284CA3" w:rsidRDefault="00284C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1C08B" w14:textId="77777777" w:rsidR="00241E91" w:rsidRDefault="00241E91">
      <w:r>
        <w:separator/>
      </w:r>
    </w:p>
  </w:footnote>
  <w:footnote w:type="continuationSeparator" w:id="0">
    <w:p w14:paraId="73F5DBC6" w14:textId="77777777" w:rsidR="00241E91" w:rsidRDefault="0024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2DBC" w14:textId="77777777" w:rsidR="00284CA3" w:rsidRDefault="00284CA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A4EC" w14:textId="77777777" w:rsidR="00284CA3" w:rsidRDefault="00284C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412E1" w14:textId="77777777" w:rsidR="00284CA3" w:rsidRDefault="00284C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jI3YTAyMzUzYzg0MmQwYWVkZmY1NDEwM2ZlM2MifQ=="/>
  </w:docVars>
  <w:rsids>
    <w:rsidRoot w:val="004A115A"/>
    <w:rsid w:val="00000AB1"/>
    <w:rsid w:val="00002AF4"/>
    <w:rsid w:val="00013977"/>
    <w:rsid w:val="00015554"/>
    <w:rsid w:val="00016C34"/>
    <w:rsid w:val="00022757"/>
    <w:rsid w:val="00025CA9"/>
    <w:rsid w:val="00034CF4"/>
    <w:rsid w:val="00036B41"/>
    <w:rsid w:val="0004037E"/>
    <w:rsid w:val="00041034"/>
    <w:rsid w:val="00044CCD"/>
    <w:rsid w:val="00051AB0"/>
    <w:rsid w:val="00051C86"/>
    <w:rsid w:val="00052771"/>
    <w:rsid w:val="00057374"/>
    <w:rsid w:val="00057DBA"/>
    <w:rsid w:val="00060277"/>
    <w:rsid w:val="00065313"/>
    <w:rsid w:val="0007129C"/>
    <w:rsid w:val="00072B2E"/>
    <w:rsid w:val="00074603"/>
    <w:rsid w:val="00074758"/>
    <w:rsid w:val="0007486D"/>
    <w:rsid w:val="00076396"/>
    <w:rsid w:val="00077D91"/>
    <w:rsid w:val="00077F88"/>
    <w:rsid w:val="00083363"/>
    <w:rsid w:val="00085BF9"/>
    <w:rsid w:val="000865BE"/>
    <w:rsid w:val="000873EB"/>
    <w:rsid w:val="00087EFE"/>
    <w:rsid w:val="00091666"/>
    <w:rsid w:val="000955D1"/>
    <w:rsid w:val="0009583D"/>
    <w:rsid w:val="000A021C"/>
    <w:rsid w:val="000A0220"/>
    <w:rsid w:val="000A1E5B"/>
    <w:rsid w:val="000A3B82"/>
    <w:rsid w:val="000B30F1"/>
    <w:rsid w:val="000B3C85"/>
    <w:rsid w:val="000B5374"/>
    <w:rsid w:val="000C1FB8"/>
    <w:rsid w:val="000C4602"/>
    <w:rsid w:val="000C4EB8"/>
    <w:rsid w:val="000C6F0B"/>
    <w:rsid w:val="000C70A5"/>
    <w:rsid w:val="000C767D"/>
    <w:rsid w:val="000D15E1"/>
    <w:rsid w:val="000D16D8"/>
    <w:rsid w:val="000D2C0C"/>
    <w:rsid w:val="000E28EB"/>
    <w:rsid w:val="000F1FBA"/>
    <w:rsid w:val="000F31DB"/>
    <w:rsid w:val="000F37FB"/>
    <w:rsid w:val="000F3FE3"/>
    <w:rsid w:val="00101185"/>
    <w:rsid w:val="00102463"/>
    <w:rsid w:val="0010281F"/>
    <w:rsid w:val="00102DFF"/>
    <w:rsid w:val="00103F0A"/>
    <w:rsid w:val="001048D1"/>
    <w:rsid w:val="001048DE"/>
    <w:rsid w:val="00104970"/>
    <w:rsid w:val="001114FB"/>
    <w:rsid w:val="00112940"/>
    <w:rsid w:val="00113D10"/>
    <w:rsid w:val="00113E96"/>
    <w:rsid w:val="0011467D"/>
    <w:rsid w:val="00120F91"/>
    <w:rsid w:val="00124B32"/>
    <w:rsid w:val="00130883"/>
    <w:rsid w:val="0013257A"/>
    <w:rsid w:val="001339F4"/>
    <w:rsid w:val="00134212"/>
    <w:rsid w:val="0014005A"/>
    <w:rsid w:val="0014477F"/>
    <w:rsid w:val="00144D09"/>
    <w:rsid w:val="001479FA"/>
    <w:rsid w:val="001502A7"/>
    <w:rsid w:val="001541C6"/>
    <w:rsid w:val="00156E05"/>
    <w:rsid w:val="00161DD6"/>
    <w:rsid w:val="00164FDF"/>
    <w:rsid w:val="001672D0"/>
    <w:rsid w:val="00171D11"/>
    <w:rsid w:val="00175C34"/>
    <w:rsid w:val="0018064D"/>
    <w:rsid w:val="00180A23"/>
    <w:rsid w:val="0018268B"/>
    <w:rsid w:val="001850A2"/>
    <w:rsid w:val="001858CD"/>
    <w:rsid w:val="001859ED"/>
    <w:rsid w:val="00187423"/>
    <w:rsid w:val="00187BA0"/>
    <w:rsid w:val="00190141"/>
    <w:rsid w:val="00193B44"/>
    <w:rsid w:val="001952FB"/>
    <w:rsid w:val="0019697B"/>
    <w:rsid w:val="001973DA"/>
    <w:rsid w:val="001A0971"/>
    <w:rsid w:val="001A4DDC"/>
    <w:rsid w:val="001A6CEA"/>
    <w:rsid w:val="001A75F3"/>
    <w:rsid w:val="001B4FE1"/>
    <w:rsid w:val="001B7865"/>
    <w:rsid w:val="001C0556"/>
    <w:rsid w:val="001C2E27"/>
    <w:rsid w:val="001C44B6"/>
    <w:rsid w:val="001C601F"/>
    <w:rsid w:val="001D1C07"/>
    <w:rsid w:val="001D4609"/>
    <w:rsid w:val="001D77F9"/>
    <w:rsid w:val="001D7F1D"/>
    <w:rsid w:val="001E055E"/>
    <w:rsid w:val="001E117B"/>
    <w:rsid w:val="001E3971"/>
    <w:rsid w:val="001E3B12"/>
    <w:rsid w:val="001E7E9E"/>
    <w:rsid w:val="001E7F85"/>
    <w:rsid w:val="001F05B3"/>
    <w:rsid w:val="001F1013"/>
    <w:rsid w:val="001F1040"/>
    <w:rsid w:val="001F136C"/>
    <w:rsid w:val="001F498A"/>
    <w:rsid w:val="001F5B17"/>
    <w:rsid w:val="001F7390"/>
    <w:rsid w:val="002030CD"/>
    <w:rsid w:val="0020473E"/>
    <w:rsid w:val="00211185"/>
    <w:rsid w:val="00211C08"/>
    <w:rsid w:val="00220CF6"/>
    <w:rsid w:val="002210B3"/>
    <w:rsid w:val="002216BC"/>
    <w:rsid w:val="0022193A"/>
    <w:rsid w:val="00222149"/>
    <w:rsid w:val="00222DC3"/>
    <w:rsid w:val="002231A5"/>
    <w:rsid w:val="00223508"/>
    <w:rsid w:val="00223AB1"/>
    <w:rsid w:val="00224AF8"/>
    <w:rsid w:val="00231756"/>
    <w:rsid w:val="00235784"/>
    <w:rsid w:val="00236FF3"/>
    <w:rsid w:val="002371C9"/>
    <w:rsid w:val="00241E91"/>
    <w:rsid w:val="00244031"/>
    <w:rsid w:val="00244B65"/>
    <w:rsid w:val="00251B4D"/>
    <w:rsid w:val="0025580E"/>
    <w:rsid w:val="00261147"/>
    <w:rsid w:val="00262A04"/>
    <w:rsid w:val="0026377E"/>
    <w:rsid w:val="00266176"/>
    <w:rsid w:val="00266881"/>
    <w:rsid w:val="00267A9E"/>
    <w:rsid w:val="00274AD6"/>
    <w:rsid w:val="00277078"/>
    <w:rsid w:val="00284CA3"/>
    <w:rsid w:val="002864E1"/>
    <w:rsid w:val="00290F05"/>
    <w:rsid w:val="00291D3C"/>
    <w:rsid w:val="0029626E"/>
    <w:rsid w:val="002A23C9"/>
    <w:rsid w:val="002A2502"/>
    <w:rsid w:val="002A6EB5"/>
    <w:rsid w:val="002A7112"/>
    <w:rsid w:val="002A7B81"/>
    <w:rsid w:val="002B1257"/>
    <w:rsid w:val="002B1267"/>
    <w:rsid w:val="002B5FFC"/>
    <w:rsid w:val="002C0BF8"/>
    <w:rsid w:val="002C2D86"/>
    <w:rsid w:val="002C47EA"/>
    <w:rsid w:val="002D08FB"/>
    <w:rsid w:val="002D238C"/>
    <w:rsid w:val="002D3751"/>
    <w:rsid w:val="002D55E6"/>
    <w:rsid w:val="002D60D7"/>
    <w:rsid w:val="002D7A0E"/>
    <w:rsid w:val="002D7F35"/>
    <w:rsid w:val="002E2742"/>
    <w:rsid w:val="002E48FC"/>
    <w:rsid w:val="002E59A7"/>
    <w:rsid w:val="002E708C"/>
    <w:rsid w:val="002F4AF9"/>
    <w:rsid w:val="002F7B9F"/>
    <w:rsid w:val="00301A64"/>
    <w:rsid w:val="0030354B"/>
    <w:rsid w:val="00306469"/>
    <w:rsid w:val="003079D0"/>
    <w:rsid w:val="003135E2"/>
    <w:rsid w:val="00313D72"/>
    <w:rsid w:val="003155C6"/>
    <w:rsid w:val="003204F2"/>
    <w:rsid w:val="00321D70"/>
    <w:rsid w:val="003227C1"/>
    <w:rsid w:val="00325F40"/>
    <w:rsid w:val="00330398"/>
    <w:rsid w:val="00340E16"/>
    <w:rsid w:val="003410C5"/>
    <w:rsid w:val="00344387"/>
    <w:rsid w:val="0034471E"/>
    <w:rsid w:val="00344B6D"/>
    <w:rsid w:val="003450AC"/>
    <w:rsid w:val="003518C7"/>
    <w:rsid w:val="003518CF"/>
    <w:rsid w:val="0035208F"/>
    <w:rsid w:val="00360B24"/>
    <w:rsid w:val="00361383"/>
    <w:rsid w:val="0036392E"/>
    <w:rsid w:val="00365368"/>
    <w:rsid w:val="003657AF"/>
    <w:rsid w:val="003664E8"/>
    <w:rsid w:val="00366646"/>
    <w:rsid w:val="00367692"/>
    <w:rsid w:val="00370F45"/>
    <w:rsid w:val="00372652"/>
    <w:rsid w:val="003758FE"/>
    <w:rsid w:val="00375B19"/>
    <w:rsid w:val="00375FA7"/>
    <w:rsid w:val="00376040"/>
    <w:rsid w:val="00376A0A"/>
    <w:rsid w:val="00377353"/>
    <w:rsid w:val="00377D6D"/>
    <w:rsid w:val="00380053"/>
    <w:rsid w:val="00381BB6"/>
    <w:rsid w:val="00387B57"/>
    <w:rsid w:val="003913A9"/>
    <w:rsid w:val="00396BDF"/>
    <w:rsid w:val="003A104B"/>
    <w:rsid w:val="003A1A90"/>
    <w:rsid w:val="003A1D6F"/>
    <w:rsid w:val="003A57DC"/>
    <w:rsid w:val="003A6FD7"/>
    <w:rsid w:val="003B2323"/>
    <w:rsid w:val="003B4455"/>
    <w:rsid w:val="003B4597"/>
    <w:rsid w:val="003B4C13"/>
    <w:rsid w:val="003B594A"/>
    <w:rsid w:val="003C054C"/>
    <w:rsid w:val="003C175D"/>
    <w:rsid w:val="003C257C"/>
    <w:rsid w:val="003C3C6A"/>
    <w:rsid w:val="003D3183"/>
    <w:rsid w:val="003D487B"/>
    <w:rsid w:val="003D6B46"/>
    <w:rsid w:val="003E19EE"/>
    <w:rsid w:val="003E4FD7"/>
    <w:rsid w:val="003F2C81"/>
    <w:rsid w:val="003F531E"/>
    <w:rsid w:val="003F5DFB"/>
    <w:rsid w:val="00400362"/>
    <w:rsid w:val="004017EE"/>
    <w:rsid w:val="00404AEC"/>
    <w:rsid w:val="00410EAF"/>
    <w:rsid w:val="00411EF1"/>
    <w:rsid w:val="004149E6"/>
    <w:rsid w:val="00417C9D"/>
    <w:rsid w:val="00425C9D"/>
    <w:rsid w:val="00427350"/>
    <w:rsid w:val="0043724C"/>
    <w:rsid w:val="00437766"/>
    <w:rsid w:val="00440D7A"/>
    <w:rsid w:val="00445F50"/>
    <w:rsid w:val="004507A5"/>
    <w:rsid w:val="00454AA7"/>
    <w:rsid w:val="004560DA"/>
    <w:rsid w:val="00460C4C"/>
    <w:rsid w:val="00461C10"/>
    <w:rsid w:val="00462C91"/>
    <w:rsid w:val="00462D02"/>
    <w:rsid w:val="0046308E"/>
    <w:rsid w:val="00463880"/>
    <w:rsid w:val="00464C23"/>
    <w:rsid w:val="004653A0"/>
    <w:rsid w:val="004666A5"/>
    <w:rsid w:val="004669D6"/>
    <w:rsid w:val="004707BE"/>
    <w:rsid w:val="00470A17"/>
    <w:rsid w:val="0047100E"/>
    <w:rsid w:val="00472267"/>
    <w:rsid w:val="00472299"/>
    <w:rsid w:val="00473629"/>
    <w:rsid w:val="00476390"/>
    <w:rsid w:val="004763B3"/>
    <w:rsid w:val="00482C19"/>
    <w:rsid w:val="00487580"/>
    <w:rsid w:val="004A115A"/>
    <w:rsid w:val="004A628D"/>
    <w:rsid w:val="004A7ED5"/>
    <w:rsid w:val="004B30F5"/>
    <w:rsid w:val="004B4E9D"/>
    <w:rsid w:val="004C057D"/>
    <w:rsid w:val="004C1A6F"/>
    <w:rsid w:val="004C3B37"/>
    <w:rsid w:val="004C4CDF"/>
    <w:rsid w:val="004C5247"/>
    <w:rsid w:val="004C572E"/>
    <w:rsid w:val="004C6A06"/>
    <w:rsid w:val="004D048A"/>
    <w:rsid w:val="004D1D0A"/>
    <w:rsid w:val="004D5C66"/>
    <w:rsid w:val="004E1657"/>
    <w:rsid w:val="004E2440"/>
    <w:rsid w:val="004E316F"/>
    <w:rsid w:val="004E4AD7"/>
    <w:rsid w:val="004E4B90"/>
    <w:rsid w:val="004E685F"/>
    <w:rsid w:val="004E7844"/>
    <w:rsid w:val="004F0C19"/>
    <w:rsid w:val="004F2CAD"/>
    <w:rsid w:val="004F5146"/>
    <w:rsid w:val="00503215"/>
    <w:rsid w:val="00504A36"/>
    <w:rsid w:val="00507806"/>
    <w:rsid w:val="0051270D"/>
    <w:rsid w:val="00514F8B"/>
    <w:rsid w:val="00516EC0"/>
    <w:rsid w:val="005220C9"/>
    <w:rsid w:val="00522FF2"/>
    <w:rsid w:val="005231C1"/>
    <w:rsid w:val="00523C3A"/>
    <w:rsid w:val="00524B8C"/>
    <w:rsid w:val="00524BA3"/>
    <w:rsid w:val="00524C55"/>
    <w:rsid w:val="0052569F"/>
    <w:rsid w:val="00525B8A"/>
    <w:rsid w:val="00530A4A"/>
    <w:rsid w:val="005344D1"/>
    <w:rsid w:val="005346AA"/>
    <w:rsid w:val="00535398"/>
    <w:rsid w:val="00541A1A"/>
    <w:rsid w:val="005454DB"/>
    <w:rsid w:val="00545CF0"/>
    <w:rsid w:val="005506CA"/>
    <w:rsid w:val="0055172E"/>
    <w:rsid w:val="005577DB"/>
    <w:rsid w:val="00557FF3"/>
    <w:rsid w:val="0056100D"/>
    <w:rsid w:val="00562E86"/>
    <w:rsid w:val="00570149"/>
    <w:rsid w:val="0057073C"/>
    <w:rsid w:val="00575708"/>
    <w:rsid w:val="00577DF7"/>
    <w:rsid w:val="00580D42"/>
    <w:rsid w:val="00581A9D"/>
    <w:rsid w:val="00590241"/>
    <w:rsid w:val="00590519"/>
    <w:rsid w:val="005A217F"/>
    <w:rsid w:val="005A2259"/>
    <w:rsid w:val="005A2850"/>
    <w:rsid w:val="005A51EE"/>
    <w:rsid w:val="005A6706"/>
    <w:rsid w:val="005A6CB0"/>
    <w:rsid w:val="005B32EA"/>
    <w:rsid w:val="005B4159"/>
    <w:rsid w:val="005B646F"/>
    <w:rsid w:val="005B7378"/>
    <w:rsid w:val="005C092A"/>
    <w:rsid w:val="005C415B"/>
    <w:rsid w:val="005C6A93"/>
    <w:rsid w:val="005D13F0"/>
    <w:rsid w:val="005D2330"/>
    <w:rsid w:val="005D3E11"/>
    <w:rsid w:val="005D48BA"/>
    <w:rsid w:val="005D52E6"/>
    <w:rsid w:val="005E0E3B"/>
    <w:rsid w:val="005E0FD5"/>
    <w:rsid w:val="005E7262"/>
    <w:rsid w:val="005F379A"/>
    <w:rsid w:val="005F4EFB"/>
    <w:rsid w:val="005F74B8"/>
    <w:rsid w:val="0060010A"/>
    <w:rsid w:val="00600343"/>
    <w:rsid w:val="006009D8"/>
    <w:rsid w:val="006037DD"/>
    <w:rsid w:val="00603FAC"/>
    <w:rsid w:val="00604B0A"/>
    <w:rsid w:val="00606DFA"/>
    <w:rsid w:val="00607F92"/>
    <w:rsid w:val="006102E6"/>
    <w:rsid w:val="006126DE"/>
    <w:rsid w:val="00613019"/>
    <w:rsid w:val="00613184"/>
    <w:rsid w:val="006132D5"/>
    <w:rsid w:val="006140DC"/>
    <w:rsid w:val="00615F1D"/>
    <w:rsid w:val="0062109B"/>
    <w:rsid w:val="00621AC6"/>
    <w:rsid w:val="00622F59"/>
    <w:rsid w:val="00630C91"/>
    <w:rsid w:val="00630F66"/>
    <w:rsid w:val="00635978"/>
    <w:rsid w:val="006371E8"/>
    <w:rsid w:val="006400C9"/>
    <w:rsid w:val="006434D3"/>
    <w:rsid w:val="00645717"/>
    <w:rsid w:val="00645E0C"/>
    <w:rsid w:val="0065205F"/>
    <w:rsid w:val="00660613"/>
    <w:rsid w:val="00660B3B"/>
    <w:rsid w:val="00663750"/>
    <w:rsid w:val="00663EB9"/>
    <w:rsid w:val="00664D6B"/>
    <w:rsid w:val="006668BB"/>
    <w:rsid w:val="00667368"/>
    <w:rsid w:val="00673CA0"/>
    <w:rsid w:val="00674AD0"/>
    <w:rsid w:val="006755D1"/>
    <w:rsid w:val="006811A6"/>
    <w:rsid w:val="006814E9"/>
    <w:rsid w:val="00682005"/>
    <w:rsid w:val="00682B46"/>
    <w:rsid w:val="0068336A"/>
    <w:rsid w:val="00683FDE"/>
    <w:rsid w:val="00684D22"/>
    <w:rsid w:val="00685959"/>
    <w:rsid w:val="006874F3"/>
    <w:rsid w:val="00696DA4"/>
    <w:rsid w:val="006A1526"/>
    <w:rsid w:val="006A21A5"/>
    <w:rsid w:val="006A3CA6"/>
    <w:rsid w:val="006A4330"/>
    <w:rsid w:val="006A7D45"/>
    <w:rsid w:val="006B01FE"/>
    <w:rsid w:val="006B22BF"/>
    <w:rsid w:val="006B2565"/>
    <w:rsid w:val="006C22F3"/>
    <w:rsid w:val="006C3DEA"/>
    <w:rsid w:val="006C7035"/>
    <w:rsid w:val="006D0179"/>
    <w:rsid w:val="006D2E8F"/>
    <w:rsid w:val="006D5CC3"/>
    <w:rsid w:val="006E1617"/>
    <w:rsid w:val="006E5E1C"/>
    <w:rsid w:val="006F20B5"/>
    <w:rsid w:val="006F3E8F"/>
    <w:rsid w:val="006F4BEE"/>
    <w:rsid w:val="006F5962"/>
    <w:rsid w:val="00705F46"/>
    <w:rsid w:val="00706E7D"/>
    <w:rsid w:val="0070756A"/>
    <w:rsid w:val="00710AB0"/>
    <w:rsid w:val="00710D4D"/>
    <w:rsid w:val="00710E28"/>
    <w:rsid w:val="00711055"/>
    <w:rsid w:val="0071593C"/>
    <w:rsid w:val="0072094F"/>
    <w:rsid w:val="00727B68"/>
    <w:rsid w:val="007327F2"/>
    <w:rsid w:val="007370F6"/>
    <w:rsid w:val="00737222"/>
    <w:rsid w:val="00741235"/>
    <w:rsid w:val="007429B6"/>
    <w:rsid w:val="007469EC"/>
    <w:rsid w:val="00756932"/>
    <w:rsid w:val="007576F0"/>
    <w:rsid w:val="00764AE6"/>
    <w:rsid w:val="0076697E"/>
    <w:rsid w:val="007702F5"/>
    <w:rsid w:val="007725CC"/>
    <w:rsid w:val="00772D08"/>
    <w:rsid w:val="00775CCA"/>
    <w:rsid w:val="00786469"/>
    <w:rsid w:val="00790F2E"/>
    <w:rsid w:val="00792DD8"/>
    <w:rsid w:val="007930B9"/>
    <w:rsid w:val="00793824"/>
    <w:rsid w:val="007944BC"/>
    <w:rsid w:val="00795039"/>
    <w:rsid w:val="00797A87"/>
    <w:rsid w:val="007A38F8"/>
    <w:rsid w:val="007A6C3B"/>
    <w:rsid w:val="007B26D0"/>
    <w:rsid w:val="007B2926"/>
    <w:rsid w:val="007B74ED"/>
    <w:rsid w:val="007C2392"/>
    <w:rsid w:val="007C3FE5"/>
    <w:rsid w:val="007C6F9B"/>
    <w:rsid w:val="007C7104"/>
    <w:rsid w:val="007C7BF6"/>
    <w:rsid w:val="007D1AD9"/>
    <w:rsid w:val="007D33BA"/>
    <w:rsid w:val="007E1CE4"/>
    <w:rsid w:val="007E6B2B"/>
    <w:rsid w:val="007F51C9"/>
    <w:rsid w:val="008039AB"/>
    <w:rsid w:val="00805055"/>
    <w:rsid w:val="00805A8E"/>
    <w:rsid w:val="00807DF2"/>
    <w:rsid w:val="00812D98"/>
    <w:rsid w:val="00813423"/>
    <w:rsid w:val="00814094"/>
    <w:rsid w:val="00814A47"/>
    <w:rsid w:val="00816AEF"/>
    <w:rsid w:val="00816B2D"/>
    <w:rsid w:val="00817D46"/>
    <w:rsid w:val="0082016B"/>
    <w:rsid w:val="00824F8A"/>
    <w:rsid w:val="008342E5"/>
    <w:rsid w:val="008346C3"/>
    <w:rsid w:val="0083523D"/>
    <w:rsid w:val="00836971"/>
    <w:rsid w:val="008550D3"/>
    <w:rsid w:val="008554F0"/>
    <w:rsid w:val="00855B9B"/>
    <w:rsid w:val="008602F1"/>
    <w:rsid w:val="00864497"/>
    <w:rsid w:val="00866281"/>
    <w:rsid w:val="00867506"/>
    <w:rsid w:val="00873E30"/>
    <w:rsid w:val="00882A57"/>
    <w:rsid w:val="00886504"/>
    <w:rsid w:val="00886D64"/>
    <w:rsid w:val="00886EB4"/>
    <w:rsid w:val="00890058"/>
    <w:rsid w:val="008900B3"/>
    <w:rsid w:val="00896CBA"/>
    <w:rsid w:val="008A229B"/>
    <w:rsid w:val="008A391B"/>
    <w:rsid w:val="008A4CA5"/>
    <w:rsid w:val="008A5201"/>
    <w:rsid w:val="008A6413"/>
    <w:rsid w:val="008A73AE"/>
    <w:rsid w:val="008B0732"/>
    <w:rsid w:val="008B1326"/>
    <w:rsid w:val="008B37E5"/>
    <w:rsid w:val="008B5B68"/>
    <w:rsid w:val="008B5E39"/>
    <w:rsid w:val="008C0A02"/>
    <w:rsid w:val="008C5C05"/>
    <w:rsid w:val="008C7220"/>
    <w:rsid w:val="008C75E1"/>
    <w:rsid w:val="008D0BE9"/>
    <w:rsid w:val="008D2920"/>
    <w:rsid w:val="008D304F"/>
    <w:rsid w:val="008D31F5"/>
    <w:rsid w:val="008E06EC"/>
    <w:rsid w:val="008E13EC"/>
    <w:rsid w:val="008E306F"/>
    <w:rsid w:val="008E416F"/>
    <w:rsid w:val="008E494E"/>
    <w:rsid w:val="008E6265"/>
    <w:rsid w:val="008E7731"/>
    <w:rsid w:val="008E7828"/>
    <w:rsid w:val="008F2082"/>
    <w:rsid w:val="00905956"/>
    <w:rsid w:val="009077BA"/>
    <w:rsid w:val="00907EA0"/>
    <w:rsid w:val="009119DE"/>
    <w:rsid w:val="00914D0C"/>
    <w:rsid w:val="00923433"/>
    <w:rsid w:val="00926940"/>
    <w:rsid w:val="00933ADB"/>
    <w:rsid w:val="00936DF6"/>
    <w:rsid w:val="00937B8A"/>
    <w:rsid w:val="00940A3F"/>
    <w:rsid w:val="009427E8"/>
    <w:rsid w:val="00950823"/>
    <w:rsid w:val="009530C7"/>
    <w:rsid w:val="00956A30"/>
    <w:rsid w:val="00957617"/>
    <w:rsid w:val="00957B7B"/>
    <w:rsid w:val="00957E7C"/>
    <w:rsid w:val="00962D84"/>
    <w:rsid w:val="00963456"/>
    <w:rsid w:val="00964BA6"/>
    <w:rsid w:val="009659C4"/>
    <w:rsid w:val="0097029F"/>
    <w:rsid w:val="00970528"/>
    <w:rsid w:val="00970F20"/>
    <w:rsid w:val="00971180"/>
    <w:rsid w:val="0097305D"/>
    <w:rsid w:val="00973E79"/>
    <w:rsid w:val="00975CFC"/>
    <w:rsid w:val="00975D24"/>
    <w:rsid w:val="0097716F"/>
    <w:rsid w:val="00980099"/>
    <w:rsid w:val="00986BAE"/>
    <w:rsid w:val="009923C9"/>
    <w:rsid w:val="00992CCE"/>
    <w:rsid w:val="00993418"/>
    <w:rsid w:val="009A2E28"/>
    <w:rsid w:val="009A39AB"/>
    <w:rsid w:val="009A4EC0"/>
    <w:rsid w:val="009A58C3"/>
    <w:rsid w:val="009A6114"/>
    <w:rsid w:val="009B00AC"/>
    <w:rsid w:val="009B2114"/>
    <w:rsid w:val="009B34C6"/>
    <w:rsid w:val="009C21D3"/>
    <w:rsid w:val="009C2D32"/>
    <w:rsid w:val="009C3533"/>
    <w:rsid w:val="009C3C45"/>
    <w:rsid w:val="009D07D2"/>
    <w:rsid w:val="009D34D9"/>
    <w:rsid w:val="009D4830"/>
    <w:rsid w:val="009D6102"/>
    <w:rsid w:val="009D6EC4"/>
    <w:rsid w:val="009D70A8"/>
    <w:rsid w:val="009E0AC4"/>
    <w:rsid w:val="009E1870"/>
    <w:rsid w:val="009E408E"/>
    <w:rsid w:val="009F13A1"/>
    <w:rsid w:val="009F4FD4"/>
    <w:rsid w:val="009F56A4"/>
    <w:rsid w:val="00A00BF8"/>
    <w:rsid w:val="00A05F71"/>
    <w:rsid w:val="00A10AC9"/>
    <w:rsid w:val="00A11C33"/>
    <w:rsid w:val="00A16668"/>
    <w:rsid w:val="00A16EFE"/>
    <w:rsid w:val="00A17F6C"/>
    <w:rsid w:val="00A20EF5"/>
    <w:rsid w:val="00A24A8B"/>
    <w:rsid w:val="00A24BCE"/>
    <w:rsid w:val="00A24BD4"/>
    <w:rsid w:val="00A30AAD"/>
    <w:rsid w:val="00A30F8F"/>
    <w:rsid w:val="00A31709"/>
    <w:rsid w:val="00A34D58"/>
    <w:rsid w:val="00A35C51"/>
    <w:rsid w:val="00A367BD"/>
    <w:rsid w:val="00A43E6F"/>
    <w:rsid w:val="00A456CE"/>
    <w:rsid w:val="00A45DF9"/>
    <w:rsid w:val="00A479AF"/>
    <w:rsid w:val="00A50091"/>
    <w:rsid w:val="00A506EE"/>
    <w:rsid w:val="00A5297E"/>
    <w:rsid w:val="00A60084"/>
    <w:rsid w:val="00A67AA2"/>
    <w:rsid w:val="00A761A1"/>
    <w:rsid w:val="00A772C6"/>
    <w:rsid w:val="00A84D99"/>
    <w:rsid w:val="00A850D1"/>
    <w:rsid w:val="00A863AC"/>
    <w:rsid w:val="00A87075"/>
    <w:rsid w:val="00A87D07"/>
    <w:rsid w:val="00A93E6C"/>
    <w:rsid w:val="00A978C0"/>
    <w:rsid w:val="00AA34A8"/>
    <w:rsid w:val="00AB00C8"/>
    <w:rsid w:val="00AB1141"/>
    <w:rsid w:val="00AB14B9"/>
    <w:rsid w:val="00AB4BC0"/>
    <w:rsid w:val="00AB5DFD"/>
    <w:rsid w:val="00AC072B"/>
    <w:rsid w:val="00AC1196"/>
    <w:rsid w:val="00AC2F5D"/>
    <w:rsid w:val="00AC37DF"/>
    <w:rsid w:val="00AC556B"/>
    <w:rsid w:val="00AC5DB9"/>
    <w:rsid w:val="00AD1F45"/>
    <w:rsid w:val="00AD2AA7"/>
    <w:rsid w:val="00AD5E3E"/>
    <w:rsid w:val="00AD6362"/>
    <w:rsid w:val="00AE0A5D"/>
    <w:rsid w:val="00AE1019"/>
    <w:rsid w:val="00AE1EFC"/>
    <w:rsid w:val="00AE2BA7"/>
    <w:rsid w:val="00AE592A"/>
    <w:rsid w:val="00AF3470"/>
    <w:rsid w:val="00B05F05"/>
    <w:rsid w:val="00B12912"/>
    <w:rsid w:val="00B12ADE"/>
    <w:rsid w:val="00B13E43"/>
    <w:rsid w:val="00B20B60"/>
    <w:rsid w:val="00B20D63"/>
    <w:rsid w:val="00B23915"/>
    <w:rsid w:val="00B23D4C"/>
    <w:rsid w:val="00B23E43"/>
    <w:rsid w:val="00B27392"/>
    <w:rsid w:val="00B32BCA"/>
    <w:rsid w:val="00B33304"/>
    <w:rsid w:val="00B35278"/>
    <w:rsid w:val="00B40769"/>
    <w:rsid w:val="00B42124"/>
    <w:rsid w:val="00B43EAA"/>
    <w:rsid w:val="00B44887"/>
    <w:rsid w:val="00B46742"/>
    <w:rsid w:val="00B47E8F"/>
    <w:rsid w:val="00B50EE1"/>
    <w:rsid w:val="00B5104F"/>
    <w:rsid w:val="00B51161"/>
    <w:rsid w:val="00B51884"/>
    <w:rsid w:val="00B5495D"/>
    <w:rsid w:val="00B55C20"/>
    <w:rsid w:val="00B56E87"/>
    <w:rsid w:val="00B604BB"/>
    <w:rsid w:val="00B62582"/>
    <w:rsid w:val="00B6267B"/>
    <w:rsid w:val="00B63C80"/>
    <w:rsid w:val="00B64E36"/>
    <w:rsid w:val="00B6598E"/>
    <w:rsid w:val="00B65A08"/>
    <w:rsid w:val="00B7016C"/>
    <w:rsid w:val="00B7118B"/>
    <w:rsid w:val="00B75A47"/>
    <w:rsid w:val="00B75D01"/>
    <w:rsid w:val="00B7771A"/>
    <w:rsid w:val="00B83FF2"/>
    <w:rsid w:val="00B8477A"/>
    <w:rsid w:val="00B87CF6"/>
    <w:rsid w:val="00BA35B9"/>
    <w:rsid w:val="00BA461A"/>
    <w:rsid w:val="00BA4C08"/>
    <w:rsid w:val="00BA5065"/>
    <w:rsid w:val="00BB0C78"/>
    <w:rsid w:val="00BB0F21"/>
    <w:rsid w:val="00BB15CC"/>
    <w:rsid w:val="00BB1CA5"/>
    <w:rsid w:val="00BB3EBC"/>
    <w:rsid w:val="00BB3FCD"/>
    <w:rsid w:val="00BB5DCE"/>
    <w:rsid w:val="00BB6F7C"/>
    <w:rsid w:val="00BC0EE0"/>
    <w:rsid w:val="00BC10C6"/>
    <w:rsid w:val="00BC3B38"/>
    <w:rsid w:val="00BC7E3F"/>
    <w:rsid w:val="00BD1269"/>
    <w:rsid w:val="00BD586F"/>
    <w:rsid w:val="00BD648E"/>
    <w:rsid w:val="00BE59F4"/>
    <w:rsid w:val="00BE7CCA"/>
    <w:rsid w:val="00BF0F98"/>
    <w:rsid w:val="00BF0FBD"/>
    <w:rsid w:val="00BF59B8"/>
    <w:rsid w:val="00BF78A9"/>
    <w:rsid w:val="00C021CE"/>
    <w:rsid w:val="00C03F00"/>
    <w:rsid w:val="00C0450D"/>
    <w:rsid w:val="00C06222"/>
    <w:rsid w:val="00C077D6"/>
    <w:rsid w:val="00C12B6A"/>
    <w:rsid w:val="00C17398"/>
    <w:rsid w:val="00C207CC"/>
    <w:rsid w:val="00C21769"/>
    <w:rsid w:val="00C27267"/>
    <w:rsid w:val="00C33A43"/>
    <w:rsid w:val="00C37B60"/>
    <w:rsid w:val="00C40482"/>
    <w:rsid w:val="00C45FEA"/>
    <w:rsid w:val="00C4796C"/>
    <w:rsid w:val="00C554E4"/>
    <w:rsid w:val="00C62BA2"/>
    <w:rsid w:val="00C65504"/>
    <w:rsid w:val="00C71472"/>
    <w:rsid w:val="00C730EE"/>
    <w:rsid w:val="00C74903"/>
    <w:rsid w:val="00C752F9"/>
    <w:rsid w:val="00C75EF1"/>
    <w:rsid w:val="00C82D04"/>
    <w:rsid w:val="00C86711"/>
    <w:rsid w:val="00C8679C"/>
    <w:rsid w:val="00C90483"/>
    <w:rsid w:val="00C90FC1"/>
    <w:rsid w:val="00C91253"/>
    <w:rsid w:val="00C9227B"/>
    <w:rsid w:val="00C93C64"/>
    <w:rsid w:val="00C943CC"/>
    <w:rsid w:val="00C955D4"/>
    <w:rsid w:val="00C9569D"/>
    <w:rsid w:val="00C97139"/>
    <w:rsid w:val="00C9737B"/>
    <w:rsid w:val="00CA7154"/>
    <w:rsid w:val="00CA77AE"/>
    <w:rsid w:val="00CA7E05"/>
    <w:rsid w:val="00CB1E09"/>
    <w:rsid w:val="00CB58AC"/>
    <w:rsid w:val="00CB6B6E"/>
    <w:rsid w:val="00CC03BD"/>
    <w:rsid w:val="00CC2521"/>
    <w:rsid w:val="00CC4136"/>
    <w:rsid w:val="00CC6F71"/>
    <w:rsid w:val="00CD38F8"/>
    <w:rsid w:val="00CD560A"/>
    <w:rsid w:val="00CD73B6"/>
    <w:rsid w:val="00CD79CD"/>
    <w:rsid w:val="00CD7C6A"/>
    <w:rsid w:val="00CE1292"/>
    <w:rsid w:val="00CE1726"/>
    <w:rsid w:val="00CE1932"/>
    <w:rsid w:val="00CE303D"/>
    <w:rsid w:val="00CE3BB4"/>
    <w:rsid w:val="00CE4755"/>
    <w:rsid w:val="00CE4BC6"/>
    <w:rsid w:val="00CE65F9"/>
    <w:rsid w:val="00CE6E69"/>
    <w:rsid w:val="00CF1D92"/>
    <w:rsid w:val="00CF27EF"/>
    <w:rsid w:val="00CF63D4"/>
    <w:rsid w:val="00CF6B7E"/>
    <w:rsid w:val="00D0517C"/>
    <w:rsid w:val="00D06A70"/>
    <w:rsid w:val="00D10806"/>
    <w:rsid w:val="00D15233"/>
    <w:rsid w:val="00D15B43"/>
    <w:rsid w:val="00D16083"/>
    <w:rsid w:val="00D1771E"/>
    <w:rsid w:val="00D17C65"/>
    <w:rsid w:val="00D202D7"/>
    <w:rsid w:val="00D209B3"/>
    <w:rsid w:val="00D20F6B"/>
    <w:rsid w:val="00D2366B"/>
    <w:rsid w:val="00D23BA6"/>
    <w:rsid w:val="00D26815"/>
    <w:rsid w:val="00D30E37"/>
    <w:rsid w:val="00D30E73"/>
    <w:rsid w:val="00D32F7C"/>
    <w:rsid w:val="00D36217"/>
    <w:rsid w:val="00D41887"/>
    <w:rsid w:val="00D46ECE"/>
    <w:rsid w:val="00D47018"/>
    <w:rsid w:val="00D564F3"/>
    <w:rsid w:val="00D57064"/>
    <w:rsid w:val="00D6251C"/>
    <w:rsid w:val="00D637B8"/>
    <w:rsid w:val="00D641BC"/>
    <w:rsid w:val="00D71FCF"/>
    <w:rsid w:val="00D804B5"/>
    <w:rsid w:val="00D8358C"/>
    <w:rsid w:val="00D86E32"/>
    <w:rsid w:val="00D87143"/>
    <w:rsid w:val="00D91A43"/>
    <w:rsid w:val="00D9224B"/>
    <w:rsid w:val="00D9370A"/>
    <w:rsid w:val="00DA1F20"/>
    <w:rsid w:val="00DA3722"/>
    <w:rsid w:val="00DA65EB"/>
    <w:rsid w:val="00DA684C"/>
    <w:rsid w:val="00DA78C7"/>
    <w:rsid w:val="00DB014D"/>
    <w:rsid w:val="00DB1045"/>
    <w:rsid w:val="00DB5C91"/>
    <w:rsid w:val="00DC23AE"/>
    <w:rsid w:val="00DC44EE"/>
    <w:rsid w:val="00DC45FB"/>
    <w:rsid w:val="00DC6E95"/>
    <w:rsid w:val="00DC7F9A"/>
    <w:rsid w:val="00DD4EA8"/>
    <w:rsid w:val="00DE0314"/>
    <w:rsid w:val="00DE0CFA"/>
    <w:rsid w:val="00DE2974"/>
    <w:rsid w:val="00DE2E65"/>
    <w:rsid w:val="00DE4077"/>
    <w:rsid w:val="00DE4D82"/>
    <w:rsid w:val="00DE6E7C"/>
    <w:rsid w:val="00DF1B72"/>
    <w:rsid w:val="00DF222F"/>
    <w:rsid w:val="00DF32F8"/>
    <w:rsid w:val="00DF41AF"/>
    <w:rsid w:val="00DF76E3"/>
    <w:rsid w:val="00DF7A11"/>
    <w:rsid w:val="00E063FF"/>
    <w:rsid w:val="00E07B4D"/>
    <w:rsid w:val="00E07D0B"/>
    <w:rsid w:val="00E117CE"/>
    <w:rsid w:val="00E142FB"/>
    <w:rsid w:val="00E17380"/>
    <w:rsid w:val="00E22DB0"/>
    <w:rsid w:val="00E2301E"/>
    <w:rsid w:val="00E23A5A"/>
    <w:rsid w:val="00E24FC7"/>
    <w:rsid w:val="00E253C4"/>
    <w:rsid w:val="00E3760D"/>
    <w:rsid w:val="00E50373"/>
    <w:rsid w:val="00E513D7"/>
    <w:rsid w:val="00E520BA"/>
    <w:rsid w:val="00E53B6B"/>
    <w:rsid w:val="00E5567D"/>
    <w:rsid w:val="00E57A10"/>
    <w:rsid w:val="00E638CC"/>
    <w:rsid w:val="00E64F90"/>
    <w:rsid w:val="00E65CF2"/>
    <w:rsid w:val="00E660BF"/>
    <w:rsid w:val="00E705F1"/>
    <w:rsid w:val="00E70E08"/>
    <w:rsid w:val="00E732C7"/>
    <w:rsid w:val="00E739EA"/>
    <w:rsid w:val="00E75F35"/>
    <w:rsid w:val="00E83B59"/>
    <w:rsid w:val="00E84C90"/>
    <w:rsid w:val="00E85BC4"/>
    <w:rsid w:val="00E92B54"/>
    <w:rsid w:val="00E940C3"/>
    <w:rsid w:val="00E953D8"/>
    <w:rsid w:val="00E95C0A"/>
    <w:rsid w:val="00E962BB"/>
    <w:rsid w:val="00E962DE"/>
    <w:rsid w:val="00EA0145"/>
    <w:rsid w:val="00EA5105"/>
    <w:rsid w:val="00EA5D70"/>
    <w:rsid w:val="00EB097B"/>
    <w:rsid w:val="00EB098E"/>
    <w:rsid w:val="00EB2C4D"/>
    <w:rsid w:val="00EB359C"/>
    <w:rsid w:val="00EB3A76"/>
    <w:rsid w:val="00EB5129"/>
    <w:rsid w:val="00EC5604"/>
    <w:rsid w:val="00ED4965"/>
    <w:rsid w:val="00ED504D"/>
    <w:rsid w:val="00ED7E7F"/>
    <w:rsid w:val="00EE0FD5"/>
    <w:rsid w:val="00EE18B9"/>
    <w:rsid w:val="00EE41A3"/>
    <w:rsid w:val="00EE50D3"/>
    <w:rsid w:val="00EE534A"/>
    <w:rsid w:val="00EE62C8"/>
    <w:rsid w:val="00EE67A7"/>
    <w:rsid w:val="00EE78CA"/>
    <w:rsid w:val="00EE798E"/>
    <w:rsid w:val="00EF1EC9"/>
    <w:rsid w:val="00EF60A1"/>
    <w:rsid w:val="00EF7826"/>
    <w:rsid w:val="00F002E5"/>
    <w:rsid w:val="00F01041"/>
    <w:rsid w:val="00F057B3"/>
    <w:rsid w:val="00F12059"/>
    <w:rsid w:val="00F127C3"/>
    <w:rsid w:val="00F15AC4"/>
    <w:rsid w:val="00F16222"/>
    <w:rsid w:val="00F20E29"/>
    <w:rsid w:val="00F22352"/>
    <w:rsid w:val="00F25903"/>
    <w:rsid w:val="00F27F58"/>
    <w:rsid w:val="00F31023"/>
    <w:rsid w:val="00F34B5B"/>
    <w:rsid w:val="00F372CC"/>
    <w:rsid w:val="00F434BC"/>
    <w:rsid w:val="00F46233"/>
    <w:rsid w:val="00F47B42"/>
    <w:rsid w:val="00F57328"/>
    <w:rsid w:val="00F57B5C"/>
    <w:rsid w:val="00F60791"/>
    <w:rsid w:val="00F62814"/>
    <w:rsid w:val="00F64E09"/>
    <w:rsid w:val="00F652EC"/>
    <w:rsid w:val="00F65C44"/>
    <w:rsid w:val="00F70689"/>
    <w:rsid w:val="00F70AA6"/>
    <w:rsid w:val="00F725E3"/>
    <w:rsid w:val="00F76DBE"/>
    <w:rsid w:val="00F80780"/>
    <w:rsid w:val="00F81631"/>
    <w:rsid w:val="00F848F0"/>
    <w:rsid w:val="00F84C84"/>
    <w:rsid w:val="00F871F3"/>
    <w:rsid w:val="00F91F03"/>
    <w:rsid w:val="00F94B23"/>
    <w:rsid w:val="00F957AA"/>
    <w:rsid w:val="00FA1394"/>
    <w:rsid w:val="00FA2DCF"/>
    <w:rsid w:val="00FA7225"/>
    <w:rsid w:val="00FB2578"/>
    <w:rsid w:val="00FB4EEC"/>
    <w:rsid w:val="00FB6BFA"/>
    <w:rsid w:val="00FB6D9A"/>
    <w:rsid w:val="00FC07F1"/>
    <w:rsid w:val="00FD79E9"/>
    <w:rsid w:val="00FD7B0A"/>
    <w:rsid w:val="00FE2CA0"/>
    <w:rsid w:val="00FE2D8E"/>
    <w:rsid w:val="00FE3ECD"/>
    <w:rsid w:val="00FE538B"/>
    <w:rsid w:val="00FE6EE6"/>
    <w:rsid w:val="00FF5D18"/>
    <w:rsid w:val="04F826CA"/>
    <w:rsid w:val="05A60C53"/>
    <w:rsid w:val="08D87811"/>
    <w:rsid w:val="0F1E58C4"/>
    <w:rsid w:val="1079482A"/>
    <w:rsid w:val="152D5C4C"/>
    <w:rsid w:val="187334AB"/>
    <w:rsid w:val="1874732E"/>
    <w:rsid w:val="18892864"/>
    <w:rsid w:val="19117ABF"/>
    <w:rsid w:val="1BBC7994"/>
    <w:rsid w:val="1BC76830"/>
    <w:rsid w:val="1EBC5311"/>
    <w:rsid w:val="1F380DAB"/>
    <w:rsid w:val="20D506EC"/>
    <w:rsid w:val="2149772D"/>
    <w:rsid w:val="255473A6"/>
    <w:rsid w:val="270B3B66"/>
    <w:rsid w:val="28082D59"/>
    <w:rsid w:val="284F3BE6"/>
    <w:rsid w:val="2B9905F9"/>
    <w:rsid w:val="2CAA255D"/>
    <w:rsid w:val="2D722DE5"/>
    <w:rsid w:val="2F471FF4"/>
    <w:rsid w:val="3037496C"/>
    <w:rsid w:val="30D675AD"/>
    <w:rsid w:val="31121990"/>
    <w:rsid w:val="38DA1896"/>
    <w:rsid w:val="397F5488"/>
    <w:rsid w:val="39C4332A"/>
    <w:rsid w:val="3A4409D1"/>
    <w:rsid w:val="3A7D3A7B"/>
    <w:rsid w:val="3AF332A2"/>
    <w:rsid w:val="41C01488"/>
    <w:rsid w:val="42003470"/>
    <w:rsid w:val="493D563D"/>
    <w:rsid w:val="49403DCA"/>
    <w:rsid w:val="4A567377"/>
    <w:rsid w:val="4B264155"/>
    <w:rsid w:val="504D63C8"/>
    <w:rsid w:val="51742FB0"/>
    <w:rsid w:val="548D5822"/>
    <w:rsid w:val="551D5DEB"/>
    <w:rsid w:val="572B4D8F"/>
    <w:rsid w:val="584625B8"/>
    <w:rsid w:val="59AB7847"/>
    <w:rsid w:val="5BA10761"/>
    <w:rsid w:val="5D040A20"/>
    <w:rsid w:val="5ED6336E"/>
    <w:rsid w:val="5F4A5F1F"/>
    <w:rsid w:val="62ED02FA"/>
    <w:rsid w:val="63DF35A4"/>
    <w:rsid w:val="64B55F14"/>
    <w:rsid w:val="68F02638"/>
    <w:rsid w:val="6BC93698"/>
    <w:rsid w:val="6C92743E"/>
    <w:rsid w:val="71226058"/>
    <w:rsid w:val="75394FCE"/>
    <w:rsid w:val="75F57592"/>
    <w:rsid w:val="78EB1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D7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semiHidden="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1"/>
    <w:qFormat/>
    <w:pPr>
      <w:autoSpaceDE w:val="0"/>
      <w:autoSpaceDN w:val="0"/>
      <w:ind w:left="220"/>
      <w:jc w:val="left"/>
    </w:pPr>
    <w:rPr>
      <w:rFonts w:ascii="宋体" w:eastAsia="宋体" w:hAnsi="宋体" w:cs="宋体"/>
      <w:kern w:val="0"/>
      <w:sz w:val="28"/>
      <w:szCs w:val="28"/>
      <w:lang w:val="zh-CN" w:bidi="zh-CN"/>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rFonts w:ascii="Cambria" w:hAnsi="Cambria" w:cs="Times New Roman"/>
      <w:b/>
      <w:bCs/>
      <w:kern w:val="28"/>
      <w:sz w:val="32"/>
      <w:szCs w:val="32"/>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nhideWhenUsed/>
    <w:qFormat/>
    <w:rPr>
      <w:b/>
      <w:bCs/>
    </w:rPr>
  </w:style>
  <w:style w:type="table" w:styleId="ac">
    <w:name w:val="Table Grid"/>
    <w:basedOn w:val="a1"/>
    <w:uiPriority w:val="39"/>
    <w:qFormat/>
    <w:pPr>
      <w:widowControl w:val="0"/>
      <w:jc w:val="both"/>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u w:val="single"/>
    </w:rPr>
  </w:style>
  <w:style w:type="character" w:styleId="ae">
    <w:name w:val="annotation reference"/>
    <w:basedOn w:val="a0"/>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qFormat/>
    <w:rPr>
      <w:sz w:val="18"/>
      <w:szCs w:val="18"/>
    </w:rPr>
  </w:style>
  <w:style w:type="character" w:customStyle="1" w:styleId="af">
    <w:name w:val="副标题 字符"/>
    <w:basedOn w:val="a0"/>
    <w:qFormat/>
    <w:rPr>
      <w:rFonts w:ascii="Cambria" w:eastAsia="宋体" w:hAnsi="Cambria" w:cs="Times New Roman"/>
      <w:b/>
      <w:bCs/>
      <w:kern w:val="28"/>
      <w:sz w:val="32"/>
      <w:szCs w:val="32"/>
    </w:rPr>
  </w:style>
  <w:style w:type="character" w:customStyle="1" w:styleId="Char2">
    <w:name w:val="批注框文本 Char"/>
    <w:basedOn w:val="a0"/>
    <w:link w:val="a6"/>
    <w:uiPriority w:val="99"/>
    <w:semiHidden/>
    <w:qFormat/>
    <w:rPr>
      <w:sz w:val="18"/>
      <w:szCs w:val="18"/>
    </w:rPr>
  </w:style>
  <w:style w:type="character" w:customStyle="1" w:styleId="Char">
    <w:name w:val="文档结构图 Char"/>
    <w:basedOn w:val="a0"/>
    <w:link w:val="a3"/>
    <w:semiHidden/>
    <w:rPr>
      <w:rFonts w:ascii="宋体" w:hAnsi="Calibri" w:cs="黑体"/>
      <w:kern w:val="2"/>
      <w:sz w:val="18"/>
      <w:szCs w:val="18"/>
    </w:rPr>
  </w:style>
  <w:style w:type="paragraph" w:customStyle="1" w:styleId="11">
    <w:name w:val="修订1"/>
    <w:hidden/>
    <w:uiPriority w:val="99"/>
    <w:semiHidden/>
    <w:qFormat/>
    <w:rPr>
      <w:rFonts w:eastAsiaTheme="minorEastAsia" w:cs="黑体"/>
      <w:kern w:val="2"/>
      <w:sz w:val="21"/>
      <w:szCs w:val="22"/>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paragraph" w:customStyle="1" w:styleId="20">
    <w:name w:val="列出段落2"/>
    <w:basedOn w:val="a"/>
    <w:uiPriority w:val="99"/>
    <w:qFormat/>
    <w:pPr>
      <w:ind w:firstLineChars="200" w:firstLine="420"/>
    </w:pPr>
  </w:style>
  <w:style w:type="character" w:customStyle="1" w:styleId="1Char">
    <w:name w:val="标题 1 Char"/>
    <w:basedOn w:val="a0"/>
    <w:link w:val="1"/>
    <w:uiPriority w:val="9"/>
    <w:qFormat/>
    <w:rPr>
      <w:rFonts w:ascii="Calibri" w:hAnsi="Calibri" w:cs="黑体"/>
      <w:b/>
      <w:bCs/>
      <w:kern w:val="44"/>
      <w:sz w:val="44"/>
      <w:szCs w:val="44"/>
    </w:rPr>
  </w:style>
  <w:style w:type="character" w:customStyle="1" w:styleId="Char0">
    <w:name w:val="批注文字 Char"/>
    <w:basedOn w:val="a0"/>
    <w:link w:val="a4"/>
    <w:qFormat/>
    <w:rPr>
      <w:rFonts w:ascii="Calibri" w:hAnsi="Calibri" w:cs="黑体"/>
      <w:kern w:val="2"/>
      <w:sz w:val="21"/>
      <w:szCs w:val="22"/>
    </w:rPr>
  </w:style>
  <w:style w:type="character" w:customStyle="1" w:styleId="Char6">
    <w:name w:val="批注主题 Char"/>
    <w:basedOn w:val="Char0"/>
    <w:link w:val="ab"/>
    <w:semiHidden/>
    <w:qFormat/>
    <w:rPr>
      <w:rFonts w:ascii="Calibri" w:hAnsi="Calibri" w:cs="黑体"/>
      <w:b/>
      <w:bCs/>
      <w:kern w:val="2"/>
      <w:sz w:val="21"/>
      <w:szCs w:val="22"/>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cs="Times New Roman"/>
      <w:kern w:val="0"/>
      <w:sz w:val="28"/>
      <w:szCs w:val="20"/>
    </w:rPr>
  </w:style>
  <w:style w:type="character" w:customStyle="1" w:styleId="5-Char">
    <w:name w:val="5-内文 Char"/>
    <w:link w:val="5-"/>
    <w:uiPriority w:val="99"/>
    <w:qFormat/>
    <w:locked/>
    <w:rPr>
      <w:rFonts w:ascii="Calibri" w:eastAsia="仿宋_GB2312" w:hAnsi="Calibri"/>
      <w:sz w:val="28"/>
    </w:rPr>
  </w:style>
  <w:style w:type="paragraph" w:customStyle="1" w:styleId="30">
    <w:name w:val="列出段落3"/>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Calibri" w:hAnsi="Calibri" w:cs="黑体"/>
      <w:b/>
      <w:bCs/>
      <w:kern w:val="2"/>
      <w:sz w:val="32"/>
      <w:szCs w:val="32"/>
    </w:rPr>
  </w:style>
  <w:style w:type="paragraph" w:customStyle="1" w:styleId="21">
    <w:name w:val="修订2"/>
    <w:hidden/>
    <w:uiPriority w:val="99"/>
    <w:semiHidden/>
    <w:qFormat/>
    <w:rPr>
      <w:rFonts w:eastAsiaTheme="minorEastAsia" w:cs="黑体"/>
      <w:kern w:val="2"/>
      <w:sz w:val="21"/>
      <w:szCs w:val="22"/>
    </w:rPr>
  </w:style>
  <w:style w:type="character" w:customStyle="1" w:styleId="Char10">
    <w:name w:val="批注文字 Char1"/>
    <w:uiPriority w:val="99"/>
    <w:qFormat/>
    <w:locked/>
    <w:rPr>
      <w:kern w:val="2"/>
    </w:rPr>
  </w:style>
  <w:style w:type="paragraph" w:customStyle="1" w:styleId="31">
    <w:name w:val="修订3"/>
    <w:hidden/>
    <w:uiPriority w:val="99"/>
    <w:semiHidden/>
    <w:qFormat/>
    <w:rPr>
      <w:rFonts w:eastAsiaTheme="minorEastAsia" w:cs="黑体"/>
      <w:kern w:val="2"/>
      <w:sz w:val="21"/>
      <w:szCs w:val="22"/>
    </w:rPr>
  </w:style>
  <w:style w:type="paragraph" w:styleId="af0">
    <w:name w:val="List Paragraph"/>
    <w:basedOn w:val="a"/>
    <w:uiPriority w:val="1"/>
    <w:qFormat/>
    <w:pPr>
      <w:ind w:firstLineChars="200" w:firstLine="420"/>
    </w:pPr>
    <w:rPr>
      <w:rFonts w:ascii="Cambria" w:hAnsi="Cambria" w:cs="Times New Roman"/>
      <w:sz w:val="24"/>
      <w:szCs w:val="24"/>
    </w:rPr>
  </w:style>
  <w:style w:type="paragraph" w:styleId="af1">
    <w:name w:val="No Spacing"/>
    <w:uiPriority w:val="1"/>
    <w:qFormat/>
    <w:pPr>
      <w:widowControl w:val="0"/>
      <w:jc w:val="both"/>
    </w:pPr>
    <w:rPr>
      <w:rFonts w:ascii="Times New Roman" w:eastAsia="仿宋_GB2312" w:hAnsi="Times New Roman" w:cs="Times New Roman"/>
      <w:kern w:val="2"/>
      <w:sz w:val="24"/>
      <w:szCs w:val="24"/>
    </w:rPr>
  </w:style>
  <w:style w:type="character" w:styleId="af2">
    <w:name w:val="Placeholder Text"/>
    <w:basedOn w:val="a0"/>
    <w:uiPriority w:val="99"/>
    <w:semiHidden/>
    <w:qFormat/>
    <w:rPr>
      <w:color w:val="808080"/>
    </w:rPr>
  </w:style>
  <w:style w:type="character" w:customStyle="1" w:styleId="Char1">
    <w:name w:val="正文文本 Char"/>
    <w:basedOn w:val="a0"/>
    <w:link w:val="a5"/>
    <w:uiPriority w:val="1"/>
    <w:qFormat/>
    <w:rPr>
      <w:rFonts w:ascii="宋体" w:hAnsi="宋体" w:cs="宋体"/>
      <w:sz w:val="28"/>
      <w:szCs w:val="28"/>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5">
    <w:name w:val="副标题 Char"/>
    <w:basedOn w:val="a0"/>
    <w:link w:val="a9"/>
    <w:qFormat/>
    <w:rPr>
      <w:rFonts w:ascii="Cambria" w:eastAsia="Cambria" w:hAnsi="Cambria" w:cs="Cambria" w:hint="default"/>
      <w:b/>
      <w:bCs/>
      <w:kern w:val="28"/>
      <w:sz w:val="32"/>
      <w:szCs w:val="32"/>
    </w:rPr>
  </w:style>
  <w:style w:type="character" w:customStyle="1" w:styleId="12">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semiHidden="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1"/>
    <w:qFormat/>
    <w:pPr>
      <w:autoSpaceDE w:val="0"/>
      <w:autoSpaceDN w:val="0"/>
      <w:ind w:left="220"/>
      <w:jc w:val="left"/>
    </w:pPr>
    <w:rPr>
      <w:rFonts w:ascii="宋体" w:eastAsia="宋体" w:hAnsi="宋体" w:cs="宋体"/>
      <w:kern w:val="0"/>
      <w:sz w:val="28"/>
      <w:szCs w:val="28"/>
      <w:lang w:val="zh-CN" w:bidi="zh-CN"/>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rFonts w:ascii="Cambria" w:hAnsi="Cambria" w:cs="Times New Roman"/>
      <w:b/>
      <w:bCs/>
      <w:kern w:val="28"/>
      <w:sz w:val="32"/>
      <w:szCs w:val="32"/>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nhideWhenUsed/>
    <w:qFormat/>
    <w:rPr>
      <w:b/>
      <w:bCs/>
    </w:rPr>
  </w:style>
  <w:style w:type="table" w:styleId="ac">
    <w:name w:val="Table Grid"/>
    <w:basedOn w:val="a1"/>
    <w:uiPriority w:val="39"/>
    <w:qFormat/>
    <w:pPr>
      <w:widowControl w:val="0"/>
      <w:jc w:val="both"/>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u w:val="single"/>
    </w:rPr>
  </w:style>
  <w:style w:type="character" w:styleId="ae">
    <w:name w:val="annotation reference"/>
    <w:basedOn w:val="a0"/>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qFormat/>
    <w:rPr>
      <w:sz w:val="18"/>
      <w:szCs w:val="18"/>
    </w:rPr>
  </w:style>
  <w:style w:type="character" w:customStyle="1" w:styleId="af">
    <w:name w:val="副标题 字符"/>
    <w:basedOn w:val="a0"/>
    <w:qFormat/>
    <w:rPr>
      <w:rFonts w:ascii="Cambria" w:eastAsia="宋体" w:hAnsi="Cambria" w:cs="Times New Roman"/>
      <w:b/>
      <w:bCs/>
      <w:kern w:val="28"/>
      <w:sz w:val="32"/>
      <w:szCs w:val="32"/>
    </w:rPr>
  </w:style>
  <w:style w:type="character" w:customStyle="1" w:styleId="Char2">
    <w:name w:val="批注框文本 Char"/>
    <w:basedOn w:val="a0"/>
    <w:link w:val="a6"/>
    <w:uiPriority w:val="99"/>
    <w:semiHidden/>
    <w:qFormat/>
    <w:rPr>
      <w:sz w:val="18"/>
      <w:szCs w:val="18"/>
    </w:rPr>
  </w:style>
  <w:style w:type="character" w:customStyle="1" w:styleId="Char">
    <w:name w:val="文档结构图 Char"/>
    <w:basedOn w:val="a0"/>
    <w:link w:val="a3"/>
    <w:semiHidden/>
    <w:rPr>
      <w:rFonts w:ascii="宋体" w:hAnsi="Calibri" w:cs="黑体"/>
      <w:kern w:val="2"/>
      <w:sz w:val="18"/>
      <w:szCs w:val="18"/>
    </w:rPr>
  </w:style>
  <w:style w:type="paragraph" w:customStyle="1" w:styleId="11">
    <w:name w:val="修订1"/>
    <w:hidden/>
    <w:uiPriority w:val="99"/>
    <w:semiHidden/>
    <w:qFormat/>
    <w:rPr>
      <w:rFonts w:eastAsiaTheme="minorEastAsia" w:cs="黑体"/>
      <w:kern w:val="2"/>
      <w:sz w:val="21"/>
      <w:szCs w:val="22"/>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paragraph" w:customStyle="1" w:styleId="20">
    <w:name w:val="列出段落2"/>
    <w:basedOn w:val="a"/>
    <w:uiPriority w:val="99"/>
    <w:qFormat/>
    <w:pPr>
      <w:ind w:firstLineChars="200" w:firstLine="420"/>
    </w:pPr>
  </w:style>
  <w:style w:type="character" w:customStyle="1" w:styleId="1Char">
    <w:name w:val="标题 1 Char"/>
    <w:basedOn w:val="a0"/>
    <w:link w:val="1"/>
    <w:uiPriority w:val="9"/>
    <w:qFormat/>
    <w:rPr>
      <w:rFonts w:ascii="Calibri" w:hAnsi="Calibri" w:cs="黑体"/>
      <w:b/>
      <w:bCs/>
      <w:kern w:val="44"/>
      <w:sz w:val="44"/>
      <w:szCs w:val="44"/>
    </w:rPr>
  </w:style>
  <w:style w:type="character" w:customStyle="1" w:styleId="Char0">
    <w:name w:val="批注文字 Char"/>
    <w:basedOn w:val="a0"/>
    <w:link w:val="a4"/>
    <w:qFormat/>
    <w:rPr>
      <w:rFonts w:ascii="Calibri" w:hAnsi="Calibri" w:cs="黑体"/>
      <w:kern w:val="2"/>
      <w:sz w:val="21"/>
      <w:szCs w:val="22"/>
    </w:rPr>
  </w:style>
  <w:style w:type="character" w:customStyle="1" w:styleId="Char6">
    <w:name w:val="批注主题 Char"/>
    <w:basedOn w:val="Char0"/>
    <w:link w:val="ab"/>
    <w:semiHidden/>
    <w:qFormat/>
    <w:rPr>
      <w:rFonts w:ascii="Calibri" w:hAnsi="Calibri" w:cs="黑体"/>
      <w:b/>
      <w:bCs/>
      <w:kern w:val="2"/>
      <w:sz w:val="21"/>
      <w:szCs w:val="22"/>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cs="Times New Roman"/>
      <w:kern w:val="0"/>
      <w:sz w:val="28"/>
      <w:szCs w:val="20"/>
    </w:rPr>
  </w:style>
  <w:style w:type="character" w:customStyle="1" w:styleId="5-Char">
    <w:name w:val="5-内文 Char"/>
    <w:link w:val="5-"/>
    <w:uiPriority w:val="99"/>
    <w:qFormat/>
    <w:locked/>
    <w:rPr>
      <w:rFonts w:ascii="Calibri" w:eastAsia="仿宋_GB2312" w:hAnsi="Calibri"/>
      <w:sz w:val="28"/>
    </w:rPr>
  </w:style>
  <w:style w:type="paragraph" w:customStyle="1" w:styleId="30">
    <w:name w:val="列出段落3"/>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Calibri" w:hAnsi="Calibri" w:cs="黑体"/>
      <w:b/>
      <w:bCs/>
      <w:kern w:val="2"/>
      <w:sz w:val="32"/>
      <w:szCs w:val="32"/>
    </w:rPr>
  </w:style>
  <w:style w:type="paragraph" w:customStyle="1" w:styleId="21">
    <w:name w:val="修订2"/>
    <w:hidden/>
    <w:uiPriority w:val="99"/>
    <w:semiHidden/>
    <w:qFormat/>
    <w:rPr>
      <w:rFonts w:eastAsiaTheme="minorEastAsia" w:cs="黑体"/>
      <w:kern w:val="2"/>
      <w:sz w:val="21"/>
      <w:szCs w:val="22"/>
    </w:rPr>
  </w:style>
  <w:style w:type="character" w:customStyle="1" w:styleId="Char10">
    <w:name w:val="批注文字 Char1"/>
    <w:uiPriority w:val="99"/>
    <w:qFormat/>
    <w:locked/>
    <w:rPr>
      <w:kern w:val="2"/>
    </w:rPr>
  </w:style>
  <w:style w:type="paragraph" w:customStyle="1" w:styleId="31">
    <w:name w:val="修订3"/>
    <w:hidden/>
    <w:uiPriority w:val="99"/>
    <w:semiHidden/>
    <w:qFormat/>
    <w:rPr>
      <w:rFonts w:eastAsiaTheme="minorEastAsia" w:cs="黑体"/>
      <w:kern w:val="2"/>
      <w:sz w:val="21"/>
      <w:szCs w:val="22"/>
    </w:rPr>
  </w:style>
  <w:style w:type="paragraph" w:styleId="af0">
    <w:name w:val="List Paragraph"/>
    <w:basedOn w:val="a"/>
    <w:uiPriority w:val="1"/>
    <w:qFormat/>
    <w:pPr>
      <w:ind w:firstLineChars="200" w:firstLine="420"/>
    </w:pPr>
    <w:rPr>
      <w:rFonts w:ascii="Cambria" w:hAnsi="Cambria" w:cs="Times New Roman"/>
      <w:sz w:val="24"/>
      <w:szCs w:val="24"/>
    </w:rPr>
  </w:style>
  <w:style w:type="paragraph" w:styleId="af1">
    <w:name w:val="No Spacing"/>
    <w:uiPriority w:val="1"/>
    <w:qFormat/>
    <w:pPr>
      <w:widowControl w:val="0"/>
      <w:jc w:val="both"/>
    </w:pPr>
    <w:rPr>
      <w:rFonts w:ascii="Times New Roman" w:eastAsia="仿宋_GB2312" w:hAnsi="Times New Roman" w:cs="Times New Roman"/>
      <w:kern w:val="2"/>
      <w:sz w:val="24"/>
      <w:szCs w:val="24"/>
    </w:rPr>
  </w:style>
  <w:style w:type="character" w:styleId="af2">
    <w:name w:val="Placeholder Text"/>
    <w:basedOn w:val="a0"/>
    <w:uiPriority w:val="99"/>
    <w:semiHidden/>
    <w:qFormat/>
    <w:rPr>
      <w:color w:val="808080"/>
    </w:rPr>
  </w:style>
  <w:style w:type="character" w:customStyle="1" w:styleId="Char1">
    <w:name w:val="正文文本 Char"/>
    <w:basedOn w:val="a0"/>
    <w:link w:val="a5"/>
    <w:uiPriority w:val="1"/>
    <w:qFormat/>
    <w:rPr>
      <w:rFonts w:ascii="宋体" w:hAnsi="宋体" w:cs="宋体"/>
      <w:sz w:val="28"/>
      <w:szCs w:val="28"/>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5">
    <w:name w:val="副标题 Char"/>
    <w:basedOn w:val="a0"/>
    <w:link w:val="a9"/>
    <w:qFormat/>
    <w:rPr>
      <w:rFonts w:ascii="Cambria" w:eastAsia="Cambria" w:hAnsi="Cambria" w:cs="Cambria" w:hint="default"/>
      <w:b/>
      <w:bCs/>
      <w:kern w:val="28"/>
      <w:sz w:val="32"/>
      <w:szCs w:val="32"/>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idu.com/link?url=Ltb-4t1FNAs7ZPE6xtBnVYCgbAb-538XHRCKjaCuJRg5urKbS0R2HQWwtRjzqW6_5TWgxixiDaVIqbwDE2E0OHejjwXEgTCBXWAi_qxQguuYy2FVw5RNy3Pcanpmcg-_"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E947-0E75-4C8F-9919-5458013D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1215</Words>
  <Characters>6930</Characters>
  <Application>Microsoft Office Word</Application>
  <DocSecurity>0</DocSecurity>
  <Lines>57</Lines>
  <Paragraphs>16</Paragraphs>
  <ScaleCrop>false</ScaleCrop>
  <Company>Microsoft</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wy</cp:lastModifiedBy>
  <cp:revision>99</cp:revision>
  <dcterms:created xsi:type="dcterms:W3CDTF">2020-09-22T09:31:00Z</dcterms:created>
  <dcterms:modified xsi:type="dcterms:W3CDTF">2023-11-10T01:31:00Z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F067352D424649F6BB1E97173FEFF8CF_13</vt:lpwstr>
  </property>
</Properties>
</file>