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32"/>
          <w:szCs w:val="32"/>
        </w:rPr>
      </w:pPr>
      <w:bookmarkStart w:id="0" w:name="_GoBack"/>
      <w:r>
        <w:rPr>
          <w:rFonts w:hint="eastAsia" w:ascii="方正小标宋简体" w:eastAsia="方正小标宋简体" w:cs="方正小标宋简体"/>
          <w:color w:val="auto"/>
          <w:sz w:val="32"/>
          <w:szCs w:val="32"/>
        </w:rPr>
        <w:t>第十六届山东省职业院校技能大赛</w:t>
      </w:r>
    </w:p>
    <w:p>
      <w:pPr>
        <w:snapToGrid w:val="0"/>
        <w:spacing w:line="580" w:lineRule="exact"/>
        <w:jc w:val="center"/>
        <w:rPr>
          <w:rFonts w:ascii="方正小标宋简体" w:eastAsia="方正小标宋简体"/>
          <w:color w:val="auto"/>
          <w:sz w:val="32"/>
          <w:szCs w:val="32"/>
        </w:rPr>
      </w:pPr>
      <w:r>
        <w:rPr>
          <w:rFonts w:hint="eastAsia" w:ascii="方正小标宋简体" w:eastAsia="方正小标宋简体" w:cs="方正小标宋简体"/>
          <w:color w:val="auto"/>
          <w:sz w:val="32"/>
          <w:szCs w:val="32"/>
          <w:lang w:eastAsia="zh-CN"/>
        </w:rPr>
        <w:t>高</w:t>
      </w:r>
      <w:r>
        <w:rPr>
          <w:rFonts w:hint="eastAsia" w:ascii="方正小标宋简体" w:eastAsia="方正小标宋简体" w:cs="方正小标宋简体"/>
          <w:color w:val="auto"/>
          <w:sz w:val="32"/>
          <w:szCs w:val="32"/>
        </w:rPr>
        <w:t>职组“</w:t>
      </w:r>
      <w:r>
        <w:rPr>
          <w:rFonts w:hint="eastAsia" w:ascii="方正小标宋简体" w:eastAsia="方正小标宋简体" w:cs="方正小标宋简体"/>
          <w:color w:val="auto"/>
          <w:sz w:val="32"/>
          <w:szCs w:val="32"/>
          <w:lang w:eastAsia="zh-CN"/>
        </w:rPr>
        <w:t>电子商务</w:t>
      </w:r>
      <w:r>
        <w:rPr>
          <w:rFonts w:hint="eastAsia" w:ascii="方正小标宋简体" w:eastAsia="方正小标宋简体" w:cs="方正小标宋简体"/>
          <w:color w:val="auto"/>
          <w:sz w:val="32"/>
          <w:szCs w:val="32"/>
        </w:rPr>
        <w:t>”赛项规程</w:t>
      </w:r>
    </w:p>
    <w:p>
      <w:pPr>
        <w:snapToGrid w:val="0"/>
        <w:spacing w:line="580" w:lineRule="exact"/>
        <w:jc w:val="center"/>
        <w:rPr>
          <w:rFonts w:ascii="仿宋_GB2312" w:eastAsia="仿宋_GB2312"/>
          <w:color w:val="auto"/>
          <w:sz w:val="32"/>
          <w:szCs w:val="32"/>
        </w:rPr>
      </w:pPr>
    </w:p>
    <w:p>
      <w:pPr>
        <w:adjustRightInd w:val="0"/>
        <w:snapToGrid w:val="0"/>
        <w:spacing w:line="360" w:lineRule="auto"/>
        <w:ind w:firstLine="480" w:firstLineChars="200"/>
        <w:rPr>
          <w:rFonts w:hint="eastAsia" w:ascii="黑体" w:hAnsi="黑体" w:eastAsia="黑体"/>
          <w:color w:val="auto"/>
          <w:sz w:val="24"/>
          <w:szCs w:val="24"/>
        </w:rPr>
      </w:pPr>
      <w:r>
        <w:rPr>
          <w:rFonts w:hint="eastAsia" w:ascii="黑体" w:hAnsi="黑体" w:eastAsia="黑体"/>
          <w:color w:val="auto"/>
          <w:sz w:val="24"/>
          <w:szCs w:val="24"/>
        </w:rPr>
        <w:t>一、赛项名称</w:t>
      </w:r>
    </w:p>
    <w:p>
      <w:pPr>
        <w:snapToGrid w:val="0"/>
        <w:spacing w:line="360" w:lineRule="auto"/>
        <w:ind w:firstLine="453" w:firstLineChars="189"/>
        <w:rPr>
          <w:rFonts w:hint="default" w:ascii="仿宋_GB2312" w:eastAsia="仿宋_GB2312"/>
          <w:color w:val="auto"/>
          <w:sz w:val="24"/>
          <w:szCs w:val="32"/>
          <w:lang w:val="en-US" w:eastAsia="zh-CN"/>
        </w:rPr>
      </w:pPr>
      <w:r>
        <w:rPr>
          <w:rFonts w:hint="eastAsia" w:ascii="仿宋_GB2312" w:eastAsia="仿宋_GB2312"/>
          <w:color w:val="auto"/>
          <w:sz w:val="24"/>
          <w:szCs w:val="32"/>
        </w:rPr>
        <w:t>赛项名称：</w:t>
      </w:r>
      <w:r>
        <w:rPr>
          <w:rFonts w:hint="eastAsia" w:ascii="仿宋_GB2312" w:eastAsia="仿宋_GB2312"/>
          <w:color w:val="auto"/>
          <w:sz w:val="24"/>
          <w:szCs w:val="32"/>
          <w:lang w:val="en-US" w:eastAsia="zh-CN"/>
        </w:rPr>
        <w:t>电子商务</w:t>
      </w:r>
    </w:p>
    <w:p>
      <w:pPr>
        <w:snapToGrid w:val="0"/>
        <w:spacing w:line="360" w:lineRule="auto"/>
        <w:ind w:firstLine="453" w:firstLineChars="189"/>
        <w:rPr>
          <w:rFonts w:hint="eastAsia" w:ascii="仿宋_GB2312" w:eastAsia="仿宋_GB2312"/>
          <w:color w:val="auto"/>
          <w:sz w:val="24"/>
          <w:szCs w:val="32"/>
          <w:highlight w:val="none"/>
          <w:lang w:eastAsia="zh-CN"/>
        </w:rPr>
      </w:pPr>
      <w:r>
        <w:rPr>
          <w:rFonts w:hint="eastAsia" w:ascii="仿宋_GB2312" w:eastAsia="仿宋_GB2312"/>
          <w:color w:val="auto"/>
          <w:sz w:val="24"/>
          <w:szCs w:val="32"/>
          <w:highlight w:val="none"/>
        </w:rPr>
        <w:t>赛项组别：高</w:t>
      </w:r>
      <w:r>
        <w:rPr>
          <w:rFonts w:hint="eastAsia" w:ascii="仿宋_GB2312" w:eastAsia="仿宋_GB2312"/>
          <w:color w:val="auto"/>
          <w:sz w:val="24"/>
          <w:szCs w:val="32"/>
          <w:highlight w:val="none"/>
          <w:lang w:eastAsia="zh-CN"/>
        </w:rPr>
        <w:t>职组</w:t>
      </w:r>
    </w:p>
    <w:p>
      <w:pPr>
        <w:snapToGrid w:val="0"/>
        <w:spacing w:line="360" w:lineRule="auto"/>
        <w:ind w:firstLine="453" w:firstLineChars="189"/>
        <w:rPr>
          <w:rFonts w:hint="eastAsia" w:ascii="仿宋_GB2312" w:eastAsia="仿宋_GB2312"/>
          <w:color w:val="auto"/>
          <w:spacing w:val="-8"/>
          <w:sz w:val="24"/>
          <w:szCs w:val="24"/>
          <w:highlight w:val="none"/>
        </w:rPr>
      </w:pPr>
      <w:r>
        <w:rPr>
          <w:rFonts w:hint="eastAsia" w:ascii="仿宋_GB2312" w:eastAsia="仿宋_GB2312"/>
          <w:color w:val="auto"/>
          <w:sz w:val="24"/>
          <w:szCs w:val="32"/>
          <w:highlight w:val="none"/>
        </w:rPr>
        <w:t>专业类别：财经商贸大类</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二、竞赛目的</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高职电子商务赛项（以下简称“本赛项”）对接新技术背景下电子商务数字化转型升级新趋势，以培养优秀财经商贸人才、服务电子商务行业人才需求为出发点，贯彻党的二十大“加快发展数字经济，促进数字经济和实体经济深度融合”</w:t>
      </w:r>
      <w:r>
        <w:rPr>
          <w:rFonts w:hint="eastAsia" w:ascii="仿宋_GB2312" w:eastAsia="仿宋_GB2312"/>
          <w:color w:val="auto"/>
          <w:spacing w:val="-1"/>
          <w:sz w:val="24"/>
          <w:szCs w:val="24"/>
          <w:lang w:eastAsia="zh-CN"/>
        </w:rPr>
        <w:t>、</w:t>
      </w:r>
      <w:r>
        <w:rPr>
          <w:rFonts w:hint="eastAsia" w:ascii="仿宋_GB2312" w:eastAsia="仿宋_GB2312"/>
          <w:color w:val="auto"/>
          <w:spacing w:val="-1"/>
          <w:sz w:val="24"/>
          <w:szCs w:val="24"/>
        </w:rPr>
        <w:t>“推动货物贸易优化升级，创新服务贸易发展机制，发展数字贸易，加快建设贸易强国”等精神。坚持国家“十四五”规划中提出的“鼓励商贸流通业态与模式创新，推进数字化智能化改造和跨界融合，线上线下全渠道满足消费需求”</w:t>
      </w:r>
      <w:r>
        <w:rPr>
          <w:rFonts w:hint="eastAsia" w:ascii="仿宋_GB2312" w:eastAsia="仿宋_GB2312"/>
          <w:color w:val="auto"/>
          <w:spacing w:val="-1"/>
          <w:sz w:val="24"/>
          <w:szCs w:val="24"/>
          <w:lang w:eastAsia="zh-CN"/>
        </w:rPr>
        <w:t>、</w:t>
      </w:r>
      <w:r>
        <w:rPr>
          <w:rFonts w:hint="eastAsia" w:ascii="仿宋_GB2312" w:eastAsia="仿宋_GB2312"/>
          <w:color w:val="auto"/>
          <w:spacing w:val="-1"/>
          <w:sz w:val="24"/>
          <w:szCs w:val="24"/>
        </w:rPr>
        <w:t>“培育新型消费，发展信息消费、数字消费”等方针政策，深入贯彻国家发展数字经济、建设数字中国的总体要求，实现促进中国电子商务行业持续健康发展。</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赛项遵循公开、公平、公正、公益的原则，坚持“以高水平赛事推动职业教育高质量发展”为主线，对接产业前沿技术和国家职业标准，以职业需求为导向、以实践能力培养为重点、以产教融合为途径，全面考察参赛选手的职业道德、职业素养和技术技能水平，展示职业教育改革成果，引领职业院校专业建设，以赛促教、以赛促学、以赛促改，深化“三教改革”，推动电子商务从业人员整体水平的提升，充分发挥技能大赛对职业教育“树旗、导航、定标、催化”的作用，推进“岗课赛证”综合育人。</w:t>
      </w:r>
    </w:p>
    <w:p>
      <w:pPr>
        <w:adjustRightInd w:val="0"/>
        <w:snapToGrid w:val="0"/>
        <w:spacing w:line="360" w:lineRule="auto"/>
        <w:ind w:firstLine="480" w:firstLineChars="200"/>
        <w:rPr>
          <w:rFonts w:hint="eastAsia" w:ascii="黑体" w:hAnsi="黑体" w:eastAsia="黑体"/>
          <w:color w:val="auto"/>
          <w:sz w:val="24"/>
          <w:szCs w:val="24"/>
        </w:rPr>
      </w:pPr>
      <w:r>
        <w:rPr>
          <w:rFonts w:hint="eastAsia" w:ascii="黑体" w:hAnsi="黑体" w:eastAsia="黑体"/>
          <w:color w:val="auto"/>
          <w:sz w:val="24"/>
          <w:szCs w:val="24"/>
        </w:rPr>
        <w:t>三、竞赛内容</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（一）赛项整体内容介绍</w:t>
      </w:r>
    </w:p>
    <w:p>
      <w:pPr>
        <w:adjustRightInd w:val="0"/>
        <w:snapToGrid w:val="0"/>
        <w:spacing w:line="360" w:lineRule="auto"/>
        <w:ind w:firstLine="452" w:firstLineChars="200"/>
        <w:rPr>
          <w:rFonts w:hint="eastAsia" w:ascii="仿宋_GB2312" w:eastAsia="仿宋_GB2312"/>
          <w:color w:val="auto"/>
          <w:spacing w:val="-7"/>
          <w:sz w:val="24"/>
          <w:szCs w:val="24"/>
        </w:rPr>
      </w:pPr>
      <w:r>
        <w:rPr>
          <w:rFonts w:hint="eastAsia" w:ascii="仿宋_GB2312" w:eastAsia="仿宋_GB2312"/>
          <w:color w:val="auto"/>
          <w:spacing w:val="-7"/>
          <w:sz w:val="24"/>
          <w:szCs w:val="24"/>
        </w:rPr>
        <w:t>本赛项</w:t>
      </w:r>
      <w:r>
        <w:rPr>
          <w:rFonts w:hint="eastAsia" w:ascii="仿宋_GB2312" w:eastAsia="仿宋_GB2312"/>
          <w:color w:val="auto"/>
          <w:spacing w:val="-7"/>
          <w:sz w:val="24"/>
          <w:szCs w:val="24"/>
          <w:highlight w:val="none"/>
        </w:rPr>
        <w:t>按照国家“十四五”电子商务发展规划中提出的“深化创新驱动，塑造高质量电子商务产业”</w:t>
      </w:r>
      <w:r>
        <w:rPr>
          <w:rFonts w:hint="eastAsia" w:ascii="仿宋_GB2312" w:eastAsia="仿宋_GB2312"/>
          <w:color w:val="auto"/>
          <w:spacing w:val="-7"/>
          <w:sz w:val="24"/>
          <w:szCs w:val="24"/>
          <w:highlight w:val="none"/>
          <w:lang w:eastAsia="zh-CN"/>
        </w:rPr>
        <w:t>、</w:t>
      </w:r>
      <w:r>
        <w:rPr>
          <w:rFonts w:hint="eastAsia" w:ascii="仿宋_GB2312" w:eastAsia="仿宋_GB2312"/>
          <w:color w:val="auto"/>
          <w:spacing w:val="-7"/>
          <w:sz w:val="24"/>
          <w:szCs w:val="24"/>
          <w:highlight w:val="none"/>
        </w:rPr>
        <w:t>“推进商产融合，助力产业数字化转型”</w:t>
      </w:r>
      <w:r>
        <w:rPr>
          <w:rFonts w:hint="eastAsia" w:ascii="仿宋_GB2312" w:eastAsia="仿宋_GB2312"/>
          <w:color w:val="auto"/>
          <w:spacing w:val="-7"/>
          <w:sz w:val="24"/>
          <w:szCs w:val="24"/>
          <w:highlight w:val="none"/>
          <w:lang w:eastAsia="zh-CN"/>
        </w:rPr>
        <w:t>、</w:t>
      </w:r>
      <w:r>
        <w:rPr>
          <w:rFonts w:hint="eastAsia" w:ascii="仿宋_GB2312" w:eastAsia="仿宋_GB2312"/>
          <w:color w:val="auto"/>
          <w:spacing w:val="-7"/>
          <w:sz w:val="24"/>
          <w:szCs w:val="24"/>
          <w:highlight w:val="none"/>
        </w:rPr>
        <w:t>“引领消费升级，培育高品质数字生活”等主张，不断深入贯彻落实党中央、国务院关于发展数字经济、建设数字中国的总体要求。面向电商产品开发</w:t>
      </w:r>
      <w:r>
        <w:rPr>
          <w:rFonts w:hint="eastAsia" w:ascii="仿宋_GB2312" w:eastAsia="仿宋_GB2312"/>
          <w:color w:val="auto"/>
          <w:spacing w:val="-7"/>
          <w:sz w:val="24"/>
          <w:szCs w:val="24"/>
        </w:rPr>
        <w:t>、视觉营销设计、短视频剪辑与制作、网店运营、互联网营销、全渠道营销等岗位（群），以市场需求挖掘、数据化选品、产品供应渠道评估、产品发布渠道测试、网店首页视觉营销设计、产品主图视频编辑与制作、产品详情页视觉营销设计、网店营销方案制定、网店运营推广、网店运营数据分析与应用等典型工作任务的完成质量以及职业素养作为竞赛内容，全面考察参赛选手的数据分析、产品开发、视觉营销、营销策划、网络营销、数据化运营等专业核心能力以及创新意识、规范意识、风险意识、团队协作意识等职业素养。</w:t>
      </w:r>
    </w:p>
    <w:p>
      <w:pPr>
        <w:adjustRightInd w:val="0"/>
        <w:snapToGrid w:val="0"/>
        <w:spacing w:line="360" w:lineRule="auto"/>
        <w:ind w:firstLine="452" w:firstLineChars="200"/>
        <w:rPr>
          <w:rFonts w:ascii="仿宋_GB2312" w:eastAsia="仿宋_GB2312"/>
          <w:color w:val="auto"/>
          <w:spacing w:val="-7"/>
          <w:sz w:val="24"/>
          <w:szCs w:val="24"/>
        </w:rPr>
      </w:pPr>
      <w:r>
        <w:rPr>
          <w:rFonts w:hint="eastAsia" w:ascii="仿宋_GB2312" w:eastAsia="仿宋_GB2312"/>
          <w:color w:val="auto"/>
          <w:spacing w:val="-7"/>
          <w:sz w:val="24"/>
          <w:szCs w:val="24"/>
        </w:rPr>
        <w:t>具体的竞赛内容结构、成绩比例，如下表所示：</w:t>
      </w:r>
    </w:p>
    <w:p>
      <w:pPr>
        <w:adjustRightInd w:val="0"/>
        <w:snapToGrid w:val="0"/>
        <w:spacing w:line="360" w:lineRule="auto"/>
        <w:ind w:firstLine="454" w:firstLineChars="200"/>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表1竞赛内容、成绩比例</w:t>
      </w:r>
    </w:p>
    <w:tbl>
      <w:tblPr>
        <w:tblStyle w:val="26"/>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8"/>
        <w:gridCol w:w="5950"/>
        <w:gridCol w:w="10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518" w:type="dxa"/>
            <w:shd w:val="clear" w:color="auto" w:fill="D9D9D9"/>
            <w:vAlign w:val="center"/>
          </w:tcPr>
          <w:p>
            <w:pPr>
              <w:spacing w:before="119" w:line="219" w:lineRule="auto"/>
              <w:ind w:left="522"/>
              <w:jc w:val="both"/>
              <w:rPr>
                <w:rFonts w:ascii="仿宋" w:hAnsi="仿宋" w:eastAsia="仿宋" w:cs="仿宋"/>
                <w:b/>
                <w:bCs/>
                <w:color w:val="auto"/>
                <w:sz w:val="24"/>
                <w:szCs w:val="24"/>
              </w:rPr>
            </w:pPr>
            <w:r>
              <w:rPr>
                <w:rFonts w:hint="eastAsia" w:ascii="仿宋_GB2312" w:eastAsia="仿宋_GB2312"/>
                <w:b/>
                <w:bCs/>
                <w:color w:val="auto"/>
                <w:spacing w:val="-7"/>
                <w:sz w:val="24"/>
                <w:szCs w:val="24"/>
              </w:rPr>
              <w:t>模块</w:t>
            </w:r>
          </w:p>
        </w:tc>
        <w:tc>
          <w:tcPr>
            <w:tcW w:w="5950" w:type="dxa"/>
            <w:shd w:val="clear" w:color="auto" w:fill="D9D9D9"/>
            <w:vAlign w:val="center"/>
          </w:tcPr>
          <w:p>
            <w:pPr>
              <w:spacing w:before="120" w:line="218" w:lineRule="auto"/>
              <w:ind w:left="2508"/>
              <w:jc w:val="both"/>
              <w:rPr>
                <w:rFonts w:ascii="仿宋" w:hAnsi="仿宋" w:eastAsia="仿宋" w:cs="仿宋"/>
                <w:b/>
                <w:bCs/>
                <w:color w:val="auto"/>
                <w:sz w:val="24"/>
                <w:szCs w:val="24"/>
              </w:rPr>
            </w:pPr>
            <w:r>
              <w:rPr>
                <w:rFonts w:hint="eastAsia" w:ascii="仿宋_GB2312" w:eastAsia="仿宋_GB2312"/>
                <w:b/>
                <w:bCs/>
                <w:color w:val="auto"/>
                <w:spacing w:val="-7"/>
                <w:sz w:val="24"/>
                <w:szCs w:val="24"/>
              </w:rPr>
              <w:t>竞赛内容</w:t>
            </w:r>
          </w:p>
        </w:tc>
        <w:tc>
          <w:tcPr>
            <w:tcW w:w="1041" w:type="dxa"/>
            <w:shd w:val="clear" w:color="auto" w:fill="D9D9D9"/>
            <w:vAlign w:val="center"/>
          </w:tcPr>
          <w:p>
            <w:pPr>
              <w:spacing w:before="119" w:line="219" w:lineRule="auto"/>
              <w:ind w:left="50"/>
              <w:jc w:val="both"/>
              <w:rPr>
                <w:rFonts w:ascii="仿宋" w:hAnsi="仿宋" w:eastAsia="仿宋" w:cs="仿宋"/>
                <w:color w:val="auto"/>
                <w:sz w:val="24"/>
                <w:szCs w:val="24"/>
              </w:rPr>
            </w:pPr>
            <w:r>
              <w:rPr>
                <w:rFonts w:hint="eastAsia" w:ascii="仿宋_GB2312" w:eastAsia="仿宋_GB2312"/>
                <w:b/>
                <w:bCs/>
                <w:color w:val="auto"/>
                <w:spacing w:val="-7"/>
                <w:sz w:val="24"/>
                <w:szCs w:val="24"/>
              </w:rPr>
              <w:t>成绩比例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jc w:val="center"/>
        </w:trPr>
        <w:tc>
          <w:tcPr>
            <w:tcW w:w="1518" w:type="dxa"/>
            <w:vAlign w:val="center"/>
          </w:tcPr>
          <w:p>
            <w:pPr>
              <w:adjustRightInd w:val="0"/>
              <w:snapToGrid w:val="0"/>
              <w:spacing w:line="360" w:lineRule="auto"/>
              <w:jc w:val="center"/>
              <w:rPr>
                <w:rFonts w:ascii="仿宋_GB2312" w:eastAsia="仿宋_GB2312"/>
                <w:color w:val="auto"/>
                <w:spacing w:val="-7"/>
                <w:sz w:val="24"/>
                <w:szCs w:val="24"/>
              </w:rPr>
            </w:pPr>
            <w:r>
              <w:rPr>
                <w:rFonts w:hint="eastAsia" w:ascii="仿宋_GB2312" w:eastAsia="仿宋_GB2312"/>
                <w:color w:val="auto"/>
                <w:spacing w:val="-7"/>
                <w:sz w:val="24"/>
                <w:szCs w:val="24"/>
              </w:rPr>
              <w:t>电商产品开发</w:t>
            </w:r>
          </w:p>
        </w:tc>
        <w:tc>
          <w:tcPr>
            <w:tcW w:w="5950" w:type="dxa"/>
            <w:vAlign w:val="center"/>
          </w:tcPr>
          <w:p>
            <w:pPr>
              <w:adjustRightInd w:val="0"/>
              <w:snapToGrid w:val="0"/>
              <w:spacing w:line="240" w:lineRule="auto"/>
              <w:ind w:left="216" w:leftChars="103" w:right="65" w:rightChars="31" w:firstLine="0" w:firstLineChars="0"/>
              <w:jc w:val="both"/>
              <w:rPr>
                <w:rFonts w:ascii="仿宋_GB2312" w:eastAsia="仿宋_GB2312"/>
                <w:color w:val="auto"/>
                <w:spacing w:val="-7"/>
                <w:sz w:val="24"/>
                <w:szCs w:val="24"/>
              </w:rPr>
            </w:pPr>
            <w:r>
              <w:rPr>
                <w:rFonts w:hint="eastAsia" w:ascii="仿宋_GB2312" w:eastAsia="仿宋_GB2312"/>
                <w:color w:val="auto"/>
                <w:spacing w:val="-7"/>
                <w:sz w:val="24"/>
                <w:szCs w:val="24"/>
              </w:rPr>
              <w:t>根据对市场数据的分析，挖掘市场需求，明确目标客户画像及市场定位，制定互联网产品规划和开发方案，完成数据化选品，并对产品渠道进行评估测试，合理选择产品供应及发布渠道，提高产品竞争优势。</w:t>
            </w:r>
          </w:p>
        </w:tc>
        <w:tc>
          <w:tcPr>
            <w:tcW w:w="1041" w:type="dxa"/>
            <w:vAlign w:val="center"/>
          </w:tcPr>
          <w:p>
            <w:pPr>
              <w:adjustRightInd w:val="0"/>
              <w:snapToGrid w:val="0"/>
              <w:spacing w:line="360" w:lineRule="auto"/>
              <w:jc w:val="center"/>
              <w:rPr>
                <w:rFonts w:ascii="仿宋_GB2312" w:eastAsia="仿宋_GB2312"/>
                <w:color w:val="auto"/>
                <w:spacing w:val="-7"/>
                <w:sz w:val="24"/>
                <w:szCs w:val="24"/>
              </w:rPr>
            </w:pPr>
            <w:r>
              <w:rPr>
                <w:rFonts w:hint="eastAsia" w:ascii="仿宋_GB2312" w:eastAsia="仿宋_GB2312"/>
                <w:color w:val="auto"/>
                <w:spacing w:val="-7"/>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1518" w:type="dxa"/>
            <w:vAlign w:val="center"/>
          </w:tcPr>
          <w:p>
            <w:pPr>
              <w:adjustRightInd w:val="0"/>
              <w:snapToGrid w:val="0"/>
              <w:spacing w:line="360" w:lineRule="auto"/>
              <w:jc w:val="center"/>
              <w:rPr>
                <w:rFonts w:ascii="仿宋_GB2312" w:eastAsia="仿宋_GB2312"/>
                <w:color w:val="auto"/>
                <w:spacing w:val="-7"/>
                <w:sz w:val="24"/>
                <w:szCs w:val="24"/>
              </w:rPr>
            </w:pPr>
            <w:r>
              <w:rPr>
                <w:rFonts w:hint="eastAsia" w:ascii="仿宋_GB2312" w:eastAsia="仿宋_GB2312"/>
                <w:color w:val="auto"/>
                <w:spacing w:val="-7"/>
                <w:sz w:val="24"/>
                <w:szCs w:val="24"/>
              </w:rPr>
              <w:t>视觉营销</w:t>
            </w:r>
          </w:p>
        </w:tc>
        <w:tc>
          <w:tcPr>
            <w:tcW w:w="5950" w:type="dxa"/>
            <w:vAlign w:val="center"/>
          </w:tcPr>
          <w:p>
            <w:pPr>
              <w:adjustRightInd w:val="0"/>
              <w:snapToGrid w:val="0"/>
              <w:spacing w:line="240" w:lineRule="auto"/>
              <w:ind w:left="216" w:leftChars="103" w:right="65" w:rightChars="31" w:firstLine="0" w:firstLineChars="0"/>
              <w:jc w:val="both"/>
              <w:rPr>
                <w:rFonts w:ascii="仿宋_GB2312" w:eastAsia="仿宋_GB2312"/>
                <w:color w:val="auto"/>
                <w:spacing w:val="-7"/>
                <w:sz w:val="24"/>
                <w:szCs w:val="24"/>
              </w:rPr>
            </w:pPr>
            <w:r>
              <w:rPr>
                <w:rFonts w:hint="eastAsia" w:ascii="仿宋_GB2312" w:eastAsia="仿宋_GB2312"/>
                <w:color w:val="auto"/>
                <w:spacing w:val="-7"/>
                <w:sz w:val="24"/>
                <w:szCs w:val="24"/>
              </w:rPr>
              <w:t>根据网店营销需求及产品定位，结合目标客户特征，分析标志、色彩、字体等视觉传达元素，对网店首页、产品主图视频、产品详情页进行视觉营销设计，增加网店页面访问深度，提高产品转化率。</w:t>
            </w:r>
          </w:p>
        </w:tc>
        <w:tc>
          <w:tcPr>
            <w:tcW w:w="1041" w:type="dxa"/>
            <w:vAlign w:val="center"/>
          </w:tcPr>
          <w:p>
            <w:pPr>
              <w:adjustRightInd w:val="0"/>
              <w:snapToGrid w:val="0"/>
              <w:spacing w:line="360" w:lineRule="auto"/>
              <w:jc w:val="center"/>
              <w:rPr>
                <w:rFonts w:ascii="仿宋_GB2312" w:eastAsia="仿宋_GB2312"/>
                <w:color w:val="auto"/>
                <w:spacing w:val="-7"/>
                <w:sz w:val="24"/>
                <w:szCs w:val="24"/>
              </w:rPr>
            </w:pPr>
            <w:r>
              <w:rPr>
                <w:rFonts w:hint="eastAsia" w:ascii="仿宋_GB2312" w:eastAsia="仿宋_GB2312"/>
                <w:color w:val="auto"/>
                <w:spacing w:val="-7"/>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1518" w:type="dxa"/>
            <w:vAlign w:val="center"/>
          </w:tcPr>
          <w:p>
            <w:pPr>
              <w:adjustRightInd w:val="0"/>
              <w:snapToGrid w:val="0"/>
              <w:spacing w:line="360" w:lineRule="auto"/>
              <w:jc w:val="center"/>
              <w:rPr>
                <w:rFonts w:ascii="仿宋_GB2312" w:eastAsia="仿宋_GB2312"/>
                <w:color w:val="auto"/>
                <w:spacing w:val="-7"/>
                <w:sz w:val="24"/>
                <w:szCs w:val="24"/>
              </w:rPr>
            </w:pPr>
            <w:r>
              <w:rPr>
                <w:rFonts w:hint="eastAsia" w:ascii="仿宋_GB2312" w:eastAsia="仿宋_GB2312"/>
                <w:color w:val="auto"/>
                <w:spacing w:val="-7"/>
                <w:sz w:val="24"/>
                <w:szCs w:val="24"/>
              </w:rPr>
              <w:t>网店营销与运</w:t>
            </w:r>
          </w:p>
          <w:p>
            <w:pPr>
              <w:adjustRightInd w:val="0"/>
              <w:snapToGrid w:val="0"/>
              <w:spacing w:line="360" w:lineRule="auto"/>
              <w:ind w:firstLine="452" w:firstLineChars="200"/>
              <w:rPr>
                <w:rFonts w:ascii="仿宋_GB2312" w:eastAsia="仿宋_GB2312"/>
                <w:color w:val="auto"/>
                <w:spacing w:val="-7"/>
                <w:sz w:val="24"/>
                <w:szCs w:val="24"/>
              </w:rPr>
            </w:pPr>
            <w:r>
              <w:rPr>
                <w:rFonts w:hint="eastAsia" w:ascii="仿宋_GB2312" w:eastAsia="仿宋_GB2312"/>
                <w:color w:val="auto"/>
                <w:spacing w:val="-7"/>
                <w:sz w:val="24"/>
                <w:szCs w:val="24"/>
              </w:rPr>
              <w:t>营推广</w:t>
            </w:r>
          </w:p>
        </w:tc>
        <w:tc>
          <w:tcPr>
            <w:tcW w:w="5950" w:type="dxa"/>
            <w:vAlign w:val="center"/>
          </w:tcPr>
          <w:p>
            <w:pPr>
              <w:adjustRightInd w:val="0"/>
              <w:snapToGrid w:val="0"/>
              <w:spacing w:line="240" w:lineRule="auto"/>
              <w:ind w:left="216" w:leftChars="103" w:right="65" w:rightChars="31" w:firstLine="0" w:firstLineChars="0"/>
              <w:jc w:val="both"/>
              <w:rPr>
                <w:rFonts w:ascii="仿宋_GB2312" w:eastAsia="仿宋_GB2312"/>
                <w:color w:val="auto"/>
                <w:spacing w:val="-7"/>
                <w:sz w:val="24"/>
                <w:szCs w:val="24"/>
              </w:rPr>
            </w:pPr>
            <w:r>
              <w:rPr>
                <w:rFonts w:hint="eastAsia" w:ascii="仿宋_GB2312" w:eastAsia="仿宋_GB2312"/>
                <w:color w:val="auto"/>
                <w:spacing w:val="-7"/>
                <w:sz w:val="24"/>
                <w:szCs w:val="24"/>
              </w:rPr>
              <w:t>根据网店运营目标及运营现状，结合不同营销方式的特点，制定网店营销方案，依托营销方案，制定并实施不同运营阶段的营销推广策略，用以保证每个运营周期内网店营销与运营推广工作的顺利进行，提高各个运营周期网店及产品的曝光量和点击量，提升引流转化能力，并在运营过程中对每个运营周期的推广及运营数据进行分析诊断，据此不断优化网店营销方案，持续提高网店竞争力及盈利能力。</w:t>
            </w:r>
          </w:p>
        </w:tc>
        <w:tc>
          <w:tcPr>
            <w:tcW w:w="1041" w:type="dxa"/>
            <w:vAlign w:val="center"/>
          </w:tcPr>
          <w:p>
            <w:pPr>
              <w:adjustRightInd w:val="0"/>
              <w:snapToGrid w:val="0"/>
              <w:spacing w:line="360" w:lineRule="auto"/>
              <w:jc w:val="center"/>
              <w:rPr>
                <w:rFonts w:ascii="仿宋_GB2312" w:eastAsia="仿宋_GB2312"/>
                <w:color w:val="auto"/>
                <w:spacing w:val="-7"/>
                <w:sz w:val="24"/>
                <w:szCs w:val="24"/>
              </w:rPr>
            </w:pPr>
            <w:r>
              <w:rPr>
                <w:rFonts w:hint="eastAsia" w:ascii="仿宋_GB2312" w:eastAsia="仿宋_GB2312"/>
                <w:color w:val="auto"/>
                <w:spacing w:val="-7"/>
                <w:sz w:val="24"/>
                <w:szCs w:val="24"/>
              </w:rPr>
              <w:t>50%</w:t>
            </w:r>
          </w:p>
        </w:tc>
      </w:tr>
    </w:tbl>
    <w:p>
      <w:pPr>
        <w:adjustRightInd w:val="0"/>
        <w:snapToGrid w:val="0"/>
        <w:spacing w:line="360" w:lineRule="auto"/>
        <w:rPr>
          <w:rFonts w:ascii="仿宋_GB2312" w:eastAsia="仿宋_GB2312"/>
          <w:color w:val="auto"/>
          <w:spacing w:val="-7"/>
          <w:sz w:val="32"/>
          <w:szCs w:val="32"/>
        </w:rPr>
      </w:pPr>
    </w:p>
    <w:p>
      <w:pPr>
        <w:adjustRightInd w:val="0"/>
        <w:snapToGrid w:val="0"/>
        <w:spacing w:line="360" w:lineRule="auto"/>
        <w:ind w:firstLine="454" w:firstLineChars="200"/>
        <w:rPr>
          <w:rFonts w:hint="eastAsia" w:ascii="仿宋_GB2312" w:eastAsia="仿宋_GB2312"/>
          <w:b/>
          <w:bCs/>
          <w:color w:val="auto"/>
          <w:spacing w:val="-7"/>
          <w:sz w:val="24"/>
          <w:szCs w:val="24"/>
        </w:rPr>
      </w:pPr>
      <w:r>
        <w:rPr>
          <w:rFonts w:hint="eastAsia" w:ascii="仿宋_GB2312" w:eastAsia="仿宋_GB2312"/>
          <w:b/>
          <w:bCs/>
          <w:color w:val="auto"/>
          <w:spacing w:val="-7"/>
          <w:sz w:val="24"/>
          <w:szCs w:val="24"/>
        </w:rPr>
        <w:t>（二）赛项模块详细内容说明</w:t>
      </w:r>
    </w:p>
    <w:p>
      <w:pPr>
        <w:adjustRightInd w:val="0"/>
        <w:snapToGrid w:val="0"/>
        <w:spacing w:line="360" w:lineRule="auto"/>
        <w:ind w:firstLine="452" w:firstLineChars="200"/>
        <w:rPr>
          <w:rFonts w:hint="eastAsia" w:ascii="仿宋_GB2312" w:eastAsia="仿宋_GB2312"/>
          <w:color w:val="auto"/>
          <w:spacing w:val="-7"/>
          <w:sz w:val="24"/>
          <w:szCs w:val="24"/>
        </w:rPr>
      </w:pPr>
      <w:r>
        <w:rPr>
          <w:rFonts w:hint="eastAsia" w:ascii="仿宋_GB2312" w:eastAsia="仿宋_GB2312"/>
          <w:color w:val="auto"/>
          <w:spacing w:val="-7"/>
          <w:sz w:val="24"/>
          <w:szCs w:val="24"/>
        </w:rPr>
        <w:t>本赛项主要包括3个模块，涵盖10个子任务，主要内容、比赛时长及分值如下表所示：</w:t>
      </w:r>
    </w:p>
    <w:p>
      <w:pPr>
        <w:adjustRightInd w:val="0"/>
        <w:snapToGrid w:val="0"/>
        <w:spacing w:line="360" w:lineRule="auto"/>
        <w:ind w:firstLine="452" w:firstLineChars="200"/>
        <w:rPr>
          <w:rFonts w:hint="eastAsia" w:ascii="仿宋_GB2312" w:eastAsia="仿宋_GB2312"/>
          <w:color w:val="auto"/>
          <w:spacing w:val="-7"/>
          <w:sz w:val="24"/>
          <w:szCs w:val="24"/>
        </w:rPr>
      </w:pPr>
    </w:p>
    <w:p>
      <w:pPr>
        <w:adjustRightInd w:val="0"/>
        <w:snapToGrid w:val="0"/>
        <w:spacing w:line="360" w:lineRule="auto"/>
        <w:ind w:firstLine="454" w:firstLineChars="200"/>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表2赛项模块主要内容、比赛时长及分值</w:t>
      </w:r>
    </w:p>
    <w:tbl>
      <w:tblPr>
        <w:tblStyle w:val="26"/>
        <w:tblW w:w="8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948"/>
        <w:gridCol w:w="4879"/>
        <w:gridCol w:w="1017"/>
        <w:gridCol w:w="8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jc w:val="center"/>
        </w:trPr>
        <w:tc>
          <w:tcPr>
            <w:tcW w:w="1852" w:type="dxa"/>
            <w:gridSpan w:val="2"/>
            <w:shd w:val="clear" w:color="auto" w:fill="D9D9D9"/>
            <w:vAlign w:val="center"/>
          </w:tcPr>
          <w:p>
            <w:pPr>
              <w:adjustRightInd w:val="0"/>
              <w:snapToGrid w:val="0"/>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模块</w:t>
            </w:r>
          </w:p>
        </w:tc>
        <w:tc>
          <w:tcPr>
            <w:tcW w:w="4879" w:type="dxa"/>
            <w:shd w:val="clear" w:color="auto" w:fill="D9D9D9"/>
            <w:vAlign w:val="center"/>
          </w:tcPr>
          <w:p>
            <w:pPr>
              <w:adjustRightInd w:val="0"/>
              <w:snapToGrid w:val="0"/>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主要内容</w:t>
            </w:r>
          </w:p>
        </w:tc>
        <w:tc>
          <w:tcPr>
            <w:tcW w:w="1017" w:type="dxa"/>
            <w:shd w:val="clear" w:color="auto" w:fill="D9D9D9"/>
            <w:vAlign w:val="center"/>
          </w:tcPr>
          <w:p>
            <w:pPr>
              <w:adjustRightInd w:val="0"/>
              <w:snapToGrid w:val="0"/>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比赛时长</w:t>
            </w:r>
          </w:p>
        </w:tc>
        <w:tc>
          <w:tcPr>
            <w:tcW w:w="842" w:type="dxa"/>
            <w:shd w:val="clear" w:color="auto" w:fill="D9D9D9"/>
            <w:vAlign w:val="center"/>
          </w:tcPr>
          <w:p>
            <w:pPr>
              <w:adjustRightInd w:val="0"/>
              <w:snapToGrid w:val="0"/>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0" w:hRule="atLeast"/>
          <w:jc w:val="center"/>
        </w:trPr>
        <w:tc>
          <w:tcPr>
            <w:tcW w:w="904" w:type="dxa"/>
            <w:vAlign w:val="center"/>
          </w:tcPr>
          <w:p>
            <w:pPr>
              <w:adjustRightInd w:val="0"/>
              <w:snapToGrid w:val="0"/>
              <w:spacing w:line="360" w:lineRule="auto"/>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模块一</w:t>
            </w:r>
          </w:p>
        </w:tc>
        <w:tc>
          <w:tcPr>
            <w:tcW w:w="948" w:type="dxa"/>
            <w:vAlign w:val="center"/>
          </w:tcPr>
          <w:p>
            <w:pPr>
              <w:adjustRightInd w:val="0"/>
              <w:snapToGrid w:val="0"/>
              <w:spacing w:line="360" w:lineRule="auto"/>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电商产品开发</w:t>
            </w:r>
          </w:p>
        </w:tc>
        <w:tc>
          <w:tcPr>
            <w:tcW w:w="4879" w:type="dxa"/>
            <w:vAlign w:val="center"/>
          </w:tcPr>
          <w:p>
            <w:pPr>
              <w:adjustRightInd w:val="0"/>
              <w:snapToGrid w:val="0"/>
              <w:ind w:left="216" w:leftChars="103" w:right="254" w:rightChars="121" w:firstLine="422" w:firstLineChars="186"/>
              <w:jc w:val="both"/>
              <w:rPr>
                <w:rFonts w:ascii="仿宋_GB2312" w:eastAsia="仿宋_GB2312"/>
                <w:b/>
                <w:bCs/>
                <w:color w:val="auto"/>
                <w:spacing w:val="-7"/>
                <w:sz w:val="24"/>
                <w:szCs w:val="24"/>
              </w:rPr>
            </w:pPr>
            <w:r>
              <w:rPr>
                <w:rFonts w:hint="eastAsia" w:ascii="仿宋_GB2312" w:eastAsia="仿宋_GB2312"/>
                <w:b/>
                <w:bCs/>
                <w:color w:val="auto"/>
                <w:spacing w:val="-7"/>
                <w:sz w:val="24"/>
                <w:szCs w:val="24"/>
              </w:rPr>
              <w:t>任务1：市场需求挖掘</w:t>
            </w:r>
          </w:p>
          <w:p>
            <w:pPr>
              <w:adjustRightInd w:val="0"/>
              <w:snapToGrid w:val="0"/>
              <w:ind w:left="216" w:leftChars="103" w:right="254" w:rightChars="121" w:firstLine="420" w:firstLineChars="186"/>
              <w:jc w:val="both"/>
              <w:rPr>
                <w:rFonts w:ascii="仿宋_GB2312" w:eastAsia="仿宋_GB2312"/>
                <w:color w:val="auto"/>
                <w:spacing w:val="-7"/>
                <w:sz w:val="24"/>
                <w:szCs w:val="24"/>
              </w:rPr>
            </w:pPr>
            <w:r>
              <w:rPr>
                <w:rFonts w:hint="eastAsia" w:ascii="仿宋_GB2312" w:eastAsia="仿宋_GB2312"/>
                <w:color w:val="auto"/>
                <w:spacing w:val="-7"/>
                <w:sz w:val="24"/>
                <w:szCs w:val="24"/>
              </w:rPr>
              <w:t>根据市场数据，结合网店定位，对目标市场中的客户画像及竞争对手进行分析，明确市场需求及产品定位，为产品规划和开发提供依据。</w:t>
            </w:r>
          </w:p>
          <w:p>
            <w:pPr>
              <w:adjustRightInd w:val="0"/>
              <w:snapToGrid w:val="0"/>
              <w:ind w:left="216" w:leftChars="103" w:right="254" w:rightChars="121" w:firstLine="422" w:firstLineChars="186"/>
              <w:jc w:val="both"/>
              <w:rPr>
                <w:rFonts w:ascii="仿宋_GB2312" w:eastAsia="仿宋_GB2312"/>
                <w:b/>
                <w:bCs/>
                <w:color w:val="auto"/>
                <w:spacing w:val="-7"/>
                <w:sz w:val="24"/>
                <w:szCs w:val="24"/>
              </w:rPr>
            </w:pPr>
            <w:r>
              <w:rPr>
                <w:rFonts w:hint="eastAsia" w:ascii="仿宋_GB2312" w:eastAsia="仿宋_GB2312"/>
                <w:b/>
                <w:bCs/>
                <w:color w:val="auto"/>
                <w:spacing w:val="-7"/>
                <w:sz w:val="24"/>
                <w:szCs w:val="24"/>
              </w:rPr>
              <w:t>任务2：数据化选品</w:t>
            </w:r>
          </w:p>
          <w:p>
            <w:pPr>
              <w:adjustRightInd w:val="0"/>
              <w:snapToGrid w:val="0"/>
              <w:ind w:left="216" w:leftChars="103" w:right="254" w:rightChars="121" w:firstLine="420" w:firstLineChars="186"/>
              <w:jc w:val="both"/>
              <w:rPr>
                <w:rFonts w:ascii="仿宋_GB2312" w:eastAsia="仿宋_GB2312"/>
                <w:color w:val="auto"/>
                <w:spacing w:val="-7"/>
                <w:sz w:val="24"/>
                <w:szCs w:val="24"/>
              </w:rPr>
            </w:pPr>
            <w:r>
              <w:rPr>
                <w:rFonts w:hint="eastAsia" w:ascii="仿宋_GB2312" w:eastAsia="仿宋_GB2312"/>
                <w:color w:val="auto"/>
                <w:spacing w:val="-7"/>
                <w:sz w:val="24"/>
                <w:szCs w:val="24"/>
              </w:rPr>
              <w:t>根据市场需求及产品定位，明确产品规划和开发需求，对目标产品的生命周期、产品投资回报率等进行分析，并完成数据化选品。</w:t>
            </w:r>
          </w:p>
          <w:p>
            <w:pPr>
              <w:adjustRightInd w:val="0"/>
              <w:snapToGrid w:val="0"/>
              <w:ind w:left="216" w:leftChars="103" w:right="254" w:rightChars="121" w:firstLine="422" w:firstLineChars="186"/>
              <w:jc w:val="both"/>
              <w:rPr>
                <w:rFonts w:ascii="仿宋_GB2312" w:eastAsia="仿宋_GB2312"/>
                <w:b/>
                <w:bCs/>
                <w:color w:val="auto"/>
                <w:spacing w:val="-7"/>
                <w:sz w:val="24"/>
                <w:szCs w:val="24"/>
              </w:rPr>
            </w:pPr>
            <w:r>
              <w:rPr>
                <w:rFonts w:hint="eastAsia" w:ascii="仿宋_GB2312" w:eastAsia="仿宋_GB2312"/>
                <w:b/>
                <w:bCs/>
                <w:color w:val="auto"/>
                <w:spacing w:val="-7"/>
                <w:sz w:val="24"/>
                <w:szCs w:val="24"/>
              </w:rPr>
              <w:t>任务3：产品供应渠道评估</w:t>
            </w:r>
          </w:p>
          <w:p>
            <w:pPr>
              <w:adjustRightInd w:val="0"/>
              <w:snapToGrid w:val="0"/>
              <w:ind w:left="216" w:leftChars="103" w:right="254" w:rightChars="121" w:firstLine="420" w:firstLineChars="186"/>
              <w:jc w:val="both"/>
              <w:rPr>
                <w:rFonts w:ascii="仿宋" w:hAnsi="仿宋" w:eastAsia="仿宋" w:cs="仿宋"/>
                <w:color w:val="auto"/>
                <w:sz w:val="24"/>
                <w:szCs w:val="24"/>
              </w:rPr>
            </w:pPr>
            <w:r>
              <w:rPr>
                <w:rFonts w:hint="eastAsia" w:ascii="仿宋_GB2312" w:eastAsia="仿宋_GB2312"/>
                <w:color w:val="auto"/>
                <w:spacing w:val="-7"/>
                <w:sz w:val="24"/>
                <w:szCs w:val="24"/>
              </w:rPr>
              <w:t>根据供应渠道数据，建立产品供应渠道评估标准并进行评估，根据评估结果，遵照选择标准，选择合适的供应渠道，提升产品竞争优势。</w:t>
            </w:r>
          </w:p>
          <w:p>
            <w:pPr>
              <w:ind w:left="216" w:leftChars="103" w:right="254" w:rightChars="121" w:firstLine="422" w:firstLineChars="186"/>
              <w:jc w:val="both"/>
              <w:rPr>
                <w:rFonts w:ascii="仿宋" w:hAnsi="仿宋" w:eastAsia="仿宋" w:cs="仿宋"/>
                <w:color w:val="auto"/>
                <w:sz w:val="24"/>
                <w:szCs w:val="24"/>
              </w:rPr>
            </w:pPr>
            <w:r>
              <w:rPr>
                <w:rFonts w:hint="eastAsia" w:ascii="仿宋_GB2312" w:eastAsia="仿宋_GB2312"/>
                <w:b/>
                <w:bCs/>
                <w:color w:val="auto"/>
                <w:spacing w:val="-7"/>
                <w:sz w:val="24"/>
                <w:szCs w:val="24"/>
              </w:rPr>
              <w:t>任务4：产品发布渠道测试</w:t>
            </w:r>
          </w:p>
          <w:p>
            <w:pPr>
              <w:adjustRightInd w:val="0"/>
              <w:snapToGrid w:val="0"/>
              <w:ind w:left="216" w:leftChars="103" w:right="254" w:rightChars="121" w:firstLine="420" w:firstLineChars="186"/>
              <w:jc w:val="both"/>
              <w:rPr>
                <w:rFonts w:ascii="仿宋" w:hAnsi="仿宋" w:eastAsia="仿宋" w:cs="仿宋"/>
                <w:color w:val="auto"/>
                <w:sz w:val="24"/>
                <w:szCs w:val="24"/>
              </w:rPr>
            </w:pPr>
            <w:r>
              <w:rPr>
                <w:rFonts w:hint="eastAsia" w:ascii="仿宋_GB2312" w:eastAsia="仿宋_GB2312"/>
                <w:color w:val="auto"/>
                <w:spacing w:val="-7"/>
                <w:sz w:val="24"/>
                <w:szCs w:val="24"/>
              </w:rPr>
              <w:t>根据产品发布渠道数据，建立产品发布渠道测试标准，根据测试结果，遵照选择标准，选择合适的产品发布渠道并完成产品发布。</w:t>
            </w:r>
          </w:p>
        </w:tc>
        <w:tc>
          <w:tcPr>
            <w:tcW w:w="1017" w:type="dxa"/>
          </w:tcPr>
          <w:p>
            <w:pPr>
              <w:pStyle w:val="27"/>
              <w:spacing w:line="249"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pStyle w:val="27"/>
              <w:spacing w:line="250" w:lineRule="auto"/>
              <w:rPr>
                <w:color w:val="auto"/>
                <w:lang w:eastAsia="zh-CN"/>
              </w:rPr>
            </w:pPr>
          </w:p>
          <w:p>
            <w:pPr>
              <w:spacing w:before="78" w:line="220" w:lineRule="auto"/>
              <w:ind w:left="125"/>
              <w:rPr>
                <w:rFonts w:ascii="仿宋" w:hAnsi="仿宋" w:eastAsia="仿宋" w:cs="仿宋"/>
                <w:color w:val="auto"/>
                <w:sz w:val="24"/>
                <w:szCs w:val="24"/>
              </w:rPr>
            </w:pPr>
            <w:r>
              <w:rPr>
                <w:rFonts w:ascii="仿宋" w:hAnsi="仿宋" w:eastAsia="仿宋" w:cs="仿宋"/>
                <w:color w:val="auto"/>
                <w:spacing w:val="-7"/>
                <w:sz w:val="24"/>
                <w:szCs w:val="24"/>
              </w:rPr>
              <w:t>90分钟</w:t>
            </w:r>
          </w:p>
        </w:tc>
        <w:tc>
          <w:tcPr>
            <w:tcW w:w="842" w:type="dxa"/>
          </w:tcPr>
          <w:p>
            <w:pPr>
              <w:pStyle w:val="27"/>
              <w:spacing w:line="249"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pStyle w:val="27"/>
              <w:spacing w:line="250" w:lineRule="auto"/>
              <w:rPr>
                <w:color w:val="auto"/>
              </w:rPr>
            </w:pPr>
          </w:p>
          <w:p>
            <w:pPr>
              <w:spacing w:before="78" w:line="220" w:lineRule="auto"/>
              <w:ind w:left="172"/>
              <w:rPr>
                <w:rFonts w:ascii="仿宋" w:hAnsi="仿宋" w:eastAsia="仿宋" w:cs="仿宋"/>
                <w:color w:val="auto"/>
                <w:sz w:val="24"/>
                <w:szCs w:val="24"/>
              </w:rPr>
            </w:pPr>
            <w:r>
              <w:rPr>
                <w:rFonts w:ascii="仿宋" w:hAnsi="仿宋" w:eastAsia="仿宋" w:cs="仿宋"/>
                <w:color w:val="auto"/>
                <w:spacing w:val="-7"/>
                <w:sz w:val="24"/>
                <w:szCs w:val="24"/>
              </w:rPr>
              <w:t>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1" w:hRule="atLeast"/>
          <w:jc w:val="center"/>
        </w:trPr>
        <w:tc>
          <w:tcPr>
            <w:tcW w:w="904" w:type="dxa"/>
            <w:vAlign w:val="center"/>
          </w:tcPr>
          <w:p>
            <w:pPr>
              <w:adjustRightInd w:val="0"/>
              <w:snapToGrid w:val="0"/>
              <w:spacing w:line="360" w:lineRule="auto"/>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模块二</w:t>
            </w:r>
          </w:p>
        </w:tc>
        <w:tc>
          <w:tcPr>
            <w:tcW w:w="948" w:type="dxa"/>
            <w:vAlign w:val="center"/>
          </w:tcPr>
          <w:p>
            <w:pPr>
              <w:adjustRightInd w:val="0"/>
              <w:snapToGrid w:val="0"/>
              <w:spacing w:line="360" w:lineRule="auto"/>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视觉营销</w:t>
            </w:r>
          </w:p>
        </w:tc>
        <w:tc>
          <w:tcPr>
            <w:tcW w:w="4879" w:type="dxa"/>
            <w:vAlign w:val="center"/>
          </w:tcPr>
          <w:p>
            <w:pPr>
              <w:adjustRightInd w:val="0"/>
              <w:snapToGrid w:val="0"/>
              <w:ind w:left="216" w:leftChars="103" w:right="254" w:rightChars="121" w:firstLine="422" w:firstLineChars="186"/>
              <w:jc w:val="both"/>
              <w:rPr>
                <w:rFonts w:ascii="仿宋_GB2312" w:eastAsia="仿宋_GB2312"/>
                <w:b/>
                <w:bCs/>
                <w:color w:val="auto"/>
                <w:spacing w:val="-7"/>
                <w:sz w:val="24"/>
                <w:szCs w:val="24"/>
              </w:rPr>
            </w:pPr>
            <w:r>
              <w:rPr>
                <w:rFonts w:hint="eastAsia" w:ascii="仿宋_GB2312" w:eastAsia="仿宋_GB2312"/>
                <w:b/>
                <w:bCs/>
                <w:color w:val="auto"/>
                <w:spacing w:val="-7"/>
                <w:sz w:val="24"/>
                <w:szCs w:val="24"/>
              </w:rPr>
              <w:t>任务1：网店首页视觉营销设计</w:t>
            </w:r>
          </w:p>
          <w:p>
            <w:pPr>
              <w:adjustRightInd w:val="0"/>
              <w:snapToGrid w:val="0"/>
              <w:ind w:left="216" w:leftChars="103" w:right="254" w:rightChars="121" w:firstLine="420" w:firstLineChars="186"/>
              <w:jc w:val="both"/>
              <w:rPr>
                <w:rFonts w:ascii="仿宋_GB2312" w:eastAsia="仿宋_GB2312"/>
                <w:color w:val="auto"/>
                <w:spacing w:val="-7"/>
                <w:sz w:val="24"/>
                <w:szCs w:val="24"/>
              </w:rPr>
            </w:pPr>
            <w:r>
              <w:rPr>
                <w:rFonts w:hint="eastAsia" w:ascii="仿宋_GB2312" w:eastAsia="仿宋_GB2312"/>
                <w:color w:val="auto"/>
                <w:spacing w:val="-7"/>
                <w:sz w:val="24"/>
                <w:szCs w:val="24"/>
              </w:rPr>
              <w:t>根据网店营销需求及产品定位，结合给定的设计素材，遵照图片设计规范及平台规则，完成网店首页视觉营销设计，增加页面访问深度。</w:t>
            </w:r>
          </w:p>
          <w:p>
            <w:pPr>
              <w:ind w:left="216" w:leftChars="103" w:right="254" w:rightChars="121" w:firstLine="422" w:firstLineChars="186"/>
              <w:jc w:val="both"/>
              <w:rPr>
                <w:rFonts w:ascii="仿宋" w:hAnsi="仿宋" w:eastAsia="仿宋" w:cs="仿宋"/>
                <w:color w:val="auto"/>
                <w:sz w:val="24"/>
                <w:szCs w:val="24"/>
              </w:rPr>
            </w:pPr>
            <w:r>
              <w:rPr>
                <w:rFonts w:hint="eastAsia" w:ascii="仿宋_GB2312" w:eastAsia="仿宋_GB2312"/>
                <w:b/>
                <w:bCs/>
                <w:color w:val="auto"/>
                <w:spacing w:val="-7"/>
                <w:sz w:val="24"/>
                <w:szCs w:val="24"/>
              </w:rPr>
              <w:t>任务2：产品主图视频编辑与制作</w:t>
            </w:r>
          </w:p>
          <w:p>
            <w:pPr>
              <w:adjustRightInd w:val="0"/>
              <w:snapToGrid w:val="0"/>
              <w:ind w:left="216" w:leftChars="103" w:right="254" w:rightChars="121" w:firstLine="420" w:firstLineChars="186"/>
              <w:jc w:val="both"/>
              <w:rPr>
                <w:rFonts w:ascii="仿宋" w:hAnsi="仿宋" w:eastAsia="仿宋" w:cs="仿宋"/>
                <w:color w:val="auto"/>
                <w:sz w:val="24"/>
                <w:szCs w:val="24"/>
              </w:rPr>
            </w:pPr>
            <w:r>
              <w:rPr>
                <w:rFonts w:hint="eastAsia" w:ascii="仿宋_GB2312" w:eastAsia="仿宋_GB2312"/>
                <w:color w:val="auto"/>
                <w:spacing w:val="-7"/>
                <w:sz w:val="24"/>
                <w:szCs w:val="24"/>
              </w:rPr>
              <w:t>根据网店营销需求及产品定位，结合给定的设计素材，遵照产品主图视频设计规范及平台规则，策划产品主图视频展示内容，完成产品主图视频编辑与制作。</w:t>
            </w:r>
          </w:p>
          <w:p>
            <w:pPr>
              <w:adjustRightInd w:val="0"/>
              <w:snapToGrid w:val="0"/>
              <w:ind w:left="216" w:leftChars="103" w:right="254" w:rightChars="121" w:firstLine="422" w:firstLineChars="186"/>
              <w:jc w:val="both"/>
              <w:rPr>
                <w:rFonts w:ascii="仿宋_GB2312" w:eastAsia="仿宋_GB2312"/>
                <w:b/>
                <w:bCs/>
                <w:color w:val="auto"/>
                <w:spacing w:val="-7"/>
                <w:sz w:val="24"/>
                <w:szCs w:val="24"/>
              </w:rPr>
            </w:pPr>
            <w:r>
              <w:rPr>
                <w:rFonts w:hint="eastAsia" w:ascii="仿宋_GB2312" w:eastAsia="仿宋_GB2312"/>
                <w:b/>
                <w:bCs/>
                <w:color w:val="auto"/>
                <w:spacing w:val="-7"/>
                <w:sz w:val="24"/>
                <w:szCs w:val="24"/>
              </w:rPr>
              <w:t>任务3：产品详情页视觉营销设计</w:t>
            </w:r>
          </w:p>
          <w:p>
            <w:pPr>
              <w:adjustRightInd w:val="0"/>
              <w:snapToGrid w:val="0"/>
              <w:ind w:left="216" w:leftChars="103" w:right="254" w:rightChars="121" w:firstLine="420" w:firstLineChars="186"/>
              <w:jc w:val="both"/>
              <w:rPr>
                <w:rFonts w:ascii="仿宋" w:hAnsi="仿宋" w:eastAsia="仿宋" w:cs="仿宋"/>
                <w:color w:val="auto"/>
                <w:sz w:val="24"/>
                <w:szCs w:val="24"/>
              </w:rPr>
            </w:pPr>
            <w:r>
              <w:rPr>
                <w:rFonts w:hint="eastAsia" w:ascii="仿宋_GB2312" w:eastAsia="仿宋_GB2312"/>
                <w:color w:val="auto"/>
                <w:spacing w:val="-7"/>
                <w:sz w:val="24"/>
                <w:szCs w:val="24"/>
              </w:rPr>
              <w:t>根据网店营销需求及产品定位，结合给定的设计素材，遵照图片设计规范及平台规则，提炼产品卖点，设置产品基本信息，完成产品详情页视觉营销设计，提高产品转化率。</w:t>
            </w:r>
          </w:p>
        </w:tc>
        <w:tc>
          <w:tcPr>
            <w:tcW w:w="1017" w:type="dxa"/>
            <w:vAlign w:val="center"/>
          </w:tcPr>
          <w:p>
            <w:pPr>
              <w:spacing w:before="78" w:line="220" w:lineRule="auto"/>
              <w:ind w:left="68"/>
              <w:jc w:val="center"/>
              <w:rPr>
                <w:rFonts w:ascii="仿宋" w:hAnsi="仿宋" w:eastAsia="仿宋" w:cs="仿宋"/>
                <w:color w:val="auto"/>
                <w:sz w:val="24"/>
                <w:szCs w:val="24"/>
              </w:rPr>
            </w:pPr>
            <w:r>
              <w:rPr>
                <w:rFonts w:ascii="仿宋" w:hAnsi="仿宋" w:eastAsia="仿宋" w:cs="仿宋"/>
                <w:color w:val="auto"/>
                <w:spacing w:val="-7"/>
                <w:sz w:val="24"/>
                <w:szCs w:val="24"/>
              </w:rPr>
              <w:t>150分钟</w:t>
            </w:r>
          </w:p>
        </w:tc>
        <w:tc>
          <w:tcPr>
            <w:tcW w:w="842" w:type="dxa"/>
            <w:vAlign w:val="center"/>
          </w:tcPr>
          <w:p>
            <w:pPr>
              <w:spacing w:before="78" w:line="220" w:lineRule="auto"/>
              <w:jc w:val="center"/>
              <w:rPr>
                <w:rFonts w:ascii="仿宋" w:hAnsi="仿宋" w:eastAsia="仿宋" w:cs="仿宋"/>
                <w:color w:val="auto"/>
                <w:sz w:val="24"/>
                <w:szCs w:val="24"/>
              </w:rPr>
            </w:pPr>
            <w:r>
              <w:rPr>
                <w:rFonts w:ascii="仿宋" w:hAnsi="仿宋" w:eastAsia="仿宋" w:cs="仿宋"/>
                <w:color w:val="auto"/>
                <w:spacing w:val="-10"/>
                <w:sz w:val="24"/>
                <w:szCs w:val="24"/>
              </w:rPr>
              <w:t>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3" w:hRule="atLeast"/>
          <w:jc w:val="center"/>
        </w:trPr>
        <w:tc>
          <w:tcPr>
            <w:tcW w:w="904" w:type="dxa"/>
            <w:vAlign w:val="center"/>
          </w:tcPr>
          <w:p>
            <w:pPr>
              <w:adjustRightInd w:val="0"/>
              <w:snapToGrid w:val="0"/>
              <w:spacing w:line="360" w:lineRule="auto"/>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模块三</w:t>
            </w:r>
          </w:p>
        </w:tc>
        <w:tc>
          <w:tcPr>
            <w:tcW w:w="948" w:type="dxa"/>
            <w:vAlign w:val="center"/>
          </w:tcPr>
          <w:p>
            <w:pPr>
              <w:adjustRightInd w:val="0"/>
              <w:snapToGrid w:val="0"/>
              <w:spacing w:line="360" w:lineRule="auto"/>
              <w:jc w:val="center"/>
              <w:rPr>
                <w:rFonts w:ascii="仿宋_GB2312" w:eastAsia="仿宋_GB2312"/>
                <w:b/>
                <w:bCs/>
                <w:color w:val="auto"/>
                <w:spacing w:val="-7"/>
                <w:sz w:val="24"/>
                <w:szCs w:val="24"/>
              </w:rPr>
            </w:pPr>
            <w:r>
              <w:rPr>
                <w:rFonts w:hint="eastAsia" w:ascii="仿宋_GB2312" w:eastAsia="仿宋_GB2312"/>
                <w:b/>
                <w:bCs/>
                <w:color w:val="auto"/>
                <w:spacing w:val="-7"/>
                <w:sz w:val="24"/>
                <w:szCs w:val="24"/>
              </w:rPr>
              <w:t>网店营销与运营推广</w:t>
            </w:r>
          </w:p>
        </w:tc>
        <w:tc>
          <w:tcPr>
            <w:tcW w:w="4879" w:type="dxa"/>
            <w:vAlign w:val="center"/>
          </w:tcPr>
          <w:p>
            <w:pPr>
              <w:adjustRightInd w:val="0"/>
              <w:snapToGrid w:val="0"/>
              <w:ind w:left="216" w:leftChars="103" w:right="254" w:rightChars="121" w:firstLine="422" w:firstLineChars="186"/>
              <w:jc w:val="both"/>
              <w:rPr>
                <w:rFonts w:ascii="仿宋_GB2312" w:eastAsia="仿宋_GB2312"/>
                <w:b/>
                <w:bCs/>
                <w:color w:val="auto"/>
                <w:spacing w:val="-7"/>
                <w:sz w:val="24"/>
                <w:szCs w:val="24"/>
              </w:rPr>
            </w:pPr>
            <w:r>
              <w:rPr>
                <w:rFonts w:hint="eastAsia" w:ascii="仿宋_GB2312" w:eastAsia="仿宋_GB2312"/>
                <w:b/>
                <w:bCs/>
                <w:color w:val="auto"/>
                <w:spacing w:val="-7"/>
                <w:sz w:val="24"/>
                <w:szCs w:val="24"/>
              </w:rPr>
              <w:t>任务1：网店营销方案制定</w:t>
            </w:r>
          </w:p>
          <w:p>
            <w:pPr>
              <w:adjustRightInd w:val="0"/>
              <w:snapToGrid w:val="0"/>
              <w:ind w:left="216" w:leftChars="103" w:right="254" w:rightChars="121" w:firstLine="420" w:firstLineChars="186"/>
              <w:jc w:val="both"/>
              <w:rPr>
                <w:rFonts w:ascii="仿宋" w:hAnsi="仿宋" w:eastAsia="仿宋" w:cs="仿宋"/>
                <w:color w:val="auto"/>
                <w:sz w:val="24"/>
                <w:szCs w:val="24"/>
              </w:rPr>
            </w:pPr>
            <w:r>
              <w:rPr>
                <w:rFonts w:hint="eastAsia" w:ascii="仿宋_GB2312" w:eastAsia="仿宋_GB2312"/>
                <w:color w:val="auto"/>
                <w:spacing w:val="-7"/>
                <w:sz w:val="24"/>
                <w:szCs w:val="24"/>
              </w:rPr>
              <w:t>根据网店运营目标及运营现状，从产品运营、流量获取、营销转化等角度制定网店营销方案，用以保证不同运营周期内网店营销与运营推广工作的顺利进行，进一步提高网店及产品的曝光量和点击量。</w:t>
            </w:r>
          </w:p>
          <w:p>
            <w:pPr>
              <w:adjustRightInd w:val="0"/>
              <w:snapToGrid w:val="0"/>
              <w:ind w:left="216" w:leftChars="103" w:right="254" w:rightChars="121" w:firstLine="422" w:firstLineChars="186"/>
              <w:jc w:val="both"/>
              <w:rPr>
                <w:rFonts w:ascii="仿宋_GB2312" w:eastAsia="仿宋_GB2312"/>
                <w:b/>
                <w:bCs/>
                <w:color w:val="auto"/>
                <w:spacing w:val="-7"/>
                <w:sz w:val="24"/>
                <w:szCs w:val="24"/>
              </w:rPr>
            </w:pPr>
            <w:r>
              <w:rPr>
                <w:rFonts w:hint="eastAsia" w:ascii="仿宋_GB2312" w:eastAsia="仿宋_GB2312"/>
                <w:b/>
                <w:bCs/>
                <w:color w:val="auto"/>
                <w:spacing w:val="-7"/>
                <w:sz w:val="24"/>
                <w:szCs w:val="24"/>
              </w:rPr>
              <w:t>任务2：网店运营推广</w:t>
            </w:r>
          </w:p>
          <w:p>
            <w:pPr>
              <w:adjustRightInd w:val="0"/>
              <w:snapToGrid w:val="0"/>
              <w:ind w:left="216" w:leftChars="103" w:right="254" w:rightChars="121" w:firstLine="420" w:firstLineChars="186"/>
              <w:jc w:val="both"/>
              <w:rPr>
                <w:rFonts w:ascii="仿宋" w:hAnsi="仿宋" w:eastAsia="仿宋" w:cs="仿宋"/>
                <w:color w:val="auto"/>
                <w:sz w:val="24"/>
                <w:szCs w:val="24"/>
              </w:rPr>
            </w:pPr>
            <w:r>
              <w:rPr>
                <w:rFonts w:hint="eastAsia" w:ascii="仿宋_GB2312" w:eastAsia="仿宋_GB2312"/>
                <w:color w:val="auto"/>
                <w:spacing w:val="-7"/>
                <w:sz w:val="24"/>
                <w:szCs w:val="24"/>
              </w:rPr>
              <w:t>根据网店运营目标及运营现状，遵照网店营销方案，在多个运营周期内，完成产品品类管理、站内站外推广、营销策划等任务，全面提升各个运营周期的引流转化能力。</w:t>
            </w:r>
          </w:p>
          <w:p>
            <w:pPr>
              <w:spacing w:before="189"/>
              <w:ind w:left="216" w:leftChars="103" w:right="254" w:rightChars="121" w:firstLine="422" w:firstLineChars="186"/>
              <w:jc w:val="both"/>
              <w:rPr>
                <w:rFonts w:ascii="仿宋" w:hAnsi="仿宋" w:eastAsia="仿宋" w:cs="仿宋"/>
                <w:color w:val="auto"/>
                <w:sz w:val="24"/>
                <w:szCs w:val="24"/>
              </w:rPr>
            </w:pPr>
            <w:r>
              <w:rPr>
                <w:rFonts w:hint="eastAsia" w:ascii="仿宋_GB2312" w:eastAsia="仿宋_GB2312"/>
                <w:b/>
                <w:bCs/>
                <w:color w:val="auto"/>
                <w:spacing w:val="-7"/>
                <w:sz w:val="24"/>
                <w:szCs w:val="24"/>
              </w:rPr>
              <w:t>任务3：网店运营数据分析与应用</w:t>
            </w:r>
          </w:p>
          <w:p>
            <w:pPr>
              <w:adjustRightInd w:val="0"/>
              <w:snapToGrid w:val="0"/>
              <w:ind w:left="216" w:leftChars="103" w:right="254" w:rightChars="121" w:firstLine="420" w:firstLineChars="186"/>
              <w:jc w:val="both"/>
              <w:rPr>
                <w:rFonts w:ascii="仿宋" w:hAnsi="仿宋" w:eastAsia="仿宋" w:cs="仿宋"/>
                <w:color w:val="auto"/>
                <w:sz w:val="24"/>
                <w:szCs w:val="24"/>
              </w:rPr>
            </w:pPr>
            <w:r>
              <w:rPr>
                <w:rFonts w:hint="eastAsia" w:ascii="仿宋_GB2312" w:eastAsia="仿宋_GB2312"/>
                <w:color w:val="auto"/>
                <w:spacing w:val="-7"/>
                <w:sz w:val="24"/>
                <w:szCs w:val="24"/>
              </w:rPr>
              <w:t>根据网店运营目标及运营现状，对不同运营周期内的销售数据、财务数据、竞争数据等进行分析诊断，并据此优化网店营销方案，不断提高网店竞争力及持续盈利能力。</w:t>
            </w:r>
          </w:p>
        </w:tc>
        <w:tc>
          <w:tcPr>
            <w:tcW w:w="1017" w:type="dxa"/>
            <w:vAlign w:val="center"/>
          </w:tcPr>
          <w:p>
            <w:pPr>
              <w:spacing w:before="78" w:line="220" w:lineRule="auto"/>
              <w:jc w:val="center"/>
              <w:rPr>
                <w:rFonts w:ascii="仿宋" w:hAnsi="仿宋" w:eastAsia="仿宋" w:cs="仿宋"/>
                <w:color w:val="auto"/>
                <w:sz w:val="24"/>
                <w:szCs w:val="24"/>
              </w:rPr>
            </w:pPr>
            <w:r>
              <w:rPr>
                <w:rFonts w:ascii="仿宋" w:hAnsi="仿宋" w:eastAsia="仿宋" w:cs="仿宋"/>
                <w:color w:val="auto"/>
                <w:spacing w:val="-7"/>
                <w:sz w:val="24"/>
                <w:szCs w:val="24"/>
              </w:rPr>
              <w:t>300分钟</w:t>
            </w:r>
          </w:p>
        </w:tc>
        <w:tc>
          <w:tcPr>
            <w:tcW w:w="842" w:type="dxa"/>
            <w:vAlign w:val="center"/>
          </w:tcPr>
          <w:p>
            <w:pPr>
              <w:spacing w:before="78" w:line="220" w:lineRule="auto"/>
              <w:ind w:left="175"/>
              <w:jc w:val="center"/>
              <w:rPr>
                <w:rFonts w:ascii="仿宋" w:hAnsi="仿宋" w:eastAsia="仿宋" w:cs="仿宋"/>
                <w:color w:val="auto"/>
                <w:sz w:val="24"/>
                <w:szCs w:val="24"/>
              </w:rPr>
            </w:pPr>
            <w:r>
              <w:rPr>
                <w:rFonts w:ascii="仿宋" w:hAnsi="仿宋" w:eastAsia="仿宋" w:cs="仿宋"/>
                <w:color w:val="auto"/>
                <w:spacing w:val="-8"/>
                <w:sz w:val="24"/>
                <w:szCs w:val="24"/>
              </w:rPr>
              <w:t>50分</w:t>
            </w:r>
          </w:p>
        </w:tc>
      </w:tr>
    </w:tbl>
    <w:p>
      <w:pPr>
        <w:adjustRightInd w:val="0"/>
        <w:snapToGrid w:val="0"/>
        <w:spacing w:line="360" w:lineRule="auto"/>
        <w:ind w:firstLine="454" w:firstLineChars="200"/>
        <w:jc w:val="center"/>
        <w:rPr>
          <w:rFonts w:ascii="仿宋_GB2312" w:eastAsia="仿宋_GB2312"/>
          <w:b/>
          <w:bCs/>
          <w:color w:val="auto"/>
          <w:spacing w:val="-7"/>
          <w:sz w:val="24"/>
          <w:szCs w:val="24"/>
        </w:rPr>
      </w:pPr>
    </w:p>
    <w:p>
      <w:pPr>
        <w:adjustRightInd w:val="0"/>
        <w:snapToGrid w:val="0"/>
        <w:spacing w:line="360" w:lineRule="auto"/>
        <w:ind w:firstLine="480" w:firstLineChars="200"/>
        <w:rPr>
          <w:rFonts w:ascii="黑体" w:hAnsi="黑体" w:eastAsia="黑体"/>
          <w:color w:val="auto"/>
          <w:spacing w:val="-8"/>
          <w:sz w:val="24"/>
          <w:szCs w:val="24"/>
        </w:rPr>
      </w:pPr>
      <w:r>
        <w:rPr>
          <w:rFonts w:hint="eastAsia" w:ascii="黑体" w:hAnsi="黑体" w:eastAsia="黑体"/>
          <w:color w:val="auto"/>
          <w:sz w:val="24"/>
          <w:szCs w:val="24"/>
        </w:rPr>
        <w:t>四</w:t>
      </w:r>
      <w:r>
        <w:rPr>
          <w:rFonts w:hint="eastAsia" w:ascii="黑体" w:hAnsi="黑体" w:eastAsia="黑体"/>
          <w:color w:val="auto"/>
          <w:spacing w:val="-29"/>
          <w:sz w:val="24"/>
          <w:szCs w:val="24"/>
        </w:rPr>
        <w:t>、</w:t>
      </w:r>
      <w:r>
        <w:rPr>
          <w:rFonts w:hint="eastAsia" w:ascii="黑体" w:hAnsi="黑体" w:eastAsia="黑体"/>
          <w:color w:val="auto"/>
          <w:spacing w:val="-8"/>
          <w:sz w:val="24"/>
          <w:szCs w:val="24"/>
        </w:rPr>
        <w:t>竞赛方式</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（一）竞赛形式</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本赛项竞赛形式为线下比赛。</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（二）组队方式</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本赛项为团体赛。以院校为单位组队参赛，不得跨校组队，同一学校报名参赛队不超过1支，每队4名选手，不超过2名指导教师。</w:t>
      </w:r>
    </w:p>
    <w:p>
      <w:pPr>
        <w:adjustRightInd w:val="0"/>
        <w:snapToGrid w:val="0"/>
        <w:spacing w:line="360" w:lineRule="auto"/>
        <w:ind w:firstLine="476" w:firstLineChars="200"/>
        <w:rPr>
          <w:rFonts w:hint="eastAsia" w:ascii="仿宋_GB2312" w:eastAsia="仿宋_GB2312"/>
          <w:color w:val="auto"/>
          <w:spacing w:val="-1"/>
          <w:sz w:val="24"/>
          <w:szCs w:val="24"/>
        </w:rPr>
      </w:pPr>
      <w:r>
        <w:rPr>
          <w:rFonts w:hint="eastAsia" w:ascii="仿宋_GB2312" w:eastAsia="仿宋_GB2312"/>
          <w:color w:val="auto"/>
          <w:spacing w:val="-1"/>
          <w:sz w:val="24"/>
          <w:szCs w:val="24"/>
        </w:rPr>
        <w:t>参赛选手须为高等职业学校（含本科职业院校）全日制在籍</w:t>
      </w:r>
      <w:r>
        <w:rPr>
          <w:rFonts w:hint="eastAsia" w:ascii="仿宋_GB2312" w:eastAsia="仿宋_GB2312"/>
          <w:color w:val="auto"/>
          <w:spacing w:val="-1"/>
          <w:sz w:val="24"/>
          <w:szCs w:val="24"/>
          <w:highlight w:val="none"/>
        </w:rPr>
        <w:t>学生</w:t>
      </w:r>
      <w:r>
        <w:rPr>
          <w:rFonts w:hint="eastAsia" w:ascii="仿宋_GB2312" w:eastAsia="仿宋_GB2312"/>
          <w:color w:val="auto"/>
          <w:spacing w:val="-1"/>
          <w:sz w:val="24"/>
          <w:szCs w:val="24"/>
          <w:highlight w:val="none"/>
          <w:lang w:eastAsia="zh-CN"/>
        </w:rPr>
        <w:t>或</w:t>
      </w:r>
      <w:r>
        <w:rPr>
          <w:rFonts w:hint="eastAsia" w:ascii="仿宋_GB2312" w:eastAsia="仿宋_GB2312"/>
          <w:color w:val="auto"/>
          <w:spacing w:val="-1"/>
          <w:sz w:val="24"/>
          <w:szCs w:val="24"/>
        </w:rPr>
        <w:t>五年制高职四至五年级学生</w:t>
      </w:r>
      <w:r>
        <w:rPr>
          <w:rFonts w:hint="eastAsia" w:ascii="仿宋_GB2312" w:eastAsia="仿宋_GB2312"/>
          <w:color w:val="auto"/>
          <w:spacing w:val="-1"/>
          <w:sz w:val="24"/>
          <w:szCs w:val="24"/>
        </w:rPr>
        <w:t>。</w:t>
      </w:r>
      <w:r>
        <w:rPr>
          <w:rFonts w:hint="eastAsia" w:ascii="仿宋_GB2312" w:eastAsia="仿宋_GB2312"/>
          <w:color w:val="auto"/>
          <w:spacing w:val="-1"/>
          <w:sz w:val="24"/>
          <w:szCs w:val="24"/>
          <w:highlight w:val="none"/>
        </w:rPr>
        <w:t>技师学院相关年级全日制在籍学生参加高职组比赛。</w:t>
      </w:r>
      <w:r>
        <w:rPr>
          <w:rFonts w:hint="eastAsia" w:ascii="仿宋_GB2312" w:eastAsia="仿宋_GB2312"/>
          <w:color w:val="auto"/>
          <w:spacing w:val="-1"/>
          <w:sz w:val="24"/>
          <w:szCs w:val="24"/>
        </w:rPr>
        <w:t>参赛资</w:t>
      </w:r>
      <w:r>
        <w:rPr>
          <w:rFonts w:hint="eastAsia" w:ascii="仿宋_GB2312" w:eastAsia="仿宋_GB2312"/>
          <w:color w:val="auto"/>
          <w:spacing w:val="-1"/>
          <w:sz w:val="24"/>
          <w:szCs w:val="24"/>
        </w:rPr>
        <w:t>格以报名时所具有的在校学籍为准。凡在往届全国、全省职业院校技能大赛中获一等奖的选手，不得再参加同一项目相同组别的比赛。</w:t>
      </w:r>
    </w:p>
    <w:p>
      <w:pPr>
        <w:adjustRightInd w:val="0"/>
        <w:snapToGrid w:val="0"/>
        <w:spacing w:line="360" w:lineRule="auto"/>
        <w:ind w:firstLine="476" w:firstLineChars="200"/>
        <w:rPr>
          <w:rFonts w:hint="eastAsia" w:ascii="仿宋_GB2312" w:eastAsia="仿宋_GB2312"/>
          <w:color w:val="auto"/>
          <w:spacing w:val="-1"/>
          <w:sz w:val="24"/>
          <w:szCs w:val="24"/>
        </w:rPr>
      </w:pPr>
      <w:r>
        <w:rPr>
          <w:rFonts w:hint="eastAsia" w:ascii="仿宋_GB2312" w:eastAsia="仿宋_GB2312"/>
          <w:color w:val="auto"/>
          <w:spacing w:val="-1"/>
          <w:sz w:val="24"/>
          <w:szCs w:val="24"/>
        </w:rPr>
        <w:t>指导教师须为本校专兼职教师，指导教师负责参赛选手的报名、训练指导、服务，比赛期间参赛选手的日常管理等。</w:t>
      </w:r>
    </w:p>
    <w:p>
      <w:pPr>
        <w:adjustRightInd w:val="0"/>
        <w:snapToGrid w:val="0"/>
        <w:spacing w:line="360" w:lineRule="auto"/>
        <w:rPr>
          <w:rFonts w:hint="eastAsia" w:ascii="仿宋_GB2312" w:eastAsia="仿宋_GB2312"/>
          <w:color w:val="auto"/>
          <w:spacing w:val="-1"/>
          <w:sz w:val="24"/>
          <w:szCs w:val="24"/>
        </w:rPr>
      </w:pP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五、竞赛流程</w:t>
      </w:r>
    </w:p>
    <w:p>
      <w:pPr>
        <w:adjustRightInd w:val="0"/>
        <w:snapToGrid w:val="0"/>
        <w:spacing w:line="360" w:lineRule="auto"/>
        <w:ind w:firstLine="454" w:firstLineChars="200"/>
        <w:rPr>
          <w:rFonts w:hint="eastAsia" w:ascii="仿宋_GB2312" w:eastAsia="仿宋_GB2312"/>
          <w:b/>
          <w:bCs/>
          <w:color w:val="auto"/>
          <w:spacing w:val="-7"/>
          <w:sz w:val="24"/>
          <w:szCs w:val="24"/>
        </w:rPr>
      </w:pPr>
      <w:r>
        <w:rPr>
          <w:rFonts w:hint="eastAsia" w:ascii="仿宋_GB2312" w:eastAsia="仿宋_GB2312"/>
          <w:b/>
          <w:bCs/>
          <w:color w:val="auto"/>
          <w:spacing w:val="-7"/>
          <w:sz w:val="24"/>
          <w:szCs w:val="24"/>
        </w:rPr>
        <w:t>（一）竞赛日程、场次与过程</w:t>
      </w:r>
    </w:p>
    <w:p>
      <w:pPr>
        <w:adjustRightInd w:val="0"/>
        <w:snapToGrid w:val="0"/>
        <w:spacing w:line="360" w:lineRule="auto"/>
        <w:ind w:firstLine="454" w:firstLineChars="200"/>
        <w:jc w:val="center"/>
        <w:rPr>
          <w:rFonts w:hint="eastAsia" w:ascii="仿宋_GB2312" w:eastAsia="仿宋_GB2312"/>
          <w:b/>
          <w:bCs/>
          <w:color w:val="auto"/>
          <w:spacing w:val="-7"/>
          <w:sz w:val="24"/>
          <w:szCs w:val="24"/>
          <w:lang w:val="en-US" w:eastAsia="zh-CN"/>
        </w:rPr>
      </w:pPr>
      <w:r>
        <w:rPr>
          <w:rFonts w:hint="eastAsia" w:ascii="仿宋_GB2312" w:eastAsia="仿宋_GB2312"/>
          <w:b/>
          <w:bCs/>
          <w:color w:val="auto"/>
          <w:spacing w:val="-7"/>
          <w:sz w:val="24"/>
          <w:szCs w:val="24"/>
          <w:lang w:eastAsia="zh-CN"/>
        </w:rPr>
        <w:t>表</w:t>
      </w:r>
      <w:r>
        <w:rPr>
          <w:rFonts w:hint="eastAsia" w:ascii="仿宋_GB2312" w:eastAsia="仿宋_GB2312"/>
          <w:b/>
          <w:bCs/>
          <w:color w:val="auto"/>
          <w:spacing w:val="-7"/>
          <w:sz w:val="24"/>
          <w:szCs w:val="24"/>
          <w:lang w:val="en-US" w:eastAsia="zh-CN"/>
        </w:rPr>
        <w:t xml:space="preserve">3   </w:t>
      </w:r>
      <w:r>
        <w:rPr>
          <w:rFonts w:hint="eastAsia" w:ascii="仿宋_GB2312" w:eastAsia="仿宋_GB2312"/>
          <w:b/>
          <w:bCs/>
          <w:color w:val="auto"/>
          <w:spacing w:val="-7"/>
          <w:sz w:val="24"/>
          <w:szCs w:val="24"/>
          <w:lang w:eastAsia="zh-CN"/>
        </w:rPr>
        <w:t>竞赛日程表</w:t>
      </w:r>
    </w:p>
    <w:tbl>
      <w:tblPr>
        <w:tblStyle w:val="25"/>
        <w:tblW w:w="8761" w:type="dxa"/>
        <w:jc w:val="center"/>
        <w:tblLayout w:type="autofit"/>
        <w:tblCellMar>
          <w:top w:w="41" w:type="dxa"/>
          <w:left w:w="107" w:type="dxa"/>
          <w:bottom w:w="0" w:type="dxa"/>
          <w:right w:w="0" w:type="dxa"/>
        </w:tblCellMar>
      </w:tblPr>
      <w:tblGrid>
        <w:gridCol w:w="968"/>
        <w:gridCol w:w="1700"/>
        <w:gridCol w:w="3019"/>
        <w:gridCol w:w="1708"/>
        <w:gridCol w:w="1366"/>
      </w:tblGrid>
      <w:tr>
        <w:tblPrEx>
          <w:tblCellMar>
            <w:top w:w="41" w:type="dxa"/>
            <w:left w:w="107" w:type="dxa"/>
            <w:bottom w:w="0" w:type="dxa"/>
            <w:right w:w="0" w:type="dxa"/>
          </w:tblCellMar>
        </w:tblPrEx>
        <w:trPr>
          <w:trHeight w:val="45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jc w:val="center"/>
              <w:rPr>
                <w:rFonts w:ascii="仿宋_GB2312" w:eastAsia="仿宋_GB2312" w:hAnsiTheme="minorHAnsi" w:cstheme="minorBidi"/>
                <w:b/>
                <w:bCs/>
                <w:color w:val="auto"/>
                <w:spacing w:val="-1"/>
                <w:sz w:val="24"/>
                <w:szCs w:val="24"/>
                <w:highlight w:val="none"/>
                <w14:ligatures w14:val="standardContextual"/>
              </w:rPr>
            </w:pPr>
            <w:r>
              <w:rPr>
                <w:rFonts w:hint="eastAsia" w:ascii="仿宋_GB2312" w:eastAsia="仿宋_GB2312" w:hAnsiTheme="minorHAnsi" w:cstheme="minorBidi"/>
                <w:b/>
                <w:bCs/>
                <w:color w:val="auto"/>
                <w:spacing w:val="-1"/>
                <w:sz w:val="24"/>
                <w:szCs w:val="24"/>
                <w:highlight w:val="none"/>
                <w14:ligatures w14:val="standardContextual"/>
              </w:rPr>
              <w:t>日期</w:t>
            </w:r>
          </w:p>
        </w:tc>
        <w:tc>
          <w:tcPr>
            <w:tcW w:w="1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jc w:val="center"/>
              <w:rPr>
                <w:rFonts w:ascii="仿宋_GB2312" w:eastAsia="仿宋_GB2312" w:hAnsiTheme="minorHAnsi" w:cstheme="minorBidi"/>
                <w:b/>
                <w:bCs/>
                <w:color w:val="auto"/>
                <w:spacing w:val="-1"/>
                <w:sz w:val="24"/>
                <w:szCs w:val="24"/>
                <w:highlight w:val="none"/>
                <w14:ligatures w14:val="standardContextual"/>
              </w:rPr>
            </w:pPr>
            <w:r>
              <w:rPr>
                <w:rFonts w:hint="eastAsia" w:ascii="仿宋_GB2312" w:eastAsia="仿宋_GB2312" w:hAnsiTheme="minorHAnsi" w:cstheme="minorBidi"/>
                <w:b/>
                <w:bCs/>
                <w:color w:val="auto"/>
                <w:spacing w:val="-1"/>
                <w:sz w:val="24"/>
                <w:szCs w:val="24"/>
                <w:highlight w:val="none"/>
                <w14:ligatures w14:val="standardContextual"/>
              </w:rPr>
              <w:t>时间</w:t>
            </w:r>
          </w:p>
        </w:tc>
        <w:tc>
          <w:tcPr>
            <w:tcW w:w="3019"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jc w:val="center"/>
              <w:rPr>
                <w:rFonts w:ascii="仿宋_GB2312" w:eastAsia="仿宋_GB2312" w:hAnsiTheme="minorHAnsi" w:cstheme="minorBidi"/>
                <w:b/>
                <w:bCs/>
                <w:color w:val="auto"/>
                <w:spacing w:val="-1"/>
                <w:sz w:val="24"/>
                <w:szCs w:val="24"/>
                <w:highlight w:val="none"/>
                <w14:ligatures w14:val="standardContextual"/>
              </w:rPr>
            </w:pPr>
            <w:r>
              <w:rPr>
                <w:rFonts w:hint="eastAsia" w:ascii="仿宋_GB2312" w:eastAsia="仿宋_GB2312" w:hAnsiTheme="minorHAnsi" w:cstheme="minorBidi"/>
                <w:b/>
                <w:bCs/>
                <w:color w:val="auto"/>
                <w:spacing w:val="-1"/>
                <w:sz w:val="24"/>
                <w:szCs w:val="24"/>
                <w:highlight w:val="none"/>
                <w14:ligatures w14:val="standardContextual"/>
              </w:rPr>
              <w:t>事项</w:t>
            </w:r>
          </w:p>
        </w:tc>
        <w:tc>
          <w:tcPr>
            <w:tcW w:w="17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jc w:val="center"/>
              <w:rPr>
                <w:rFonts w:ascii="仿宋_GB2312" w:eastAsia="仿宋_GB2312" w:hAnsiTheme="minorHAnsi" w:cstheme="minorBidi"/>
                <w:b/>
                <w:bCs/>
                <w:color w:val="auto"/>
                <w:spacing w:val="-1"/>
                <w:sz w:val="24"/>
                <w:szCs w:val="24"/>
                <w:highlight w:val="none"/>
                <w14:ligatures w14:val="standardContextual"/>
              </w:rPr>
            </w:pPr>
            <w:r>
              <w:rPr>
                <w:rFonts w:hint="eastAsia" w:ascii="仿宋_GB2312" w:eastAsia="仿宋_GB2312" w:hAnsiTheme="minorHAnsi" w:cstheme="minorBidi"/>
                <w:b/>
                <w:bCs/>
                <w:color w:val="auto"/>
                <w:spacing w:val="-1"/>
                <w:sz w:val="24"/>
                <w:szCs w:val="24"/>
                <w:highlight w:val="none"/>
                <w14:ligatures w14:val="standardContextual"/>
              </w:rPr>
              <w:t>参加人员</w:t>
            </w:r>
          </w:p>
        </w:tc>
        <w:tc>
          <w:tcPr>
            <w:tcW w:w="13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jc w:val="center"/>
              <w:rPr>
                <w:rFonts w:ascii="仿宋_GB2312" w:eastAsia="仿宋_GB2312" w:hAnsiTheme="minorHAnsi" w:cstheme="minorBidi"/>
                <w:b/>
                <w:bCs/>
                <w:color w:val="auto"/>
                <w:spacing w:val="-1"/>
                <w:sz w:val="24"/>
                <w:szCs w:val="24"/>
                <w:highlight w:val="none"/>
                <w14:ligatures w14:val="standardContextual"/>
              </w:rPr>
            </w:pPr>
            <w:r>
              <w:rPr>
                <w:rFonts w:hint="eastAsia" w:ascii="仿宋_GB2312" w:eastAsia="仿宋_GB2312" w:hAnsiTheme="minorHAnsi" w:cstheme="minorBidi"/>
                <w:b/>
                <w:bCs/>
                <w:color w:val="auto"/>
                <w:spacing w:val="-1"/>
                <w:sz w:val="24"/>
                <w:szCs w:val="24"/>
                <w:highlight w:val="none"/>
                <w14:ligatures w14:val="standardContextual"/>
              </w:rPr>
              <w:t>地点</w:t>
            </w:r>
          </w:p>
        </w:tc>
      </w:tr>
      <w:tr>
        <w:tblPrEx>
          <w:tblCellMar>
            <w:top w:w="41" w:type="dxa"/>
            <w:left w:w="107" w:type="dxa"/>
            <w:bottom w:w="0" w:type="dxa"/>
            <w:right w:w="0" w:type="dxa"/>
          </w:tblCellMar>
        </w:tblPrEx>
        <w:trPr>
          <w:trHeight w:val="654"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报到日</w:t>
            </w: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08:00～13:00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参赛队报到，安排住宿，领取资料</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工作人员、参赛队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住宿酒店</w:t>
            </w:r>
          </w:p>
        </w:tc>
      </w:tr>
      <w:tr>
        <w:tblPrEx>
          <w:tblCellMar>
            <w:top w:w="41" w:type="dxa"/>
            <w:left w:w="107" w:type="dxa"/>
            <w:bottom w:w="0" w:type="dxa"/>
            <w:right w:w="0" w:type="dxa"/>
          </w:tblCellMar>
        </w:tblPrEx>
        <w:trPr>
          <w:trHeight w:val="493"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default" w:ascii="仿宋_GB2312" w:eastAsia="仿宋_GB2312" w:hAnsiTheme="minorHAnsi" w:cstheme="minorBidi"/>
                <w:color w:val="auto"/>
                <w:spacing w:val="-1"/>
                <w:sz w:val="24"/>
                <w:szCs w:val="24"/>
                <w:highlight w:val="none"/>
                <w:lang w:val="en-US" w:eastAsia="zh-CN"/>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14:</w:t>
            </w:r>
            <w:r>
              <w:rPr>
                <w:rFonts w:hint="eastAsia" w:ascii="仿宋_GB2312" w:eastAsia="仿宋_GB2312" w:hAnsiTheme="minorHAnsi" w:cstheme="minorBidi"/>
                <w:color w:val="auto"/>
                <w:spacing w:val="-1"/>
                <w:sz w:val="24"/>
                <w:szCs w:val="24"/>
                <w:highlight w:val="none"/>
                <w:lang w:val="en-US" w:eastAsia="zh-CN"/>
                <w14:ligatures w14:val="standardContextual"/>
              </w:rPr>
              <w:t>15</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参赛队集中乘车前往学校</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p>
        </w:tc>
      </w:tr>
      <w:tr>
        <w:tblPrEx>
          <w:tblCellMar>
            <w:top w:w="41" w:type="dxa"/>
            <w:left w:w="107" w:type="dxa"/>
            <w:bottom w:w="0" w:type="dxa"/>
            <w:right w:w="0" w:type="dxa"/>
          </w:tblCellMar>
        </w:tblPrEx>
        <w:trPr>
          <w:trHeight w:val="557"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14:</w:t>
            </w:r>
            <w:r>
              <w:rPr>
                <w:rFonts w:hint="eastAsia" w:ascii="仿宋_GB2312" w:eastAsia="仿宋_GB2312" w:hAnsiTheme="minorHAnsi" w:cstheme="minorBidi"/>
                <w:color w:val="auto"/>
                <w:spacing w:val="-1"/>
                <w:sz w:val="24"/>
                <w:szCs w:val="24"/>
                <w:highlight w:val="none"/>
                <w:lang w:val="en-US" w:eastAsia="zh-CN"/>
                <w14:ligatures w14:val="standardContextual"/>
              </w:rPr>
              <w:t>30</w:t>
            </w:r>
            <w:r>
              <w:rPr>
                <w:rFonts w:hint="eastAsia" w:ascii="仿宋_GB2312" w:eastAsia="仿宋_GB2312" w:hAnsiTheme="minorHAnsi" w:cstheme="minorBidi"/>
                <w:color w:val="auto"/>
                <w:spacing w:val="-1"/>
                <w:sz w:val="24"/>
                <w:szCs w:val="24"/>
                <w:highlight w:val="none"/>
                <w14:ligatures w14:val="standardContextual"/>
              </w:rPr>
              <w:t>～15:30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lang w:eastAsia="zh-CN"/>
                <w14:ligatures w14:val="standardContextual"/>
              </w:rPr>
              <w:t>大赛开赛式、</w:t>
            </w:r>
            <w:r>
              <w:rPr>
                <w:rFonts w:hint="eastAsia" w:ascii="仿宋_GB2312" w:eastAsia="仿宋_GB2312" w:hAnsiTheme="minorHAnsi" w:cstheme="minorBidi"/>
                <w:color w:val="auto"/>
                <w:spacing w:val="-1"/>
                <w:sz w:val="24"/>
                <w:szCs w:val="24"/>
                <w:highlight w:val="none"/>
                <w14:ligatures w14:val="standardContextual"/>
              </w:rPr>
              <w:t>领队会议</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领导、嘉宾、裁判、各参赛队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报告厅</w:t>
            </w:r>
          </w:p>
        </w:tc>
      </w:tr>
      <w:tr>
        <w:tblPrEx>
          <w:tblCellMar>
            <w:top w:w="41" w:type="dxa"/>
            <w:left w:w="107" w:type="dxa"/>
            <w:bottom w:w="0" w:type="dxa"/>
            <w:right w:w="0" w:type="dxa"/>
          </w:tblCellMar>
        </w:tblPrEx>
        <w:trPr>
          <w:trHeight w:val="634"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15:30～16:20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熟悉赛场</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赛场技术人</w:t>
            </w:r>
          </w:p>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员、各参赛队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竞赛场地</w:t>
            </w:r>
          </w:p>
        </w:tc>
      </w:tr>
      <w:tr>
        <w:tblPrEx>
          <w:tblCellMar>
            <w:top w:w="41" w:type="dxa"/>
            <w:left w:w="107" w:type="dxa"/>
            <w:bottom w:w="0" w:type="dxa"/>
            <w:right w:w="0" w:type="dxa"/>
          </w:tblCellMar>
        </w:tblPrEx>
        <w:trPr>
          <w:trHeight w:val="406"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16:20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各队返回住宿酒店</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kern w:val="2"/>
                <w:sz w:val="24"/>
                <w:szCs w:val="24"/>
                <w:highlight w:val="none"/>
                <w:lang w:val="en-US" w:eastAsia="zh-CN" w:bidi="ar-SA"/>
                <w14:ligatures w14:val="standardContextual"/>
              </w:rPr>
            </w:pPr>
          </w:p>
        </w:tc>
      </w:tr>
      <w:tr>
        <w:tblPrEx>
          <w:tblCellMar>
            <w:top w:w="41" w:type="dxa"/>
            <w:left w:w="107" w:type="dxa"/>
            <w:bottom w:w="0" w:type="dxa"/>
            <w:right w:w="0" w:type="dxa"/>
          </w:tblCellMar>
        </w:tblPrEx>
        <w:trPr>
          <w:trHeight w:val="653"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竞赛</w:t>
            </w:r>
          </w:p>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第一日</w:t>
            </w: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7:30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参赛队住宿酒店门口集合，集体乘车前往赛场</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住宿酒店</w:t>
            </w:r>
          </w:p>
        </w:tc>
      </w:tr>
      <w:tr>
        <w:tblPrEx>
          <w:tblCellMar>
            <w:top w:w="41" w:type="dxa"/>
            <w:left w:w="107" w:type="dxa"/>
            <w:bottom w:w="0" w:type="dxa"/>
            <w:right w:w="0" w:type="dxa"/>
          </w:tblCellMar>
        </w:tblPrEx>
        <w:trPr>
          <w:trHeight w:val="713"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8:</w:t>
            </w:r>
            <w:r>
              <w:rPr>
                <w:rFonts w:hint="eastAsia" w:ascii="仿宋_GB2312" w:eastAsia="仿宋_GB2312" w:hAnsiTheme="minorHAnsi" w:cstheme="minorBidi"/>
                <w:color w:val="auto"/>
                <w:spacing w:val="-1"/>
                <w:sz w:val="24"/>
                <w:szCs w:val="24"/>
                <w:highlight w:val="none"/>
                <w:lang w:val="en-US" w:eastAsia="zh-CN"/>
                <w14:ligatures w14:val="standardContextual"/>
              </w:rPr>
              <w:t>0</w:t>
            </w:r>
            <w:r>
              <w:rPr>
                <w:rFonts w:hint="eastAsia" w:ascii="仿宋_GB2312" w:eastAsia="仿宋_GB2312" w:hAnsiTheme="minorHAnsi" w:cstheme="minorBidi"/>
                <w:color w:val="auto"/>
                <w:spacing w:val="-1"/>
                <w:sz w:val="24"/>
                <w:szCs w:val="24"/>
                <w:highlight w:val="none"/>
                <w14:ligatures w14:val="standardContextual"/>
              </w:rPr>
              <w:t>0～</w:t>
            </w:r>
            <w:r>
              <w:rPr>
                <w:rFonts w:hint="eastAsia" w:ascii="仿宋_GB2312" w:eastAsia="仿宋_GB2312" w:hAnsiTheme="minorHAnsi" w:cstheme="minorBidi"/>
                <w:color w:val="auto"/>
                <w:spacing w:val="-1"/>
                <w:sz w:val="24"/>
                <w:szCs w:val="24"/>
                <w:highlight w:val="none"/>
                <w:lang w:val="en-US" w:eastAsia="zh-CN"/>
                <w14:ligatures w14:val="standardContextual"/>
              </w:rPr>
              <w:t>8</w:t>
            </w:r>
            <w:r>
              <w:rPr>
                <w:rFonts w:hint="eastAsia" w:ascii="仿宋_GB2312" w:eastAsia="仿宋_GB2312" w:hAnsiTheme="minorHAnsi" w:cstheme="minorBidi"/>
                <w:color w:val="auto"/>
                <w:spacing w:val="-1"/>
                <w:sz w:val="24"/>
                <w:szCs w:val="24"/>
                <w:highlight w:val="none"/>
                <w14:ligatures w14:val="standardContextual"/>
              </w:rPr>
              <w:t>:</w:t>
            </w:r>
            <w:r>
              <w:rPr>
                <w:rFonts w:hint="eastAsia" w:ascii="仿宋_GB2312" w:eastAsia="仿宋_GB2312" w:hAnsiTheme="minorHAnsi" w:cstheme="minorBidi"/>
                <w:color w:val="auto"/>
                <w:spacing w:val="-1"/>
                <w:sz w:val="24"/>
                <w:szCs w:val="24"/>
                <w:highlight w:val="none"/>
                <w:lang w:val="en-US" w:eastAsia="zh-CN"/>
                <w14:ligatures w14:val="standardContextual"/>
              </w:rPr>
              <w:t>4</w:t>
            </w:r>
            <w:r>
              <w:rPr>
                <w:rFonts w:hint="eastAsia" w:ascii="仿宋_GB2312" w:eastAsia="仿宋_GB2312" w:hAnsiTheme="minorHAnsi" w:cstheme="minorBidi"/>
                <w:color w:val="auto"/>
                <w:spacing w:val="-1"/>
                <w:sz w:val="24"/>
                <w:szCs w:val="24"/>
                <w:highlight w:val="none"/>
                <w14:ligatures w14:val="standardContextual"/>
              </w:rPr>
              <w:t>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大赛检录进场、第一次抽签加密（抽序号）</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参赛选手、第一次抽签裁判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一次抽签区域</w:t>
            </w:r>
          </w:p>
        </w:tc>
      </w:tr>
      <w:tr>
        <w:tblPrEx>
          <w:tblCellMar>
            <w:top w:w="41" w:type="dxa"/>
            <w:left w:w="107" w:type="dxa"/>
            <w:bottom w:w="0" w:type="dxa"/>
            <w:right w:w="0" w:type="dxa"/>
          </w:tblCellMar>
        </w:tblPrEx>
        <w:trPr>
          <w:trHeight w:val="747"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lang w:val="en-US" w:eastAsia="zh-CN"/>
                <w14:ligatures w14:val="standardContextual"/>
              </w:rPr>
              <w:t>8</w:t>
            </w:r>
            <w:r>
              <w:rPr>
                <w:rFonts w:hint="eastAsia" w:ascii="仿宋_GB2312" w:eastAsia="仿宋_GB2312" w:hAnsiTheme="minorHAnsi" w:cstheme="minorBidi"/>
                <w:color w:val="auto"/>
                <w:spacing w:val="-1"/>
                <w:sz w:val="24"/>
                <w:szCs w:val="24"/>
                <w:highlight w:val="none"/>
                <w14:ligatures w14:val="standardContextual"/>
              </w:rPr>
              <w:t>:</w:t>
            </w:r>
            <w:r>
              <w:rPr>
                <w:rFonts w:hint="eastAsia" w:ascii="仿宋_GB2312" w:eastAsia="仿宋_GB2312" w:hAnsiTheme="minorHAnsi" w:cstheme="minorBidi"/>
                <w:color w:val="auto"/>
                <w:spacing w:val="-1"/>
                <w:sz w:val="24"/>
                <w:szCs w:val="24"/>
                <w:highlight w:val="none"/>
                <w:lang w:val="en-US" w:eastAsia="zh-CN"/>
                <w14:ligatures w14:val="standardContextual"/>
              </w:rPr>
              <w:t>4</w:t>
            </w:r>
            <w:r>
              <w:rPr>
                <w:rFonts w:hint="eastAsia" w:ascii="仿宋_GB2312" w:eastAsia="仿宋_GB2312" w:hAnsiTheme="minorHAnsi" w:cstheme="minorBidi"/>
                <w:color w:val="auto"/>
                <w:spacing w:val="-1"/>
                <w:sz w:val="24"/>
                <w:szCs w:val="24"/>
                <w:highlight w:val="none"/>
                <w14:ligatures w14:val="standardContextual"/>
              </w:rPr>
              <w:t>0～9:</w:t>
            </w:r>
            <w:r>
              <w:rPr>
                <w:rFonts w:hint="eastAsia" w:ascii="仿宋_GB2312" w:eastAsia="仿宋_GB2312" w:hAnsiTheme="minorHAnsi" w:cstheme="minorBidi"/>
                <w:color w:val="auto"/>
                <w:spacing w:val="-1"/>
                <w:sz w:val="24"/>
                <w:szCs w:val="24"/>
                <w:highlight w:val="none"/>
                <w:lang w:val="en-US" w:eastAsia="zh-CN"/>
                <w14:ligatures w14:val="standardContextual"/>
              </w:rPr>
              <w:t>2</w:t>
            </w:r>
            <w:r>
              <w:rPr>
                <w:rFonts w:hint="eastAsia" w:ascii="仿宋_GB2312" w:eastAsia="仿宋_GB2312" w:hAnsiTheme="minorHAnsi" w:cstheme="minorBidi"/>
                <w:color w:val="auto"/>
                <w:spacing w:val="-1"/>
                <w:sz w:val="24"/>
                <w:szCs w:val="24"/>
                <w:highlight w:val="none"/>
                <w14:ligatures w14:val="standardContextual"/>
              </w:rPr>
              <w:t>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第二次抽签加密（抽赛位号）</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参赛选手、第二次抽签裁判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二次抽签区域</w:t>
            </w:r>
          </w:p>
        </w:tc>
      </w:tr>
      <w:tr>
        <w:tblPrEx>
          <w:tblCellMar>
            <w:top w:w="41" w:type="dxa"/>
            <w:left w:w="107" w:type="dxa"/>
            <w:bottom w:w="0" w:type="dxa"/>
            <w:right w:w="0" w:type="dxa"/>
          </w:tblCellMar>
        </w:tblPrEx>
        <w:trPr>
          <w:trHeight w:val="90"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lang w:val="en-US" w:eastAsia="zh-CN"/>
                <w14:ligatures w14:val="standardContextual"/>
              </w:rPr>
              <w:t>9</w:t>
            </w:r>
            <w:r>
              <w:rPr>
                <w:rFonts w:hint="eastAsia" w:ascii="仿宋_GB2312" w:eastAsia="仿宋_GB2312" w:hAnsiTheme="minorHAnsi" w:cstheme="minorBidi"/>
                <w:color w:val="auto"/>
                <w:spacing w:val="-1"/>
                <w:sz w:val="24"/>
                <w:szCs w:val="24"/>
                <w:highlight w:val="none"/>
                <w14:ligatures w14:val="standardContextual"/>
              </w:rPr>
              <w:t>:</w:t>
            </w:r>
            <w:r>
              <w:rPr>
                <w:rFonts w:hint="eastAsia" w:ascii="仿宋_GB2312" w:eastAsia="仿宋_GB2312" w:hAnsiTheme="minorHAnsi" w:cstheme="minorBidi"/>
                <w:color w:val="auto"/>
                <w:spacing w:val="-1"/>
                <w:sz w:val="24"/>
                <w:szCs w:val="24"/>
                <w:highlight w:val="none"/>
                <w:lang w:val="en-US" w:eastAsia="zh-CN"/>
                <w14:ligatures w14:val="standardContextual"/>
              </w:rPr>
              <w:t>3</w:t>
            </w:r>
            <w:r>
              <w:rPr>
                <w:rFonts w:hint="eastAsia" w:ascii="仿宋_GB2312" w:eastAsia="仿宋_GB2312" w:hAnsiTheme="minorHAnsi" w:cstheme="minorBidi"/>
                <w:color w:val="auto"/>
                <w:spacing w:val="-1"/>
                <w:sz w:val="24"/>
                <w:szCs w:val="24"/>
                <w:highlight w:val="none"/>
                <w14:ligatures w14:val="standardContextual"/>
              </w:rPr>
              <w:t>0～12:</w:t>
            </w:r>
            <w:r>
              <w:rPr>
                <w:rFonts w:hint="eastAsia" w:ascii="仿宋_GB2312" w:eastAsia="仿宋_GB2312" w:hAnsiTheme="minorHAnsi" w:cstheme="minorBidi"/>
                <w:color w:val="auto"/>
                <w:spacing w:val="-1"/>
                <w:sz w:val="24"/>
                <w:szCs w:val="24"/>
                <w:highlight w:val="none"/>
                <w:lang w:val="en-US" w:eastAsia="zh-CN"/>
                <w14:ligatures w14:val="standardContextual"/>
              </w:rPr>
              <w:t>0</w:t>
            </w:r>
            <w:r>
              <w:rPr>
                <w:rFonts w:hint="eastAsia" w:ascii="仿宋_GB2312" w:eastAsia="仿宋_GB2312" w:hAnsiTheme="minorHAnsi" w:cstheme="minorBidi"/>
                <w:color w:val="auto"/>
                <w:spacing w:val="-1"/>
                <w:sz w:val="24"/>
                <w:szCs w:val="24"/>
                <w:highlight w:val="none"/>
                <w14:ligatures w14:val="standardContextual"/>
              </w:rPr>
              <w:t>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视觉营销</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竞赛场地</w:t>
            </w:r>
          </w:p>
        </w:tc>
      </w:tr>
      <w:tr>
        <w:tblPrEx>
          <w:tblCellMar>
            <w:top w:w="41" w:type="dxa"/>
            <w:left w:w="107" w:type="dxa"/>
            <w:bottom w:w="0" w:type="dxa"/>
            <w:right w:w="0" w:type="dxa"/>
          </w:tblCellMar>
        </w:tblPrEx>
        <w:trPr>
          <w:trHeight w:val="653"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12:</w:t>
            </w:r>
            <w:r>
              <w:rPr>
                <w:rFonts w:hint="eastAsia" w:ascii="仿宋_GB2312" w:eastAsia="仿宋_GB2312" w:hAnsiTheme="minorHAnsi" w:cstheme="minorBidi"/>
                <w:color w:val="auto"/>
                <w:spacing w:val="-1"/>
                <w:sz w:val="24"/>
                <w:szCs w:val="24"/>
                <w:highlight w:val="none"/>
                <w:lang w:val="en-US" w:eastAsia="zh-CN"/>
                <w14:ligatures w14:val="standardContextual"/>
              </w:rPr>
              <w:t>0</w:t>
            </w:r>
            <w:r>
              <w:rPr>
                <w:rFonts w:hint="eastAsia" w:ascii="仿宋_GB2312" w:eastAsia="仿宋_GB2312" w:hAnsiTheme="minorHAnsi" w:cstheme="minorBidi"/>
                <w:color w:val="auto"/>
                <w:spacing w:val="-1"/>
                <w:sz w:val="24"/>
                <w:szCs w:val="24"/>
                <w:highlight w:val="none"/>
                <w14:ligatures w14:val="standardContextual"/>
              </w:rPr>
              <w:t>0～13:</w:t>
            </w:r>
            <w:r>
              <w:rPr>
                <w:rFonts w:hint="eastAsia" w:ascii="仿宋_GB2312" w:eastAsia="仿宋_GB2312" w:hAnsiTheme="minorHAnsi" w:cstheme="minorBidi"/>
                <w:color w:val="auto"/>
                <w:spacing w:val="-1"/>
                <w:sz w:val="24"/>
                <w:szCs w:val="24"/>
                <w:highlight w:val="none"/>
                <w:lang w:val="en-US" w:eastAsia="zh-CN"/>
                <w14:ligatures w14:val="standardContextual"/>
              </w:rPr>
              <w:t>0</w:t>
            </w:r>
            <w:r>
              <w:rPr>
                <w:rFonts w:hint="eastAsia" w:ascii="仿宋_GB2312" w:eastAsia="仿宋_GB2312" w:hAnsiTheme="minorHAnsi" w:cstheme="minorBidi"/>
                <w:color w:val="auto"/>
                <w:spacing w:val="-1"/>
                <w:sz w:val="24"/>
                <w:szCs w:val="24"/>
                <w:highlight w:val="none"/>
                <w14:ligatures w14:val="standardContextual"/>
              </w:rPr>
              <w:t>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午餐</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参赛选手、裁判工作人员</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p>
        </w:tc>
      </w:tr>
      <w:tr>
        <w:tblPrEx>
          <w:tblCellMar>
            <w:top w:w="41" w:type="dxa"/>
            <w:left w:w="107" w:type="dxa"/>
            <w:bottom w:w="0" w:type="dxa"/>
            <w:right w:w="0" w:type="dxa"/>
          </w:tblCellMar>
        </w:tblPrEx>
        <w:trPr>
          <w:trHeight w:val="601"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13:</w:t>
            </w:r>
            <w:r>
              <w:rPr>
                <w:rFonts w:hint="eastAsia" w:ascii="仿宋_GB2312" w:eastAsia="仿宋_GB2312" w:hAnsiTheme="minorHAnsi" w:cstheme="minorBidi"/>
                <w:color w:val="auto"/>
                <w:spacing w:val="-1"/>
                <w:sz w:val="24"/>
                <w:szCs w:val="24"/>
                <w:highlight w:val="none"/>
                <w:lang w:val="en-US" w:eastAsia="zh-CN"/>
                <w14:ligatures w14:val="standardContextual"/>
              </w:rPr>
              <w:t>0</w:t>
            </w:r>
            <w:r>
              <w:rPr>
                <w:rFonts w:hint="eastAsia" w:ascii="仿宋_GB2312" w:eastAsia="仿宋_GB2312" w:hAnsiTheme="minorHAnsi" w:cstheme="minorBidi"/>
                <w:color w:val="auto"/>
                <w:spacing w:val="-1"/>
                <w:sz w:val="24"/>
                <w:szCs w:val="24"/>
                <w:highlight w:val="none"/>
                <w14:ligatures w14:val="standardContextual"/>
              </w:rPr>
              <w:t>0～1</w:t>
            </w:r>
            <w:r>
              <w:rPr>
                <w:rFonts w:hint="eastAsia" w:ascii="仿宋_GB2312" w:eastAsia="仿宋_GB2312" w:hAnsiTheme="minorHAnsi" w:cstheme="minorBidi"/>
                <w:color w:val="auto"/>
                <w:spacing w:val="-1"/>
                <w:sz w:val="24"/>
                <w:szCs w:val="24"/>
                <w:highlight w:val="none"/>
                <w:lang w:val="en-US" w:eastAsia="zh-CN"/>
                <w14:ligatures w14:val="standardContextual"/>
              </w:rPr>
              <w:t>4</w:t>
            </w:r>
            <w:r>
              <w:rPr>
                <w:rFonts w:hint="eastAsia" w:ascii="仿宋_GB2312" w:eastAsia="仿宋_GB2312" w:hAnsiTheme="minorHAnsi" w:cstheme="minorBidi"/>
                <w:color w:val="auto"/>
                <w:spacing w:val="-1"/>
                <w:sz w:val="24"/>
                <w:szCs w:val="24"/>
                <w:highlight w:val="none"/>
                <w14:ligatures w14:val="standardContextual"/>
              </w:rPr>
              <w:t>:</w:t>
            </w:r>
            <w:r>
              <w:rPr>
                <w:rFonts w:hint="eastAsia" w:ascii="仿宋_GB2312" w:eastAsia="仿宋_GB2312" w:hAnsiTheme="minorHAnsi" w:cstheme="minorBidi"/>
                <w:color w:val="auto"/>
                <w:spacing w:val="-1"/>
                <w:sz w:val="24"/>
                <w:szCs w:val="24"/>
                <w:highlight w:val="none"/>
                <w:lang w:val="en-US" w:eastAsia="zh-CN"/>
                <w14:ligatures w14:val="standardContextual"/>
              </w:rPr>
              <w:t>3</w:t>
            </w:r>
            <w:r>
              <w:rPr>
                <w:rFonts w:hint="eastAsia" w:ascii="仿宋_GB2312" w:eastAsia="仿宋_GB2312" w:hAnsiTheme="minorHAnsi" w:cstheme="minorBidi"/>
                <w:color w:val="auto"/>
                <w:spacing w:val="-1"/>
                <w:sz w:val="24"/>
                <w:szCs w:val="24"/>
                <w:highlight w:val="none"/>
                <w14:ligatures w14:val="standardContextual"/>
              </w:rPr>
              <w:t>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电商产品开发</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竞赛场地</w:t>
            </w:r>
          </w:p>
        </w:tc>
      </w:tr>
      <w:tr>
        <w:tblPrEx>
          <w:tblCellMar>
            <w:top w:w="41" w:type="dxa"/>
            <w:left w:w="107" w:type="dxa"/>
            <w:bottom w:w="0" w:type="dxa"/>
            <w:right w:w="0" w:type="dxa"/>
          </w:tblCellMar>
        </w:tblPrEx>
        <w:trPr>
          <w:trHeight w:val="341" w:hRule="atLeast"/>
          <w:jc w:val="center"/>
        </w:trPr>
        <w:tc>
          <w:tcPr>
            <w:tcW w:w="968" w:type="dxa"/>
            <w:vMerge w:val="continue"/>
            <w:tcBorders>
              <w:top w:val="nil"/>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w:t>
            </w:r>
            <w:r>
              <w:rPr>
                <w:rFonts w:hint="eastAsia" w:ascii="仿宋_GB2312" w:eastAsia="仿宋_GB2312" w:hAnsiTheme="minorHAnsi" w:cstheme="minorBidi"/>
                <w:color w:val="auto"/>
                <w:spacing w:val="-1"/>
                <w:sz w:val="24"/>
                <w:szCs w:val="24"/>
                <w:highlight w:val="none"/>
                <w:lang w:val="en-US" w:eastAsia="zh-CN"/>
                <w14:ligatures w14:val="standardContextual"/>
              </w:rPr>
              <w:t>4</w:t>
            </w:r>
            <w:r>
              <w:rPr>
                <w:rFonts w:hint="eastAsia" w:ascii="仿宋_GB2312" w:eastAsia="仿宋_GB2312" w:hAnsiTheme="minorHAnsi" w:cstheme="minorBidi"/>
                <w:color w:val="auto"/>
                <w:spacing w:val="-1"/>
                <w:sz w:val="24"/>
                <w:szCs w:val="24"/>
                <w:highlight w:val="none"/>
                <w14:ligatures w14:val="standardContextual"/>
              </w:rPr>
              <w:t>:</w:t>
            </w:r>
            <w:r>
              <w:rPr>
                <w:rFonts w:hint="eastAsia" w:ascii="仿宋_GB2312" w:eastAsia="仿宋_GB2312" w:hAnsiTheme="minorHAnsi" w:cstheme="minorBidi"/>
                <w:color w:val="auto"/>
                <w:spacing w:val="-1"/>
                <w:sz w:val="24"/>
                <w:szCs w:val="24"/>
                <w:highlight w:val="none"/>
                <w:lang w:val="en-US" w:eastAsia="zh-CN"/>
                <w14:ligatures w14:val="standardContextual"/>
              </w:rPr>
              <w:t>3</w:t>
            </w:r>
            <w:r>
              <w:rPr>
                <w:rFonts w:hint="eastAsia" w:ascii="仿宋_GB2312" w:eastAsia="仿宋_GB2312" w:hAnsiTheme="minorHAnsi" w:cstheme="minorBidi"/>
                <w:color w:val="auto"/>
                <w:spacing w:val="-1"/>
                <w:sz w:val="24"/>
                <w:szCs w:val="24"/>
                <w:highlight w:val="none"/>
                <w14:ligatures w14:val="standardContextual"/>
              </w:rPr>
              <w:t>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各队返回住宿酒店</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酒店</w:t>
            </w:r>
          </w:p>
        </w:tc>
      </w:tr>
      <w:tr>
        <w:tblPrEx>
          <w:tblCellMar>
            <w:top w:w="41" w:type="dxa"/>
            <w:left w:w="107" w:type="dxa"/>
            <w:bottom w:w="0" w:type="dxa"/>
            <w:right w:w="0" w:type="dxa"/>
          </w:tblCellMar>
        </w:tblPrEx>
        <w:trPr>
          <w:trHeight w:val="653"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竞赛</w:t>
            </w:r>
          </w:p>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第二日</w:t>
            </w: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7:30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参赛队住宿酒店门口集合，集体乘车前往赛场</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住宿酒店</w:t>
            </w:r>
          </w:p>
        </w:tc>
      </w:tr>
      <w:tr>
        <w:tblPrEx>
          <w:tblCellMar>
            <w:top w:w="41" w:type="dxa"/>
            <w:left w:w="107" w:type="dxa"/>
            <w:bottom w:w="0" w:type="dxa"/>
            <w:right w:w="0" w:type="dxa"/>
          </w:tblCellMar>
        </w:tblPrEx>
        <w:trPr>
          <w:trHeight w:val="699"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7:50～8:30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大赛检录进场、第一次抽签加密（抽序号）</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参赛选手、第一次抽签裁判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一次抽签区域</w:t>
            </w:r>
          </w:p>
        </w:tc>
      </w:tr>
      <w:tr>
        <w:tblPrEx>
          <w:tblCellMar>
            <w:top w:w="41" w:type="dxa"/>
            <w:left w:w="107" w:type="dxa"/>
            <w:bottom w:w="0" w:type="dxa"/>
            <w:right w:w="0" w:type="dxa"/>
          </w:tblCellMar>
        </w:tblPrEx>
        <w:trPr>
          <w:trHeight w:val="715"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8:30～8:50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第二次抽签加密（抽工位号）</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参赛选手、第二次抽签裁判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二次抽签区域</w:t>
            </w:r>
          </w:p>
        </w:tc>
      </w:tr>
      <w:tr>
        <w:tblPrEx>
          <w:tblCellMar>
            <w:top w:w="41" w:type="dxa"/>
            <w:left w:w="107" w:type="dxa"/>
            <w:bottom w:w="0" w:type="dxa"/>
            <w:right w:w="0" w:type="dxa"/>
          </w:tblCellMar>
        </w:tblPrEx>
        <w:trPr>
          <w:trHeight w:val="344" w:hRule="atLeast"/>
          <w:jc w:val="center"/>
        </w:trPr>
        <w:tc>
          <w:tcPr>
            <w:tcW w:w="968" w:type="dxa"/>
            <w:vMerge w:val="continue"/>
            <w:tcBorders>
              <w:top w:val="nil"/>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9:00～12:00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网店营销与运营推广</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竞赛场地</w:t>
            </w:r>
          </w:p>
        </w:tc>
      </w:tr>
      <w:tr>
        <w:tblPrEx>
          <w:tblCellMar>
            <w:top w:w="41" w:type="dxa"/>
            <w:left w:w="107" w:type="dxa"/>
            <w:bottom w:w="0" w:type="dxa"/>
            <w:right w:w="0" w:type="dxa"/>
          </w:tblCellMar>
        </w:tblPrEx>
        <w:trPr>
          <w:trHeight w:val="674"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12:00～13:00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午餐</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参赛选手、裁判</w:t>
            </w:r>
          </w:p>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工作人员</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p>
        </w:tc>
      </w:tr>
      <w:tr>
        <w:tblPrEx>
          <w:tblCellMar>
            <w:top w:w="41" w:type="dxa"/>
            <w:left w:w="107" w:type="dxa"/>
            <w:bottom w:w="0" w:type="dxa"/>
            <w:right w:w="0" w:type="dxa"/>
          </w:tblCellMar>
        </w:tblPrEx>
        <w:trPr>
          <w:trHeight w:val="552"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both"/>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13:00～15:00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网店营销与运营推广</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参赛选手、裁判</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竞赛场地</w:t>
            </w:r>
          </w:p>
        </w:tc>
      </w:tr>
      <w:tr>
        <w:tblPrEx>
          <w:tblCellMar>
            <w:top w:w="41" w:type="dxa"/>
            <w:left w:w="107" w:type="dxa"/>
            <w:bottom w:w="0" w:type="dxa"/>
            <w:right w:w="0" w:type="dxa"/>
          </w:tblCellMar>
        </w:tblPrEx>
        <w:trPr>
          <w:trHeight w:val="363"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both"/>
              <w:rPr>
                <w:rFonts w:hint="eastAsia"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15:00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_GB2312" w:eastAsia="仿宋_GB2312" w:hAnsiTheme="minorHAnsi" w:cstheme="minorBidi"/>
                <w:color w:val="auto"/>
                <w:spacing w:val="-1"/>
                <w:sz w:val="24"/>
                <w:szCs w:val="24"/>
                <w:highlight w:val="none"/>
                <w:lang w:eastAsia="zh-CN"/>
                <w14:ligatures w14:val="standardContextual"/>
              </w:rPr>
            </w:pPr>
            <w:r>
              <w:rPr>
                <w:rFonts w:hint="eastAsia" w:ascii="仿宋_GB2312" w:eastAsia="仿宋_GB2312" w:hAnsiTheme="minorHAnsi" w:cstheme="minorBidi"/>
                <w:color w:val="auto"/>
                <w:spacing w:val="-1"/>
                <w:sz w:val="24"/>
                <w:szCs w:val="24"/>
                <w:highlight w:val="none"/>
                <w:lang w:eastAsia="zh-CN"/>
                <w14:ligatures w14:val="standardContextual"/>
              </w:rPr>
              <w:t>各队返回酒店</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_GB2312" w:eastAsia="仿宋_GB2312" w:hAnsiTheme="minorHAnsi" w:cstheme="minorBidi"/>
                <w:color w:val="auto"/>
                <w:spacing w:val="-1"/>
                <w:sz w:val="24"/>
                <w:szCs w:val="24"/>
                <w:highlight w:val="none"/>
                <w14:ligatures w14:val="standardContextual"/>
              </w:rPr>
            </w:pP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_GB2312" w:eastAsia="仿宋_GB2312" w:hAnsiTheme="minorHAnsi" w:cstheme="minorBidi"/>
                <w:color w:val="auto"/>
                <w:spacing w:val="-1"/>
                <w:sz w:val="24"/>
                <w:szCs w:val="24"/>
                <w:highlight w:val="none"/>
                <w14:ligatures w14:val="standardContextual"/>
              </w:rPr>
            </w:pPr>
          </w:p>
        </w:tc>
      </w:tr>
      <w:tr>
        <w:tblPrEx>
          <w:tblCellMar>
            <w:top w:w="41" w:type="dxa"/>
            <w:left w:w="107" w:type="dxa"/>
            <w:bottom w:w="0" w:type="dxa"/>
            <w:right w:w="0" w:type="dxa"/>
          </w:tblCellMar>
        </w:tblPrEx>
        <w:trPr>
          <w:trHeight w:val="404"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both"/>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17:50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各参赛队入场</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报告厅</w:t>
            </w:r>
          </w:p>
        </w:tc>
      </w:tr>
      <w:tr>
        <w:tblPrEx>
          <w:tblCellMar>
            <w:top w:w="41" w:type="dxa"/>
            <w:left w:w="107" w:type="dxa"/>
            <w:bottom w:w="0" w:type="dxa"/>
            <w:right w:w="0" w:type="dxa"/>
          </w:tblCellMar>
        </w:tblPrEx>
        <w:trPr>
          <w:trHeight w:val="946" w:hRule="atLeast"/>
          <w:jc w:val="center"/>
        </w:trPr>
        <w:tc>
          <w:tcPr>
            <w:tcW w:w="968" w:type="dxa"/>
            <w:vMerge w:val="continue"/>
            <w:tcBorders>
              <w:top w:val="nil"/>
              <w:left w:val="single" w:color="000000" w:sz="4" w:space="0"/>
              <w:bottom w:val="nil"/>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both"/>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18:00～19:00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闭赛式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领导、嘉宾、裁判长、裁判、各参赛队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报告厅</w:t>
            </w:r>
          </w:p>
        </w:tc>
      </w:tr>
      <w:tr>
        <w:tblPrEx>
          <w:tblCellMar>
            <w:top w:w="41" w:type="dxa"/>
            <w:left w:w="107" w:type="dxa"/>
            <w:bottom w:w="0" w:type="dxa"/>
            <w:right w:w="0" w:type="dxa"/>
          </w:tblCellMar>
        </w:tblPrEx>
        <w:trPr>
          <w:trHeight w:val="416" w:hRule="atLeast"/>
          <w:jc w:val="center"/>
        </w:trPr>
        <w:tc>
          <w:tcPr>
            <w:tcW w:w="968" w:type="dxa"/>
            <w:vMerge w:val="continue"/>
            <w:tcBorders>
              <w:top w:val="nil"/>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yellow"/>
                <w14:ligatures w14:val="standardContextual"/>
              </w:rPr>
            </w:pP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both"/>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20:00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各队返回住宿酒店</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各参赛队</w:t>
            </w: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酒店</w:t>
            </w:r>
          </w:p>
        </w:tc>
      </w:tr>
      <w:tr>
        <w:tblPrEx>
          <w:tblCellMar>
            <w:top w:w="41" w:type="dxa"/>
            <w:left w:w="107" w:type="dxa"/>
            <w:bottom w:w="0" w:type="dxa"/>
            <w:right w:w="0" w:type="dxa"/>
          </w:tblCellMar>
        </w:tblPrEx>
        <w:trPr>
          <w:trHeight w:val="360" w:hRule="atLeast"/>
          <w:jc w:val="center"/>
        </w:trPr>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返程日</w:t>
            </w: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both"/>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9:00</w:t>
            </w:r>
          </w:p>
        </w:tc>
        <w:tc>
          <w:tcPr>
            <w:tcW w:w="30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none"/>
                <w14:ligatures w14:val="standardContextual"/>
              </w:rPr>
            </w:pPr>
            <w:r>
              <w:rPr>
                <w:rFonts w:hint="eastAsia" w:ascii="仿宋_GB2312" w:eastAsia="仿宋_GB2312" w:hAnsiTheme="minorHAnsi" w:cstheme="minorBidi"/>
                <w:color w:val="auto"/>
                <w:spacing w:val="-1"/>
                <w:sz w:val="24"/>
                <w:szCs w:val="24"/>
                <w:highlight w:val="none"/>
                <w14:ligatures w14:val="standardContextual"/>
              </w:rPr>
              <w:t>所有参赛队返程</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yellow"/>
                <w14:ligatures w14:val="standardContextual"/>
              </w:rPr>
            </w:pPr>
          </w:p>
        </w:tc>
        <w:tc>
          <w:tcPr>
            <w:tcW w:w="13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eastAsia="仿宋_GB2312" w:hAnsiTheme="minorHAnsi" w:cstheme="minorBidi"/>
                <w:color w:val="auto"/>
                <w:spacing w:val="-1"/>
                <w:sz w:val="24"/>
                <w:szCs w:val="24"/>
                <w:highlight w:val="yellow"/>
                <w14:ligatures w14:val="standardContextual"/>
              </w:rPr>
            </w:pPr>
          </w:p>
        </w:tc>
      </w:tr>
    </w:tbl>
    <w:p>
      <w:pPr>
        <w:adjustRightInd w:val="0"/>
        <w:snapToGrid w:val="0"/>
        <w:spacing w:line="360" w:lineRule="auto"/>
        <w:ind w:firstLine="454" w:firstLineChars="200"/>
        <w:rPr>
          <w:rFonts w:ascii="仿宋_GB2312" w:eastAsia="仿宋_GB2312"/>
          <w:b/>
          <w:bCs/>
          <w:color w:val="auto"/>
          <w:spacing w:val="-7"/>
          <w:sz w:val="24"/>
          <w:szCs w:val="24"/>
        </w:rPr>
      </w:pPr>
    </w:p>
    <w:p>
      <w:pPr>
        <w:numPr>
          <w:ilvl w:val="0"/>
          <w:numId w:val="1"/>
        </w:numPr>
        <w:adjustRightInd w:val="0"/>
        <w:snapToGrid w:val="0"/>
        <w:spacing w:line="360" w:lineRule="auto"/>
        <w:ind w:firstLine="454" w:firstLineChars="200"/>
        <w:rPr>
          <w:rFonts w:hint="eastAsia" w:ascii="仿宋_GB2312" w:eastAsia="仿宋_GB2312"/>
          <w:b/>
          <w:bCs/>
          <w:color w:val="auto"/>
          <w:spacing w:val="-7"/>
          <w:sz w:val="24"/>
          <w:szCs w:val="24"/>
        </w:rPr>
      </w:pPr>
      <w:r>
        <w:rPr>
          <w:rFonts w:hint="eastAsia" w:ascii="仿宋_GB2312" w:eastAsia="仿宋_GB2312"/>
          <w:b/>
          <w:bCs/>
          <w:color w:val="auto"/>
          <w:spacing w:val="-7"/>
          <w:sz w:val="24"/>
          <w:szCs w:val="24"/>
        </w:rPr>
        <w:t>竞赛流程图</w:t>
      </w:r>
    </w:p>
    <w:p>
      <w:pPr>
        <w:numPr>
          <w:ilvl w:val="0"/>
          <w:numId w:val="0"/>
        </w:numPr>
        <w:adjustRightInd w:val="0"/>
        <w:snapToGrid w:val="0"/>
        <w:spacing w:line="360" w:lineRule="auto"/>
        <w:rPr>
          <w:rFonts w:hint="eastAsia" w:ascii="仿宋_GB2312" w:eastAsia="仿宋_GB2312"/>
          <w:b/>
          <w:bCs/>
          <w:color w:val="auto"/>
          <w:spacing w:val="-7"/>
          <w:sz w:val="24"/>
          <w:szCs w:val="24"/>
        </w:rPr>
      </w:pPr>
    </w:p>
    <w:p>
      <w:pPr>
        <w:adjustRightInd w:val="0"/>
        <w:snapToGrid w:val="0"/>
        <w:spacing w:line="360" w:lineRule="auto"/>
        <w:ind w:firstLine="420" w:firstLineChars="200"/>
        <w:jc w:val="center"/>
        <w:rPr>
          <w:rFonts w:ascii="仿宋_GB2312" w:eastAsia="仿宋_GB2312"/>
          <w:color w:val="auto"/>
          <w:spacing w:val="-8"/>
          <w:sz w:val="32"/>
          <w:szCs w:val="32"/>
        </w:rPr>
      </w:pPr>
      <w:r>
        <w:rPr>
          <w:color w:val="auto"/>
        </w:rPr>
        <w:drawing>
          <wp:inline distT="0" distB="0" distL="0" distR="0">
            <wp:extent cx="3502660" cy="4592955"/>
            <wp:effectExtent l="0" t="0" r="2540" b="17145"/>
            <wp:docPr id="2522" name="Picture 2522"/>
            <wp:cNvGraphicFramePr/>
            <a:graphic xmlns:a="http://schemas.openxmlformats.org/drawingml/2006/main">
              <a:graphicData uri="http://schemas.openxmlformats.org/drawingml/2006/picture">
                <pic:pic xmlns:pic="http://schemas.openxmlformats.org/drawingml/2006/picture">
                  <pic:nvPicPr>
                    <pic:cNvPr id="2522" name="Picture 2522"/>
                    <pic:cNvPicPr/>
                  </pic:nvPicPr>
                  <pic:blipFill>
                    <a:blip r:embed="rId5"/>
                    <a:stretch>
                      <a:fillRect/>
                    </a:stretch>
                  </pic:blipFill>
                  <pic:spPr>
                    <a:xfrm>
                      <a:off x="0" y="0"/>
                      <a:ext cx="3502660" cy="4592955"/>
                    </a:xfrm>
                    <a:prstGeom prst="rect">
                      <a:avLst/>
                    </a:prstGeom>
                  </pic:spPr>
                </pic:pic>
              </a:graphicData>
            </a:graphic>
          </wp:inline>
        </w:drawing>
      </w:r>
    </w:p>
    <w:p>
      <w:pPr>
        <w:adjustRightInd w:val="0"/>
        <w:snapToGrid w:val="0"/>
        <w:spacing w:line="360" w:lineRule="auto"/>
        <w:ind w:firstLine="478" w:firstLineChars="20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图1竞赛流程图</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六、竞赛命题</w:t>
      </w:r>
    </w:p>
    <w:p>
      <w:pPr>
        <w:adjustRightInd w:val="0"/>
        <w:snapToGrid w:val="0"/>
        <w:spacing w:line="360" w:lineRule="auto"/>
        <w:ind w:firstLine="476" w:firstLineChars="200"/>
        <w:rPr>
          <w:rFonts w:hint="eastAsia" w:ascii="仿宋_GB2312" w:eastAsia="仿宋_GB2312"/>
          <w:color w:val="auto"/>
          <w:spacing w:val="-1"/>
          <w:sz w:val="24"/>
          <w:szCs w:val="24"/>
          <w:highlight w:val="none"/>
        </w:rPr>
      </w:pPr>
      <w:r>
        <w:rPr>
          <w:rFonts w:hint="eastAsia" w:ascii="仿宋_GB2312" w:eastAsia="仿宋_GB2312"/>
          <w:color w:val="auto"/>
          <w:spacing w:val="-1"/>
          <w:sz w:val="24"/>
          <w:szCs w:val="24"/>
          <w:highlight w:val="none"/>
        </w:rPr>
        <w:t>本赛项于开赛前一个月</w:t>
      </w:r>
      <w:r>
        <w:rPr>
          <w:rFonts w:hint="eastAsia" w:ascii="仿宋_GB2312" w:eastAsia="仿宋_GB2312"/>
          <w:color w:val="auto"/>
          <w:spacing w:val="-1"/>
          <w:sz w:val="24"/>
          <w:szCs w:val="24"/>
          <w:highlight w:val="none"/>
        </w:rPr>
        <w:t>左右公布</w:t>
      </w:r>
      <w:r>
        <w:rPr>
          <w:rFonts w:hint="eastAsia" w:ascii="仿宋_GB2312" w:eastAsia="仿宋_GB2312"/>
          <w:color w:val="auto"/>
          <w:spacing w:val="-1"/>
          <w:sz w:val="24"/>
          <w:szCs w:val="24"/>
          <w:highlight w:val="none"/>
          <w:lang w:val="en-US" w:eastAsia="zh-CN"/>
        </w:rPr>
        <w:t>9</w:t>
      </w:r>
      <w:r>
        <w:rPr>
          <w:rFonts w:hint="eastAsia" w:ascii="仿宋_GB2312" w:eastAsia="仿宋_GB2312"/>
          <w:color w:val="auto"/>
          <w:spacing w:val="-1"/>
          <w:sz w:val="24"/>
          <w:szCs w:val="24"/>
          <w:highlight w:val="none"/>
        </w:rPr>
        <w:t>套赛卷，发布在“</w:t>
      </w:r>
      <w:r>
        <w:rPr>
          <w:rFonts w:hint="eastAsia" w:ascii="仿宋_GB2312" w:eastAsia="仿宋_GB2312"/>
          <w:color w:val="auto"/>
          <w:spacing w:val="-1"/>
          <w:sz w:val="24"/>
          <w:szCs w:val="24"/>
          <w:highlight w:val="none"/>
        </w:rPr>
        <w:t>山东省职业院校技能大赛网：</w:t>
      </w:r>
      <w:r>
        <w:rPr>
          <w:rFonts w:hint="eastAsia" w:ascii="仿宋_GB2312" w:eastAsia="仿宋_GB2312"/>
          <w:color w:val="auto"/>
          <w:spacing w:val="-1"/>
          <w:sz w:val="24"/>
          <w:szCs w:val="24"/>
          <w:highlight w:val="none"/>
          <w:u w:val="single"/>
        </w:rPr>
        <w:t>http://sdskills.sdei.edu.cn/</w:t>
      </w:r>
      <w:r>
        <w:rPr>
          <w:rFonts w:hint="eastAsia" w:ascii="仿宋_GB2312" w:eastAsia="仿宋_GB2312"/>
          <w:color w:val="auto"/>
          <w:spacing w:val="-1"/>
          <w:sz w:val="24"/>
          <w:szCs w:val="24"/>
          <w:highlight w:val="none"/>
        </w:rPr>
        <w:t>”，正式赛卷于比赛当日，经赛卷随机排序后，在现场监督人员监督下由</w:t>
      </w:r>
      <w:r>
        <w:rPr>
          <w:rFonts w:hint="eastAsia" w:ascii="仿宋_GB2312" w:eastAsia="仿宋_GB2312"/>
          <w:color w:val="auto"/>
          <w:spacing w:val="-1"/>
          <w:sz w:val="24"/>
          <w:szCs w:val="24"/>
          <w:highlight w:val="none"/>
          <w:lang w:eastAsia="zh-CN"/>
        </w:rPr>
        <w:t>裁判长</w:t>
      </w:r>
      <w:r>
        <w:rPr>
          <w:rFonts w:hint="eastAsia" w:ascii="仿宋_GB2312" w:eastAsia="仿宋_GB2312"/>
          <w:color w:val="auto"/>
          <w:spacing w:val="-1"/>
          <w:sz w:val="24"/>
          <w:szCs w:val="24"/>
          <w:highlight w:val="none"/>
        </w:rPr>
        <w:t>指定相关人员抽取。竞赛样题示例如下：</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（一）电商产品开发</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1.赛题立意</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产品是企业发展的基石，精准挖掘市场需求，为客户提供高质量的产品，是企业持续盈利的重要保障，也是电商产品开发从业人员的必备技能。本模块竞赛内容及时纳入产业发展的新动向、新技术、新工艺、新规范，与行业、企业对电商产品开发相关岗位的技能要求高度匹配。面向电商产品开发相关岗位（群），以市场需求挖掘、数据化选品、产品供应渠道评估、产品发布渠道测试等典型工作任务作为竞赛内容，重点考察参赛选手的市场需求挖掘、电商产品开发等专业核心能力以及创新意识、合规意识、团队协作意识等职业素养。</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本模块所有任务均在竞赛平台创设的情境及构建的电商产品开发环境中完成，赛题类型均为操作题，任务设计对标电商产品开发的行业标准及行业规范，采用机考评分方式进行评分。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2.情境创设</w:t>
      </w:r>
    </w:p>
    <w:p>
      <w:pPr>
        <w:adjustRightInd w:val="0"/>
        <w:snapToGrid w:val="0"/>
        <w:spacing w:line="360" w:lineRule="auto"/>
        <w:ind w:firstLine="476" w:firstLineChars="200"/>
        <w:rPr>
          <w:rFonts w:ascii="仿宋_GB2312" w:hAnsi="宋体" w:eastAsia="仿宋_GB2312" w:cs="仿宋_GB2312"/>
          <w:color w:val="auto"/>
          <w:kern w:val="0"/>
          <w:sz w:val="32"/>
          <w:szCs w:val="32"/>
        </w:rPr>
      </w:pPr>
      <w:r>
        <w:rPr>
          <w:rFonts w:hint="eastAsia" w:ascii="仿宋_GB2312" w:eastAsia="仿宋_GB2312"/>
          <w:color w:val="auto"/>
          <w:spacing w:val="-1"/>
          <w:sz w:val="24"/>
          <w:szCs w:val="24"/>
        </w:rPr>
        <w:t>星界科技是一家数码企业，主营手机、相机、电脑等数码产品，拥有多家线下实体门店。因业务发展需要，计划开设一家网店，主要销售数码产品及其相关配件。请根据对市场数据的分析，挖掘市场需求，明确目标客户画像及市场定位，制定互联网产品规划和开发方案，完成数据化选品，并对产品渠道进行评估测试，合理选择产品供应及发布渠道，提高产品竞争优势。</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3.任务设计</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本竞赛模块部分样题，如下所示：</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样题：数据化选品</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通过对市场需求及目标客户画像进行分析，明确产品定位之后，产品部决定针对20-25岁的年轻女性开发一款手机壳。由于不同客户对手机壳的材质、颜色、重量、价格等属性的需求不同，为了降低产品开发风险，增加投资收益，需要对不同款式手机壳的生命周期与投资回报率等数据进行分析，评估产品开发的可行性，合理选择产品。部分背景数据如下所示：</w:t>
      </w:r>
    </w:p>
    <w:p>
      <w:pPr>
        <w:adjustRightInd w:val="0"/>
        <w:snapToGrid w:val="0"/>
        <w:spacing w:line="360" w:lineRule="auto"/>
        <w:ind w:firstLine="478" w:firstLineChars="200"/>
        <w:jc w:val="center"/>
        <w:rPr>
          <w:rFonts w:ascii="仿宋_GB2312" w:hAnsi="宋体" w:eastAsia="仿宋_GB2312" w:cs="仿宋_GB2312"/>
          <w:b/>
          <w:bCs/>
          <w:color w:val="auto"/>
          <w:kern w:val="0"/>
          <w:sz w:val="32"/>
          <w:szCs w:val="32"/>
        </w:rPr>
      </w:pPr>
      <w:r>
        <w:rPr>
          <w:rFonts w:hint="eastAsia" w:ascii="仿宋_GB2312" w:eastAsia="仿宋_GB2312"/>
          <w:b/>
          <w:bCs/>
          <w:color w:val="auto"/>
          <w:spacing w:val="-1"/>
          <w:sz w:val="24"/>
          <w:szCs w:val="24"/>
        </w:rPr>
        <w:t>表</w:t>
      </w:r>
      <w:r>
        <w:rPr>
          <w:rFonts w:ascii="仿宋_GB2312" w:eastAsia="仿宋_GB2312"/>
          <w:b/>
          <w:bCs/>
          <w:color w:val="auto"/>
          <w:spacing w:val="-1"/>
          <w:sz w:val="24"/>
          <w:szCs w:val="24"/>
        </w:rPr>
        <w:t>4</w:t>
      </w:r>
      <w:r>
        <w:rPr>
          <w:rFonts w:hint="eastAsia" w:ascii="仿宋_GB2312" w:eastAsia="仿宋_GB2312"/>
          <w:b/>
          <w:bCs/>
          <w:color w:val="auto"/>
          <w:spacing w:val="-1"/>
          <w:sz w:val="24"/>
          <w:szCs w:val="24"/>
        </w:rPr>
        <w:t>不同款式手机壳的产品信</w:t>
      </w:r>
    </w:p>
    <w:tbl>
      <w:tblPr>
        <w:tblStyle w:val="25"/>
        <w:tblW w:w="8797" w:type="dxa"/>
        <w:jc w:val="center"/>
        <w:tblLayout w:type="autofit"/>
        <w:tblCellMar>
          <w:top w:w="0" w:type="dxa"/>
          <w:left w:w="84" w:type="dxa"/>
          <w:bottom w:w="0" w:type="dxa"/>
          <w:right w:w="0" w:type="dxa"/>
        </w:tblCellMar>
      </w:tblPr>
      <w:tblGrid>
        <w:gridCol w:w="1260"/>
        <w:gridCol w:w="1330"/>
        <w:gridCol w:w="989"/>
        <w:gridCol w:w="1409"/>
        <w:gridCol w:w="1411"/>
        <w:gridCol w:w="1269"/>
        <w:gridCol w:w="1129"/>
      </w:tblGrid>
      <w:tr>
        <w:tblPrEx>
          <w:tblCellMar>
            <w:top w:w="0" w:type="dxa"/>
            <w:left w:w="84" w:type="dxa"/>
            <w:bottom w:w="0" w:type="dxa"/>
            <w:right w:w="0" w:type="dxa"/>
          </w:tblCellMar>
        </w:tblPrEx>
        <w:trPr>
          <w:trHeight w:val="535" w:hRule="atLeast"/>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产品</w:t>
            </w:r>
          </w:p>
        </w:tc>
        <w:tc>
          <w:tcPr>
            <w:tcW w:w="13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材质</w:t>
            </w:r>
          </w:p>
        </w:tc>
        <w:tc>
          <w:tcPr>
            <w:tcW w:w="98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重量</w:t>
            </w:r>
          </w:p>
        </w:tc>
        <w:tc>
          <w:tcPr>
            <w:tcW w:w="1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产品特点</w:t>
            </w: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销售价格</w:t>
            </w:r>
          </w:p>
        </w:tc>
        <w:tc>
          <w:tcPr>
            <w:tcW w:w="12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配送周期</w:t>
            </w:r>
          </w:p>
        </w:tc>
        <w:tc>
          <w:tcPr>
            <w:tcW w:w="11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产品评价</w:t>
            </w:r>
          </w:p>
        </w:tc>
      </w:tr>
      <w:tr>
        <w:tblPrEx>
          <w:tblCellMar>
            <w:top w:w="0" w:type="dxa"/>
            <w:left w:w="84" w:type="dxa"/>
            <w:bottom w:w="0" w:type="dxa"/>
            <w:right w:w="0" w:type="dxa"/>
          </w:tblCellMar>
        </w:tblPrEx>
        <w:trPr>
          <w:trHeight w:val="535" w:hRule="atLeast"/>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手机壳1</w:t>
            </w:r>
          </w:p>
        </w:tc>
        <w:tc>
          <w:tcPr>
            <w:tcW w:w="13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玻璃材质</w:t>
            </w:r>
          </w:p>
        </w:tc>
        <w:tc>
          <w:tcPr>
            <w:tcW w:w="98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140g</w:t>
            </w:r>
          </w:p>
        </w:tc>
        <w:tc>
          <w:tcPr>
            <w:tcW w:w="1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防摔、光滑</w:t>
            </w: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39.9元</w:t>
            </w:r>
          </w:p>
        </w:tc>
        <w:tc>
          <w:tcPr>
            <w:tcW w:w="12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3天</w:t>
            </w:r>
          </w:p>
        </w:tc>
        <w:tc>
          <w:tcPr>
            <w:tcW w:w="11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4.9分</w:t>
            </w:r>
          </w:p>
        </w:tc>
      </w:tr>
      <w:tr>
        <w:tblPrEx>
          <w:tblCellMar>
            <w:top w:w="0" w:type="dxa"/>
            <w:left w:w="84" w:type="dxa"/>
            <w:bottom w:w="0" w:type="dxa"/>
            <w:right w:w="0" w:type="dxa"/>
          </w:tblCellMar>
        </w:tblPrEx>
        <w:trPr>
          <w:trHeight w:val="535" w:hRule="atLeast"/>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手机壳2</w:t>
            </w:r>
          </w:p>
        </w:tc>
        <w:tc>
          <w:tcPr>
            <w:tcW w:w="13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塑料材质</w:t>
            </w:r>
          </w:p>
        </w:tc>
        <w:tc>
          <w:tcPr>
            <w:tcW w:w="98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120g</w:t>
            </w:r>
          </w:p>
        </w:tc>
        <w:tc>
          <w:tcPr>
            <w:tcW w:w="1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防摔、轻薄</w:t>
            </w: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19.9元</w:t>
            </w:r>
          </w:p>
        </w:tc>
        <w:tc>
          <w:tcPr>
            <w:tcW w:w="12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2天</w:t>
            </w:r>
          </w:p>
        </w:tc>
        <w:tc>
          <w:tcPr>
            <w:tcW w:w="11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3.6分</w:t>
            </w:r>
          </w:p>
        </w:tc>
      </w:tr>
      <w:tr>
        <w:tblPrEx>
          <w:tblCellMar>
            <w:top w:w="0" w:type="dxa"/>
            <w:left w:w="84" w:type="dxa"/>
            <w:bottom w:w="0" w:type="dxa"/>
            <w:right w:w="0" w:type="dxa"/>
          </w:tblCellMar>
        </w:tblPrEx>
        <w:trPr>
          <w:trHeight w:val="537" w:hRule="atLeast"/>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手机壳3</w:t>
            </w:r>
          </w:p>
        </w:tc>
        <w:tc>
          <w:tcPr>
            <w:tcW w:w="13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金属材质</w:t>
            </w:r>
          </w:p>
        </w:tc>
        <w:tc>
          <w:tcPr>
            <w:tcW w:w="98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180g</w:t>
            </w:r>
          </w:p>
        </w:tc>
        <w:tc>
          <w:tcPr>
            <w:tcW w:w="1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防摔、耐用</w:t>
            </w: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26.9元</w:t>
            </w:r>
          </w:p>
        </w:tc>
        <w:tc>
          <w:tcPr>
            <w:tcW w:w="12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2天</w:t>
            </w:r>
          </w:p>
        </w:tc>
        <w:tc>
          <w:tcPr>
            <w:tcW w:w="11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4.0分</w:t>
            </w:r>
          </w:p>
        </w:tc>
      </w:tr>
      <w:tr>
        <w:tblPrEx>
          <w:tblCellMar>
            <w:top w:w="0" w:type="dxa"/>
            <w:left w:w="84" w:type="dxa"/>
            <w:bottom w:w="0" w:type="dxa"/>
            <w:right w:w="0" w:type="dxa"/>
          </w:tblCellMar>
        </w:tblPrEx>
        <w:trPr>
          <w:trHeight w:val="555" w:hRule="atLeast"/>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手机壳4</w:t>
            </w:r>
          </w:p>
        </w:tc>
        <w:tc>
          <w:tcPr>
            <w:tcW w:w="13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皮革材质</w:t>
            </w:r>
          </w:p>
        </w:tc>
        <w:tc>
          <w:tcPr>
            <w:tcW w:w="98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160g</w:t>
            </w:r>
          </w:p>
        </w:tc>
        <w:tc>
          <w:tcPr>
            <w:tcW w:w="1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防摔、高级</w:t>
            </w:r>
          </w:p>
        </w:tc>
        <w:tc>
          <w:tcPr>
            <w:tcW w:w="14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99.0元</w:t>
            </w:r>
          </w:p>
        </w:tc>
        <w:tc>
          <w:tcPr>
            <w:tcW w:w="12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5天</w:t>
            </w:r>
          </w:p>
        </w:tc>
        <w:tc>
          <w:tcPr>
            <w:tcW w:w="11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4.8分</w:t>
            </w:r>
          </w:p>
        </w:tc>
      </w:tr>
    </w:tbl>
    <w:p>
      <w:pPr>
        <w:adjustRightInd w:val="0"/>
        <w:snapToGrid w:val="0"/>
        <w:spacing w:line="360" w:lineRule="auto"/>
        <w:ind w:firstLine="480" w:firstLineChars="200"/>
        <w:jc w:val="center"/>
        <w:rPr>
          <w:color w:val="auto"/>
          <w:sz w:val="24"/>
        </w:rPr>
      </w:pPr>
    </w:p>
    <w:p>
      <w:pPr>
        <w:adjustRightInd w:val="0"/>
        <w:snapToGrid w:val="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表</w:t>
      </w:r>
      <w:r>
        <w:rPr>
          <w:rFonts w:ascii="仿宋_GB2312" w:eastAsia="仿宋_GB2312"/>
          <w:b/>
          <w:bCs/>
          <w:color w:val="auto"/>
          <w:spacing w:val="-1"/>
          <w:sz w:val="24"/>
          <w:szCs w:val="24"/>
        </w:rPr>
        <w:t>5</w:t>
      </w:r>
      <w:r>
        <w:rPr>
          <w:rFonts w:hint="eastAsia" w:ascii="仿宋_GB2312" w:eastAsia="仿宋_GB2312"/>
          <w:b/>
          <w:bCs/>
          <w:color w:val="auto"/>
          <w:spacing w:val="-1"/>
          <w:sz w:val="24"/>
          <w:szCs w:val="24"/>
        </w:rPr>
        <w:t>不同款式手机壳的市场需求量</w:t>
      </w:r>
    </w:p>
    <w:p>
      <w:pPr>
        <w:adjustRightInd w:val="0"/>
        <w:snapToGrid w:val="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 xml:space="preserve">                                                       单位：个</w:t>
      </w:r>
    </w:p>
    <w:tbl>
      <w:tblPr>
        <w:tblStyle w:val="25"/>
        <w:tblW w:w="8435" w:type="dxa"/>
        <w:jc w:val="center"/>
        <w:tblLayout w:type="autofit"/>
        <w:tblCellMar>
          <w:top w:w="0" w:type="dxa"/>
          <w:left w:w="108" w:type="dxa"/>
          <w:bottom w:w="0" w:type="dxa"/>
          <w:right w:w="0" w:type="dxa"/>
        </w:tblCellMar>
      </w:tblPr>
      <w:tblGrid>
        <w:gridCol w:w="1118"/>
        <w:gridCol w:w="779"/>
        <w:gridCol w:w="852"/>
        <w:gridCol w:w="854"/>
        <w:gridCol w:w="994"/>
        <w:gridCol w:w="852"/>
        <w:gridCol w:w="996"/>
        <w:gridCol w:w="994"/>
        <w:gridCol w:w="996"/>
      </w:tblGrid>
      <w:tr>
        <w:tblPrEx>
          <w:tblCellMar>
            <w:top w:w="0" w:type="dxa"/>
            <w:left w:w="108" w:type="dxa"/>
            <w:bottom w:w="0" w:type="dxa"/>
            <w:right w:w="0" w:type="dxa"/>
          </w:tblCellMar>
        </w:tblPrEx>
        <w:trPr>
          <w:trHeight w:val="505" w:hRule="atLeast"/>
          <w:jc w:val="center"/>
        </w:trPr>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产品</w:t>
            </w:r>
          </w:p>
        </w:tc>
        <w:tc>
          <w:tcPr>
            <w:tcW w:w="7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1月</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2月</w:t>
            </w:r>
          </w:p>
        </w:tc>
        <w:tc>
          <w:tcPr>
            <w:tcW w:w="8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3月</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4月</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5月</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6月</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7月</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8月</w:t>
            </w:r>
          </w:p>
        </w:tc>
      </w:tr>
      <w:tr>
        <w:tblPrEx>
          <w:tblCellMar>
            <w:top w:w="0" w:type="dxa"/>
            <w:left w:w="108" w:type="dxa"/>
            <w:bottom w:w="0" w:type="dxa"/>
            <w:right w:w="0" w:type="dxa"/>
          </w:tblCellMar>
        </w:tblPrEx>
        <w:trPr>
          <w:trHeight w:val="505" w:hRule="atLeast"/>
          <w:jc w:val="center"/>
        </w:trPr>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手机壳1</w:t>
            </w:r>
          </w:p>
        </w:tc>
        <w:tc>
          <w:tcPr>
            <w:tcW w:w="7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100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150</w:t>
            </w:r>
          </w:p>
        </w:tc>
        <w:tc>
          <w:tcPr>
            <w:tcW w:w="8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120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180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190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220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260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280</w:t>
            </w:r>
          </w:p>
        </w:tc>
      </w:tr>
      <w:tr>
        <w:tblPrEx>
          <w:tblCellMar>
            <w:top w:w="0" w:type="dxa"/>
            <w:left w:w="108" w:type="dxa"/>
            <w:bottom w:w="0" w:type="dxa"/>
            <w:right w:w="0" w:type="dxa"/>
          </w:tblCellMar>
        </w:tblPrEx>
        <w:trPr>
          <w:trHeight w:val="505" w:hRule="atLeast"/>
          <w:jc w:val="center"/>
        </w:trPr>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手机壳2</w:t>
            </w:r>
          </w:p>
        </w:tc>
        <w:tc>
          <w:tcPr>
            <w:tcW w:w="7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190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220</w:t>
            </w:r>
          </w:p>
        </w:tc>
        <w:tc>
          <w:tcPr>
            <w:tcW w:w="8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250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280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320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300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290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280</w:t>
            </w:r>
          </w:p>
        </w:tc>
      </w:tr>
      <w:tr>
        <w:tblPrEx>
          <w:tblCellMar>
            <w:top w:w="0" w:type="dxa"/>
            <w:left w:w="108" w:type="dxa"/>
            <w:bottom w:w="0" w:type="dxa"/>
            <w:right w:w="0" w:type="dxa"/>
          </w:tblCellMar>
        </w:tblPrEx>
        <w:trPr>
          <w:trHeight w:val="507" w:hRule="atLeast"/>
          <w:jc w:val="center"/>
        </w:trPr>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手机壳3</w:t>
            </w:r>
          </w:p>
        </w:tc>
        <w:tc>
          <w:tcPr>
            <w:tcW w:w="7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130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160</w:t>
            </w:r>
          </w:p>
        </w:tc>
        <w:tc>
          <w:tcPr>
            <w:tcW w:w="8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180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190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200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240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280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320</w:t>
            </w:r>
          </w:p>
        </w:tc>
      </w:tr>
      <w:tr>
        <w:tblPrEx>
          <w:tblCellMar>
            <w:top w:w="0" w:type="dxa"/>
            <w:left w:w="108" w:type="dxa"/>
            <w:bottom w:w="0" w:type="dxa"/>
            <w:right w:w="0" w:type="dxa"/>
          </w:tblCellMar>
        </w:tblPrEx>
        <w:trPr>
          <w:trHeight w:val="525" w:hRule="atLeast"/>
          <w:jc w:val="center"/>
        </w:trPr>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手机壳4</w:t>
            </w:r>
          </w:p>
        </w:tc>
        <w:tc>
          <w:tcPr>
            <w:tcW w:w="7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460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420</w:t>
            </w:r>
          </w:p>
        </w:tc>
        <w:tc>
          <w:tcPr>
            <w:tcW w:w="85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400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380</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320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300</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270</w:t>
            </w:r>
          </w:p>
        </w:tc>
        <w:tc>
          <w:tcPr>
            <w:tcW w:w="9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240</w:t>
            </w:r>
          </w:p>
        </w:tc>
      </w:tr>
    </w:tbl>
    <w:p>
      <w:pPr>
        <w:adjustRightInd w:val="0"/>
        <w:snapToGrid w:val="0"/>
        <w:spacing w:line="360" w:lineRule="auto"/>
        <w:ind w:firstLine="476" w:firstLineChars="200"/>
        <w:rPr>
          <w:rFonts w:hint="eastAsia" w:ascii="仿宋_GB2312" w:eastAsia="仿宋_GB2312"/>
          <w:color w:val="auto"/>
          <w:spacing w:val="-1"/>
          <w:sz w:val="24"/>
          <w:szCs w:val="24"/>
        </w:rPr>
      </w:pP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具体任务要求如下：</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◆根据市场需求及产品定位，明确产品规划和开发需求；</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◆根据市场数据，对目标产品的生命周期进行分析，明确目标产品所处阶段；</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◆根据市场数据，对目标产品的投资回报率进行分析，评估目标产品开发的可行性；</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◆根据产品的生命周期和投资回报率的分析结果，合理选择产品。</w:t>
      </w:r>
    </w:p>
    <w:p>
      <w:pPr>
        <w:adjustRightInd w:val="0"/>
        <w:snapToGrid w:val="0"/>
        <w:spacing w:line="360" w:lineRule="auto"/>
        <w:ind w:firstLine="454" w:firstLineChars="200"/>
        <w:jc w:val="left"/>
        <w:rPr>
          <w:rFonts w:ascii="仿宋_GB2312" w:hAnsi="宋体" w:eastAsia="仿宋_GB2312" w:cs="仿宋_GB2312"/>
          <w:color w:val="auto"/>
          <w:kern w:val="0"/>
          <w:sz w:val="32"/>
          <w:szCs w:val="32"/>
        </w:rPr>
      </w:pPr>
      <w:r>
        <w:rPr>
          <w:rFonts w:hint="eastAsia" w:ascii="仿宋_GB2312" w:eastAsia="仿宋_GB2312"/>
          <w:b/>
          <w:bCs/>
          <w:color w:val="auto"/>
          <w:spacing w:val="-7"/>
          <w:sz w:val="24"/>
          <w:szCs w:val="24"/>
        </w:rPr>
        <w:t>（二）视觉营销</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1.赛题立意</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视觉营销的目的是“让人来、让人买”，网店页面的视觉效果会直接影响客户的消费行为，从而影响产品转化，如何通过视觉信息传达产生商业价值是视觉营销从业人员的必备技能。本模块竞赛内容及时纳入产业发展的新动向、新技术、新工艺、新规范，与行业、企业对视觉营销设计相关岗位的技能要求高度匹配，面向视觉营销设计、短视频剪辑与制作等相关岗位（群），以网店首页视觉营销设计、产品主图视频编辑与制作、产品详情页视觉营销设计等典型工作任务作为竞赛内容，重点考察参赛选手的网店页面设计、短视频剪辑等专业核心能力以及美学意识、版权意识、合规意识、团队协作意识等职业素养。</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本模块所有任务均在竞赛平台创设的情境和构建的视觉营销设计环境中完成，赛题类型均为操作题，任务设计立足电子商务相关法律法规、行业标准及平台规范，采用结果评分方式进行评分。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2.情境创设</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星界科技是一家在某主流电商平台经营数码配件相关产品的网店，请根据网店营销需求及产品定位，结合目标客户特征，分析标志、色彩、字体等视觉传达元素，对网店首页、产品主图视频、产品详情页进行视觉营销设计，增加网店页面访问深度，提高产品转化率。</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3.任务设计</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本竞赛模块部分样题，如下所示：</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样题：PC端网店首页视觉营销设计</w:t>
      </w:r>
    </w:p>
    <w:p>
      <w:pPr>
        <w:adjustRightInd w:val="0"/>
        <w:snapToGrid w:val="0"/>
        <w:spacing w:line="360" w:lineRule="auto"/>
        <w:ind w:firstLine="476" w:firstLineChars="200"/>
        <w:rPr>
          <w:rFonts w:ascii="仿宋_GB2312" w:eastAsia="仿宋_GB2312"/>
          <w:b w:val="0"/>
          <w:bCs w:val="0"/>
          <w:color w:val="auto"/>
          <w:spacing w:val="-1"/>
          <w:sz w:val="24"/>
          <w:szCs w:val="24"/>
        </w:rPr>
      </w:pPr>
      <w:r>
        <w:rPr>
          <w:rFonts w:hint="eastAsia" w:ascii="仿宋_GB2312" w:eastAsia="仿宋_GB2312"/>
          <w:color w:val="auto"/>
          <w:spacing w:val="-1"/>
          <w:sz w:val="24"/>
          <w:szCs w:val="24"/>
        </w:rPr>
        <w:t>为了吸引更多客户进店浏览、消费，网店计划推出“星界折上折”活动，并重新对PC端网店首页进行视觉设计，提前营造活动氛围。对此，需要为网店设计1张店招图片，并以录音笔、智能手表、外置声卡、分线器等4款产品为基础，分别为每款产品设计1张轮播图片。图片设计完成后，需要对PC端网店首页进行布局及整体设计，达到增加页面浏览深度、提高网店曝光量的效果。PC端网店首页视觉营销设计相关素材：4款产品图片素材、4款产品介绍文档各1份。PC端网店首页图片设计规范：店招图片建议尺寸950*120像；轮播图片建议尺寸950*250像素；图片大小3MB以内，支持jpg、jpeg、png格式</w:t>
      </w:r>
      <w:r>
        <w:rPr>
          <w:rFonts w:hint="eastAsia" w:ascii="仿宋_GB2312" w:eastAsia="仿宋_GB2312"/>
          <w:b w:val="0"/>
          <w:bCs w:val="0"/>
          <w:color w:val="auto"/>
          <w:spacing w:val="-1"/>
          <w:sz w:val="24"/>
          <w:szCs w:val="24"/>
        </w:rPr>
        <w:t>。</w:t>
      </w:r>
    </w:p>
    <w:p>
      <w:pPr>
        <w:adjustRightInd w:val="0"/>
        <w:snapToGrid w:val="0"/>
        <w:spacing w:line="360" w:lineRule="auto"/>
        <w:ind w:firstLine="476" w:firstLineChars="200"/>
        <w:rPr>
          <w:rFonts w:ascii="仿宋_GB2312" w:eastAsia="仿宋_GB2312"/>
          <w:b w:val="0"/>
          <w:bCs w:val="0"/>
          <w:color w:val="auto"/>
          <w:spacing w:val="-1"/>
          <w:sz w:val="24"/>
          <w:szCs w:val="24"/>
        </w:rPr>
      </w:pPr>
      <w:r>
        <w:rPr>
          <w:rFonts w:hint="eastAsia" w:ascii="仿宋_GB2312" w:eastAsia="仿宋_GB2312"/>
          <w:b w:val="0"/>
          <w:bCs w:val="0"/>
          <w:color w:val="auto"/>
          <w:spacing w:val="-1"/>
          <w:sz w:val="24"/>
          <w:szCs w:val="24"/>
        </w:rPr>
        <w:t>具体任务要求如下：</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◆根据网店营销需求及产品定位，结合给定的设计素材，遵照店招图片的设计规范及平台规则，设计1张店招图片；</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◆根据网店营销需求及产品定位，规划轮播图片展示内容，并结合给定的设计素材，遵照轮播图片设计规范及平台规则，设计4张轮播图片；</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◆根据网店首页布局原则，结合消费者购物心理逻辑及PC端消费者浏览习惯，选择首页布局模块并进行合理编辑，完成PC端网店首页布局及整体设计。</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（三）网店营销与运营推广</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1.赛题立意</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网店营销与运营推广可以有效挖掘潜在客户，高效获取流量，提升产品销量，达到提升网店的核心竞争力的目的，同时也是网店运营从业人员的必备技能。本模块竞赛内容及时纳入产业发展的新动向、新技术、新工艺、新规范。与行业、企业对网店运营相关岗位的技能要求高度匹配，面向网店运营、互联网营销、全渠道营销等相关岗位（群），以网店营销方案制定、网店运营推广、网店运营数据分析与应用等典型工作任务作为竞赛内容，重点考察参赛选手的营销策划、网络营销、数据化运营等专业核心技能以及市场洞察力、营销意识、风险意识、合规意识、团队协作意识等职业素养。</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本模块竞赛任务通过多轮博弈，全面考察网店运营能力及持续盈利能力，采用机考评分的方式对任务实施效果给出符合行业标准的科学评价。</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2.情境创设</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为了更好地促进网店业务发展，提高盈利能力，星界科技计划入驻某大型电商平台，进一步拓展线上业务，主要定位于平价数码产品。为此，专门组建了运营部门，负责该项业务的运营，目的是保证每个运营周期内网店营销与运营推广工作的顺利进行，提高各个运营周期网店及产品的曝光量和点击量，提升引流转化能力，并在运营过程中对每个运营周期的推广及运营数据进行分析诊断，据此不断优化网店营销方案，持续提高网店竞争力及盈利能力。</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运营团队在筹备期间，对即将运营的手机壳，钢化膜等主要产品进行了市场调研，得到了相关的市场分析数据，预测了未来五个运营周期内，主营产品的市场需求量、价格趋势等相关信息，并分析了目前重庆、济南、上海等十五个城市，综合人群、品牌人群等四类主要消费人群的市场需求情况、市场平均价格等基本信息，收集了平台相关品类主流关键词的展现量、转化量、点击量、点击率、转化率、点击花费、平均点击单价、搜索相关性等数据。</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3.任务设计</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网店运营初期，首先需要了解目标市场的现状及需求情况，分析当前运营周期下手机壳，钢化膜等平价数码产品的市场基本数据，包括热销产品、目标消费人群、主要营销方式等，明确当前市场的消费趋势及行业竞争情况，围绕产品运营、流量获取、营销转化等运营过程中的主要环节，制定网店营销方案，并在各个运营周期内对营销方案进行优化，不断提高各个运营周期的引流转化能力，持续提高网店竞争力及盈利能力。</w:t>
      </w:r>
    </w:p>
    <w:p>
      <w:pPr>
        <w:adjustRightInd w:val="0"/>
        <w:snapToGrid w:val="0"/>
        <w:spacing w:line="360" w:lineRule="auto"/>
        <w:ind w:firstLine="476" w:firstLineChars="200"/>
        <w:rPr>
          <w:rFonts w:ascii="仿宋_GB2312" w:eastAsia="仿宋_GB2312"/>
          <w:b w:val="0"/>
          <w:bCs/>
          <w:color w:val="auto"/>
          <w:spacing w:val="-1"/>
          <w:sz w:val="24"/>
          <w:szCs w:val="24"/>
        </w:rPr>
      </w:pPr>
      <w:r>
        <w:rPr>
          <w:rFonts w:hint="eastAsia" w:ascii="仿宋_GB2312" w:eastAsia="仿宋_GB2312"/>
          <w:b w:val="0"/>
          <w:bCs/>
          <w:color w:val="auto"/>
          <w:spacing w:val="-1"/>
          <w:sz w:val="24"/>
          <w:szCs w:val="24"/>
        </w:rPr>
        <w:t>具体任务要求如下：</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◆根据网店运营目标，对当前运营周期下的目标市场数据进行分析，明确消费趋势及行业竞争情况；</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◆根据目标市场数据分析结果，从产品运营、流量获取、营销转化等角度制定当前运营周期的网店营销方案；</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◆根据当前运营周期的营销数据，不断优化网店营销方案，持续提高网店在不同运营周期的盈利能力。</w:t>
      </w:r>
    </w:p>
    <w:p>
      <w:pPr>
        <w:adjustRightInd w:val="0"/>
        <w:snapToGrid w:val="0"/>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七、竞赛规则</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（一）报名资格</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参赛选手报名资格（按照《山东省教育厅等4部门关于举办第十六届山东省职业院校技能大赛的通知》（鲁教职函〔2023〕47号）规定）有关要求执行。</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（二）报名要求</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参赛选手和指导教师报名获得确认后不得随意更换。如比赛前参赛选手和指导教师因故无法参赛，须由参赛院校于开赛10个工作日之前出具书面说明，经大赛执委会办公室核实后予以更换；团体赛有选手因特殊原因不能参加比赛时，由大赛执委会办公室根据赛项的特点决定是否可进行缺员比赛，并上报大赛执委会备案。如发现未经报备，实际参赛选手与报名信息不符的情况，均不得入场。</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（三）熟悉场地</w:t>
      </w:r>
    </w:p>
    <w:p>
      <w:pPr>
        <w:adjustRightInd w:val="0"/>
        <w:snapToGrid w:val="0"/>
        <w:spacing w:line="360" w:lineRule="auto"/>
        <w:ind w:firstLine="476" w:firstLineChars="200"/>
        <w:rPr>
          <w:rFonts w:ascii="仿宋_GB2312" w:eastAsia="仿宋_GB2312"/>
          <w:color w:val="auto"/>
          <w:spacing w:val="-1"/>
          <w:sz w:val="24"/>
          <w:szCs w:val="24"/>
          <w:highlight w:val="none"/>
        </w:rPr>
      </w:pPr>
      <w:r>
        <w:rPr>
          <w:rFonts w:hint="eastAsia" w:ascii="仿宋_GB2312" w:eastAsia="仿宋_GB2312"/>
          <w:color w:val="auto"/>
          <w:spacing w:val="-1"/>
          <w:sz w:val="24"/>
          <w:szCs w:val="24"/>
          <w:highlight w:val="none"/>
        </w:rPr>
        <w:t>比赛日前一天下午15:30～16:20开放赛场，熟悉场地。</w:t>
      </w:r>
    </w:p>
    <w:p>
      <w:pPr>
        <w:snapToGrid w:val="0"/>
        <w:spacing w:line="360" w:lineRule="auto"/>
        <w:ind w:firstLine="455" w:firstLineChars="189"/>
        <w:outlineLvl w:val="1"/>
        <w:rPr>
          <w:rFonts w:ascii="仿宋_GB2312" w:hAnsi="宋体" w:eastAsia="仿宋_GB2312" w:cs="仿宋_GB2312"/>
          <w:b/>
          <w:bCs/>
          <w:color w:val="auto"/>
          <w:kern w:val="0"/>
          <w:sz w:val="24"/>
          <w:szCs w:val="32"/>
          <w:highlight w:val="none"/>
        </w:rPr>
      </w:pPr>
      <w:r>
        <w:rPr>
          <w:rFonts w:hint="eastAsia" w:ascii="仿宋_GB2312" w:eastAsia="仿宋_GB2312"/>
          <w:b/>
          <w:bCs/>
          <w:color w:val="auto"/>
          <w:sz w:val="24"/>
          <w:szCs w:val="32"/>
          <w:highlight w:val="none"/>
        </w:rPr>
        <w:t>（四）</w:t>
      </w:r>
      <w:r>
        <w:rPr>
          <w:rFonts w:hint="eastAsia" w:ascii="仿宋_GB2312" w:hAnsi="宋体" w:eastAsia="仿宋_GB2312" w:cs="仿宋_GB2312"/>
          <w:b/>
          <w:bCs/>
          <w:color w:val="auto"/>
          <w:kern w:val="0"/>
          <w:sz w:val="24"/>
          <w:szCs w:val="32"/>
          <w:highlight w:val="none"/>
        </w:rPr>
        <w:t>正式比赛</w:t>
      </w:r>
    </w:p>
    <w:p>
      <w:pPr>
        <w:snapToGrid w:val="0"/>
        <w:spacing w:line="360" w:lineRule="auto"/>
        <w:ind w:firstLine="453" w:firstLineChars="189"/>
        <w:outlineLvl w:val="2"/>
        <w:rPr>
          <w:rFonts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1</w:t>
      </w:r>
      <w:r>
        <w:rPr>
          <w:rFonts w:ascii="仿宋_GB2312" w:hAnsi="宋体" w:eastAsia="仿宋_GB2312" w:cs="仿宋_GB2312"/>
          <w:color w:val="auto"/>
          <w:kern w:val="0"/>
          <w:sz w:val="24"/>
          <w:szCs w:val="32"/>
          <w:highlight w:val="none"/>
        </w:rPr>
        <w:t xml:space="preserve">. </w:t>
      </w:r>
      <w:r>
        <w:rPr>
          <w:rFonts w:hint="eastAsia" w:ascii="仿宋_GB2312" w:hAnsi="宋体" w:eastAsia="仿宋_GB2312" w:cs="仿宋_GB2312"/>
          <w:color w:val="auto"/>
          <w:kern w:val="0"/>
          <w:sz w:val="24"/>
          <w:szCs w:val="32"/>
          <w:highlight w:val="none"/>
        </w:rPr>
        <w:t>入场规则</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选手入场时，逐个核查竞赛选手参赛号，对于选手携带的个人身份证件统一保管，对于违规物品立即收缴；实际参赛选手与报名信息不符的情况，不得入场。</w:t>
      </w:r>
    </w:p>
    <w:p>
      <w:pPr>
        <w:snapToGrid w:val="0"/>
        <w:spacing w:line="360" w:lineRule="auto"/>
        <w:ind w:firstLine="453" w:firstLineChars="189"/>
        <w:outlineLvl w:val="2"/>
        <w:rPr>
          <w:rFonts w:ascii="仿宋_GB2312" w:hAnsi="宋体" w:eastAsia="仿宋_GB2312" w:cs="仿宋_GB2312"/>
          <w:color w:val="auto"/>
          <w:kern w:val="0"/>
          <w:sz w:val="24"/>
          <w:szCs w:val="32"/>
          <w:highlight w:val="none"/>
        </w:rPr>
      </w:pPr>
      <w:r>
        <w:rPr>
          <w:rFonts w:ascii="仿宋_GB2312" w:hAnsi="宋体" w:eastAsia="仿宋_GB2312" w:cs="仿宋_GB2312"/>
          <w:color w:val="auto"/>
          <w:kern w:val="0"/>
          <w:sz w:val="24"/>
          <w:szCs w:val="32"/>
          <w:highlight w:val="none"/>
        </w:rPr>
        <w:t xml:space="preserve">2. </w:t>
      </w:r>
      <w:r>
        <w:rPr>
          <w:rFonts w:hint="eastAsia" w:ascii="仿宋_GB2312" w:hAnsi="宋体" w:eastAsia="仿宋_GB2312" w:cs="仿宋_GB2312"/>
          <w:color w:val="auto"/>
          <w:kern w:val="0"/>
          <w:sz w:val="24"/>
          <w:szCs w:val="32"/>
          <w:highlight w:val="none"/>
        </w:rPr>
        <w:t>赛场规则</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（1）检录：由检录工作人员依照检录表进行点名核对。</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（2）加密：竞赛当日进行两次加密，分别由两组加密裁判组织实施加密工作，管理加密结果。</w:t>
      </w:r>
      <w:r>
        <w:rPr>
          <w:rFonts w:hint="eastAsia" w:ascii="仿宋_GB2312" w:hAnsi="宋体" w:eastAsia="仿宋_GB2312" w:cs="仿宋_GB2312"/>
          <w:color w:val="auto"/>
          <w:kern w:val="0"/>
          <w:sz w:val="24"/>
          <w:szCs w:val="32"/>
          <w:highlight w:val="none"/>
          <w:lang w:eastAsia="zh-CN"/>
        </w:rPr>
        <w:t>监督仲裁员</w:t>
      </w:r>
      <w:r>
        <w:rPr>
          <w:rFonts w:hint="eastAsia" w:ascii="仿宋_GB2312" w:hAnsi="宋体" w:eastAsia="仿宋_GB2312" w:cs="仿宋_GB2312"/>
          <w:color w:val="auto"/>
          <w:kern w:val="0"/>
          <w:sz w:val="24"/>
          <w:szCs w:val="32"/>
          <w:highlight w:val="none"/>
        </w:rPr>
        <w:t>全程监督加密过程。</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（3）引导：参赛选手凭赛位号进入赛场，现场裁判负责引导参赛选手至赛位前等待竞赛指令。</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（4）宣布开始。由裁判长宣布比赛开始，各参赛队开始竞赛。</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5）比赛现场问题处理。竞赛过程中，如遇设备故障，参赛选手应持“故障”示意牌示意。裁判、技术人员等应及时予以解决。确因计算机软件或硬件故障，致使操作无法继续的，经裁判长同意，予以启用备用计算机。如遇身体不适，参赛选手应持“医务”示意牌示意，现场医务人员按应急预案救治。如有其它问题，参赛选手应持“咨询”示意牌示意，裁判应按照有关要求及时予以答疑。</w:t>
      </w:r>
    </w:p>
    <w:p>
      <w:pPr>
        <w:snapToGrid w:val="0"/>
        <w:spacing w:line="360" w:lineRule="auto"/>
        <w:ind w:firstLine="453" w:firstLineChars="189"/>
        <w:outlineLvl w:val="2"/>
        <w:rPr>
          <w:rFonts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3</w:t>
      </w:r>
      <w:r>
        <w:rPr>
          <w:rFonts w:ascii="仿宋_GB2312" w:hAnsi="宋体" w:eastAsia="仿宋_GB2312" w:cs="仿宋_GB2312"/>
          <w:color w:val="auto"/>
          <w:kern w:val="0"/>
          <w:sz w:val="24"/>
          <w:szCs w:val="32"/>
          <w:highlight w:val="none"/>
        </w:rPr>
        <w:t xml:space="preserve">. </w:t>
      </w:r>
      <w:r>
        <w:rPr>
          <w:rFonts w:hint="eastAsia" w:ascii="仿宋_GB2312" w:hAnsi="宋体" w:eastAsia="仿宋_GB2312" w:cs="仿宋_GB2312"/>
          <w:color w:val="auto"/>
          <w:kern w:val="0"/>
          <w:sz w:val="24"/>
          <w:szCs w:val="32"/>
          <w:highlight w:val="none"/>
        </w:rPr>
        <w:t>离场规则</w:t>
      </w:r>
    </w:p>
    <w:p>
      <w:pPr>
        <w:snapToGrid w:val="0"/>
        <w:spacing w:line="360" w:lineRule="auto"/>
        <w:ind w:firstLine="453" w:firstLineChars="189"/>
        <w:rPr>
          <w:rFonts w:hint="eastAsia" w:ascii="仿宋_GB2312" w:hAnsi="宋体" w:eastAsia="仿宋_GB2312" w:cs="仿宋_GB2312"/>
          <w:color w:val="auto"/>
          <w:kern w:val="0"/>
          <w:sz w:val="24"/>
          <w:szCs w:val="32"/>
          <w:highlight w:val="none"/>
        </w:rPr>
      </w:pPr>
      <w:r>
        <w:rPr>
          <w:rFonts w:hint="eastAsia" w:ascii="仿宋_GB2312" w:hAnsi="宋体" w:eastAsia="仿宋_GB2312" w:cs="仿宋_GB2312"/>
          <w:color w:val="auto"/>
          <w:kern w:val="0"/>
          <w:sz w:val="24"/>
          <w:szCs w:val="32"/>
          <w:highlight w:val="none"/>
        </w:rPr>
        <w:t>参赛选手比赛中途不得擅自离开赛场；竞赛内容完成后经裁判长同意可离开赛场。</w:t>
      </w:r>
    </w:p>
    <w:p>
      <w:pPr>
        <w:snapToGrid w:val="0"/>
        <w:spacing w:line="360" w:lineRule="auto"/>
        <w:ind w:firstLine="455" w:firstLineChars="189"/>
        <w:outlineLvl w:val="1"/>
        <w:rPr>
          <w:rFonts w:hint="eastAsia" w:ascii="仿宋_GB2312" w:hAnsi="宋体" w:eastAsia="仿宋_GB2312" w:cs="仿宋_GB2312"/>
          <w:b/>
          <w:bCs/>
          <w:color w:val="auto"/>
          <w:kern w:val="0"/>
          <w:sz w:val="24"/>
          <w:szCs w:val="32"/>
          <w:highlight w:val="none"/>
        </w:rPr>
      </w:pPr>
      <w:r>
        <w:rPr>
          <w:rFonts w:hint="eastAsia" w:ascii="仿宋_GB2312" w:hAnsi="宋体" w:eastAsia="仿宋_GB2312" w:cs="仿宋_GB2312"/>
          <w:b/>
          <w:bCs/>
          <w:color w:val="auto"/>
          <w:kern w:val="0"/>
          <w:sz w:val="24"/>
          <w:szCs w:val="32"/>
          <w:highlight w:val="none"/>
        </w:rPr>
        <w:t>（</w:t>
      </w:r>
      <w:r>
        <w:rPr>
          <w:rFonts w:hint="eastAsia" w:ascii="仿宋_GB2312" w:hAnsi="宋体" w:eastAsia="仿宋_GB2312" w:cs="仿宋_GB2312"/>
          <w:b/>
          <w:bCs/>
          <w:color w:val="auto"/>
          <w:kern w:val="0"/>
          <w:sz w:val="24"/>
          <w:szCs w:val="32"/>
          <w:highlight w:val="none"/>
          <w:lang w:eastAsia="zh-CN"/>
        </w:rPr>
        <w:t>五</w:t>
      </w:r>
      <w:r>
        <w:rPr>
          <w:rFonts w:hint="eastAsia" w:ascii="仿宋_GB2312" w:hAnsi="宋体" w:eastAsia="仿宋_GB2312" w:cs="仿宋_GB2312"/>
          <w:b/>
          <w:bCs/>
          <w:color w:val="auto"/>
          <w:kern w:val="0"/>
          <w:sz w:val="24"/>
          <w:szCs w:val="32"/>
          <w:highlight w:val="none"/>
        </w:rPr>
        <w:t>）成绩评定与结果公布</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本赛项评分方法分为机考评分和结果评分，成绩评定过程中的所有评分材料须由相应评分裁判签字确认，更正成绩需经裁判本人、裁判长及</w:t>
      </w:r>
      <w:r>
        <w:rPr>
          <w:rFonts w:hint="eastAsia" w:ascii="仿宋_GB2312" w:eastAsia="仿宋_GB2312"/>
          <w:color w:val="auto"/>
          <w:spacing w:val="-1"/>
          <w:sz w:val="24"/>
          <w:szCs w:val="24"/>
          <w:lang w:eastAsia="zh-CN"/>
        </w:rPr>
        <w:t>监督仲裁</w:t>
      </w:r>
      <w:r>
        <w:rPr>
          <w:rFonts w:hint="eastAsia" w:ascii="仿宋_GB2312" w:eastAsia="仿宋_GB2312"/>
          <w:color w:val="auto"/>
          <w:spacing w:val="-1"/>
          <w:sz w:val="24"/>
          <w:szCs w:val="24"/>
        </w:rPr>
        <w:t>组长在更正处签字。</w:t>
      </w:r>
    </w:p>
    <w:p>
      <w:pPr>
        <w:adjustRightInd w:val="0"/>
        <w:snapToGrid w:val="0"/>
        <w:spacing w:line="360" w:lineRule="auto"/>
        <w:ind w:firstLine="476" w:firstLineChars="200"/>
        <w:rPr>
          <w:rFonts w:hint="eastAsia" w:ascii="仿宋_GB2312" w:eastAsia="仿宋_GB2312"/>
          <w:color w:val="auto"/>
          <w:spacing w:val="-1"/>
          <w:sz w:val="24"/>
          <w:szCs w:val="24"/>
        </w:rPr>
      </w:pPr>
      <w:r>
        <w:rPr>
          <w:rFonts w:hint="eastAsia" w:ascii="仿宋_GB2312" w:eastAsia="仿宋_GB2312"/>
          <w:color w:val="auto"/>
          <w:spacing w:val="-1"/>
          <w:sz w:val="24"/>
          <w:szCs w:val="24"/>
        </w:rPr>
        <w:t>记分员将解密后的各参赛队伍（选手）成绩汇总成比赛成绩，经裁判长、</w:t>
      </w:r>
      <w:r>
        <w:rPr>
          <w:rFonts w:hint="eastAsia" w:ascii="仿宋_GB2312" w:eastAsia="仿宋_GB2312"/>
          <w:color w:val="auto"/>
          <w:spacing w:val="-1"/>
          <w:sz w:val="24"/>
          <w:szCs w:val="24"/>
          <w:lang w:eastAsia="zh-CN"/>
        </w:rPr>
        <w:t>监督仲裁</w:t>
      </w:r>
      <w:r>
        <w:rPr>
          <w:rFonts w:hint="eastAsia" w:ascii="仿宋_GB2312" w:eastAsia="仿宋_GB2312"/>
          <w:color w:val="auto"/>
          <w:spacing w:val="-1"/>
          <w:sz w:val="24"/>
          <w:szCs w:val="24"/>
        </w:rPr>
        <w:t>长签字</w:t>
      </w:r>
      <w:r>
        <w:rPr>
          <w:rFonts w:hint="eastAsia" w:ascii="仿宋_GB2312" w:eastAsia="仿宋_GB2312"/>
          <w:color w:val="auto"/>
          <w:spacing w:val="-1"/>
          <w:sz w:val="24"/>
          <w:szCs w:val="24"/>
          <w:lang w:eastAsia="zh-CN"/>
        </w:rPr>
        <w:t>确认</w:t>
      </w:r>
      <w:r>
        <w:rPr>
          <w:rFonts w:hint="eastAsia" w:ascii="仿宋_GB2312" w:eastAsia="仿宋_GB2312"/>
          <w:color w:val="auto"/>
          <w:spacing w:val="-1"/>
          <w:sz w:val="24"/>
          <w:szCs w:val="24"/>
        </w:rPr>
        <w:t>，公布比赛结果。</w:t>
      </w:r>
    </w:p>
    <w:p>
      <w:pPr>
        <w:numPr>
          <w:ilvl w:val="0"/>
          <w:numId w:val="2"/>
        </w:numPr>
        <w:snapToGrid w:val="0"/>
        <w:spacing w:line="360" w:lineRule="auto"/>
        <w:ind w:firstLine="455" w:firstLineChars="189"/>
        <w:outlineLvl w:val="1"/>
        <w:rPr>
          <w:rFonts w:hint="eastAsia" w:ascii="仿宋_GB2312" w:hAnsi="宋体" w:eastAsia="仿宋_GB2312" w:cs="仿宋_GB2312"/>
          <w:b/>
          <w:bCs/>
          <w:color w:val="auto"/>
          <w:kern w:val="0"/>
          <w:sz w:val="24"/>
          <w:szCs w:val="32"/>
          <w:highlight w:val="none"/>
        </w:rPr>
      </w:pPr>
      <w:r>
        <w:rPr>
          <w:rFonts w:hint="eastAsia" w:ascii="仿宋_GB2312" w:hAnsi="宋体" w:eastAsia="仿宋_GB2312" w:cs="仿宋_GB2312"/>
          <w:b/>
          <w:bCs/>
          <w:color w:val="auto"/>
          <w:kern w:val="0"/>
          <w:sz w:val="24"/>
          <w:szCs w:val="32"/>
          <w:highlight w:val="none"/>
          <w:lang w:eastAsia="zh-CN"/>
        </w:rPr>
        <w:t>人员管理</w:t>
      </w:r>
      <w:r>
        <w:rPr>
          <w:rFonts w:hint="eastAsia" w:ascii="仿宋_GB2312" w:hAnsi="宋体" w:eastAsia="仿宋_GB2312" w:cs="仿宋_GB2312"/>
          <w:b/>
          <w:bCs/>
          <w:color w:val="auto"/>
          <w:kern w:val="0"/>
          <w:sz w:val="24"/>
          <w:szCs w:val="32"/>
          <w:highlight w:val="none"/>
        </w:rPr>
        <w:t>规定</w:t>
      </w:r>
    </w:p>
    <w:p>
      <w:pPr>
        <w:numPr>
          <w:ilvl w:val="0"/>
          <w:numId w:val="3"/>
        </w:numPr>
        <w:snapToGrid w:val="0"/>
        <w:spacing w:line="360" w:lineRule="auto"/>
        <w:ind w:firstLine="453" w:firstLineChars="189"/>
        <w:rPr>
          <w:rFonts w:hint="eastAsia"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组织管理人员规定</w:t>
      </w:r>
    </w:p>
    <w:p>
      <w:pPr>
        <w:numPr>
          <w:ilvl w:val="0"/>
          <w:numId w:val="0"/>
        </w:numPr>
        <w:snapToGrid w:val="0"/>
        <w:spacing w:line="360" w:lineRule="auto"/>
        <w:ind w:left="0" w:leftChars="0" w:firstLine="420" w:firstLineChars="175"/>
        <w:rPr>
          <w:rFonts w:hint="eastAsia"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组织管理人员应按照赛项规程落实比赛场地及基础设施；配合赛项执委会做好比赛组织和接待工作；组织建立数量充足、素质优良的志愿者队伍，做到每个参赛队都有志愿者全程服务，每个环节都配有专人在岗负责。成立宣传报道工作组，向社会宣传大赛，为赛项的成功举办创造良好的舆论氛围。</w:t>
      </w:r>
    </w:p>
    <w:p>
      <w:pPr>
        <w:numPr>
          <w:ilvl w:val="0"/>
          <w:numId w:val="3"/>
        </w:numPr>
        <w:snapToGrid w:val="0"/>
        <w:spacing w:line="360" w:lineRule="auto"/>
        <w:ind w:firstLine="453" w:firstLineChars="189"/>
        <w:rPr>
          <w:rFonts w:hint="default"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选手管理规定</w:t>
      </w:r>
    </w:p>
    <w:p>
      <w:pPr>
        <w:numPr>
          <w:ilvl w:val="0"/>
          <w:numId w:val="0"/>
        </w:numPr>
        <w:snapToGrid w:val="0"/>
        <w:spacing w:line="360" w:lineRule="auto"/>
        <w:ind w:left="0" w:leftChars="0" w:firstLine="420" w:firstLineChars="175"/>
        <w:rPr>
          <w:rFonts w:hint="default"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参赛选手应该参加赛项执委会组织的开、闭赛式等各项赛事活动。在赛事期间，领队及参赛队其他成员不得私自接触裁判，凡发现有不当行为的，取消其参赛资格，成绩无效。</w:t>
      </w:r>
    </w:p>
    <w:p>
      <w:pPr>
        <w:numPr>
          <w:ilvl w:val="0"/>
          <w:numId w:val="3"/>
        </w:numPr>
        <w:snapToGrid w:val="0"/>
        <w:spacing w:line="360" w:lineRule="auto"/>
        <w:ind w:firstLine="453" w:firstLineChars="189"/>
        <w:rPr>
          <w:rFonts w:hint="default"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裁判管理规定</w:t>
      </w:r>
    </w:p>
    <w:p>
      <w:pPr>
        <w:adjustRightInd w:val="0"/>
        <w:snapToGrid w:val="0"/>
        <w:spacing w:line="360" w:lineRule="auto"/>
        <w:ind w:firstLine="476" w:firstLineChars="200"/>
        <w:rPr>
          <w:rFonts w:hint="default" w:ascii="仿宋_GB2312" w:hAnsi="宋体" w:eastAsia="仿宋_GB2312" w:cs="仿宋_GB2312"/>
          <w:color w:val="auto"/>
          <w:kern w:val="0"/>
          <w:sz w:val="24"/>
          <w:szCs w:val="32"/>
          <w:highlight w:val="none"/>
          <w:lang w:val="en-US" w:eastAsia="zh-CN"/>
        </w:rPr>
      </w:pPr>
      <w:r>
        <w:rPr>
          <w:rFonts w:hint="default" w:ascii="仿宋_GB2312" w:eastAsia="仿宋_GB2312"/>
          <w:color w:val="auto"/>
          <w:spacing w:val="-1"/>
          <w:sz w:val="24"/>
          <w:szCs w:val="24"/>
          <w:lang w:val="en-US" w:eastAsia="zh-CN"/>
        </w:rPr>
        <w:t>裁判组工作实行“裁判长负责制”。设裁判长1名，全面负责赛项的裁判与管理工作，裁判应与参赛人员无利益关系。与参赛单位、参赛选手有利益关系时，裁判应主动申报、回避。裁判应加强廉洁自律意识，不得存在借大赛名义参与商业炒作、收费培训、收受他人财物等不当行为</w:t>
      </w:r>
      <w:r>
        <w:rPr>
          <w:rFonts w:hint="eastAsia" w:ascii="仿宋_GB2312" w:eastAsia="仿宋_GB2312"/>
          <w:color w:val="auto"/>
          <w:spacing w:val="-1"/>
          <w:sz w:val="24"/>
          <w:szCs w:val="24"/>
          <w:lang w:val="en-US" w:eastAsia="zh-CN"/>
        </w:rPr>
        <w:t>。</w:t>
      </w:r>
    </w:p>
    <w:p>
      <w:pPr>
        <w:numPr>
          <w:ilvl w:val="0"/>
          <w:numId w:val="3"/>
        </w:numPr>
        <w:snapToGrid w:val="0"/>
        <w:spacing w:line="360" w:lineRule="auto"/>
        <w:ind w:firstLine="453" w:firstLineChars="189"/>
        <w:rPr>
          <w:rFonts w:hint="default"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专家管理规定</w:t>
      </w:r>
    </w:p>
    <w:p>
      <w:pPr>
        <w:adjustRightInd w:val="0"/>
        <w:snapToGrid w:val="0"/>
        <w:spacing w:line="360" w:lineRule="auto"/>
        <w:ind w:firstLine="476" w:firstLineChars="200"/>
        <w:rPr>
          <w:rFonts w:hint="default" w:ascii="仿宋_GB2312" w:eastAsia="仿宋_GB2312"/>
          <w:color w:val="auto"/>
          <w:spacing w:val="-1"/>
          <w:sz w:val="24"/>
          <w:szCs w:val="24"/>
          <w:lang w:val="en-US" w:eastAsia="zh-CN"/>
        </w:rPr>
      </w:pPr>
      <w:r>
        <w:rPr>
          <w:rFonts w:hint="default" w:ascii="仿宋_GB2312" w:eastAsia="仿宋_GB2312"/>
          <w:color w:val="auto"/>
          <w:spacing w:val="-1"/>
          <w:sz w:val="24"/>
          <w:szCs w:val="24"/>
          <w:lang w:val="en-US" w:eastAsia="zh-CN"/>
        </w:rPr>
        <w:t>专家对受聘的赛项提供技术支持和咨询。同一专家不得跨赛项兼任。专家应遵守工作纪律，严格遵守赛题管理办法中的保密协议。不得透露与赛项有关的任何涉密信息，专家不得兼任裁判。专家应与参赛人员无利益关系。与参赛单位、参赛选手有利益关系时，应主动申报、回避。</w:t>
      </w:r>
    </w:p>
    <w:p>
      <w:pPr>
        <w:numPr>
          <w:ilvl w:val="0"/>
          <w:numId w:val="3"/>
        </w:numPr>
        <w:snapToGrid w:val="0"/>
        <w:spacing w:line="360" w:lineRule="auto"/>
        <w:ind w:firstLine="453" w:firstLineChars="189"/>
        <w:rPr>
          <w:rFonts w:hint="default"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工作人员管理规定</w:t>
      </w:r>
    </w:p>
    <w:p>
      <w:pPr>
        <w:numPr>
          <w:ilvl w:val="0"/>
          <w:numId w:val="0"/>
        </w:numPr>
        <w:snapToGrid w:val="0"/>
        <w:spacing w:line="360" w:lineRule="auto"/>
        <w:ind w:left="0" w:leftChars="0" w:firstLine="420" w:firstLineChars="175"/>
        <w:rPr>
          <w:rFonts w:hint="default" w:ascii="仿宋_GB2312" w:hAnsi="宋体" w:eastAsia="仿宋_GB2312" w:cs="仿宋_GB2312"/>
          <w:color w:val="auto"/>
          <w:kern w:val="0"/>
          <w:sz w:val="24"/>
          <w:szCs w:val="32"/>
          <w:highlight w:val="none"/>
          <w:lang w:val="en-US" w:eastAsia="zh-CN"/>
        </w:rPr>
      </w:pPr>
      <w:r>
        <w:rPr>
          <w:rFonts w:hint="eastAsia" w:ascii="仿宋_GB2312" w:hAnsi="宋体" w:eastAsia="仿宋_GB2312" w:cs="仿宋_GB2312"/>
          <w:color w:val="auto"/>
          <w:kern w:val="0"/>
          <w:sz w:val="24"/>
          <w:szCs w:val="32"/>
          <w:highlight w:val="none"/>
          <w:lang w:val="en-US" w:eastAsia="zh-CN"/>
        </w:rPr>
        <w:t>比赛现场工作人员熟悉整个赛事日程、明确各自分工。工作人员听从裁判长指挥，到岗尽职，协助赛项执委会安排好各项会议活动，并维持好比赛现场秩序。</w:t>
      </w:r>
      <w:r>
        <w:rPr>
          <w:rFonts w:hint="eastAsia" w:ascii="仿宋_GB2312" w:eastAsia="仿宋_GB2312"/>
          <w:color w:val="auto"/>
          <w:spacing w:val="-1"/>
          <w:sz w:val="24"/>
          <w:szCs w:val="24"/>
        </w:rPr>
        <w:t>工作人员不得影响参赛选手比赛，不允许有影响比赛公平的行为。</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八、竞赛环境</w:t>
      </w:r>
    </w:p>
    <w:p>
      <w:pPr>
        <w:adjustRightInd w:val="0"/>
        <w:snapToGrid w:val="0"/>
        <w:spacing w:line="360" w:lineRule="auto"/>
        <w:ind w:firstLine="454" w:firstLineChars="200"/>
        <w:rPr>
          <w:rFonts w:hint="eastAsia" w:ascii="仿宋_GB2312" w:eastAsia="仿宋_GB2312"/>
          <w:b/>
          <w:bCs/>
          <w:color w:val="auto"/>
          <w:spacing w:val="-7"/>
          <w:sz w:val="24"/>
          <w:szCs w:val="24"/>
        </w:rPr>
      </w:pPr>
      <w:r>
        <w:rPr>
          <w:rFonts w:hint="eastAsia" w:ascii="仿宋_GB2312" w:eastAsia="仿宋_GB2312"/>
          <w:b/>
          <w:bCs/>
          <w:color w:val="auto"/>
          <w:spacing w:val="-7"/>
          <w:sz w:val="24"/>
          <w:szCs w:val="24"/>
          <w:lang w:eastAsia="zh-CN"/>
        </w:rPr>
        <w:t>（一）</w:t>
      </w:r>
      <w:r>
        <w:rPr>
          <w:rFonts w:hint="eastAsia" w:ascii="仿宋_GB2312" w:eastAsia="仿宋_GB2312"/>
          <w:b/>
          <w:bCs/>
          <w:color w:val="auto"/>
          <w:spacing w:val="-7"/>
          <w:sz w:val="24"/>
          <w:szCs w:val="24"/>
        </w:rPr>
        <w:t>竞赛场地</w:t>
      </w:r>
    </w:p>
    <w:p>
      <w:pPr>
        <w:adjustRightInd w:val="0"/>
        <w:snapToGrid w:val="0"/>
        <w:spacing w:line="360" w:lineRule="auto"/>
        <w:ind w:firstLine="476" w:firstLineChars="200"/>
        <w:rPr>
          <w:rFonts w:ascii="仿宋_GB2312" w:eastAsia="仿宋_GB2312"/>
          <w:color w:val="auto"/>
          <w:spacing w:val="-1"/>
          <w:sz w:val="24"/>
          <w:szCs w:val="24"/>
          <w:highlight w:val="none"/>
        </w:rPr>
      </w:pPr>
      <w:r>
        <w:rPr>
          <w:rFonts w:hint="eastAsia" w:ascii="仿宋_GB2312" w:eastAsia="仿宋_GB2312"/>
          <w:color w:val="auto"/>
          <w:spacing w:val="-1"/>
          <w:sz w:val="24"/>
          <w:szCs w:val="24"/>
          <w:lang w:eastAsia="zh-CN"/>
        </w:rPr>
        <w:t>竞赛场地</w:t>
      </w:r>
      <w:r>
        <w:rPr>
          <w:rFonts w:hint="eastAsia" w:ascii="仿宋_GB2312" w:eastAsia="仿宋_GB2312"/>
          <w:color w:val="auto"/>
          <w:spacing w:val="-1"/>
          <w:sz w:val="24"/>
          <w:szCs w:val="24"/>
        </w:rPr>
        <w:t>设在体育馆内或电脑机房，场地面</w:t>
      </w:r>
      <w:r>
        <w:rPr>
          <w:rFonts w:hint="eastAsia" w:ascii="仿宋_GB2312" w:eastAsia="仿宋_GB2312"/>
          <w:color w:val="auto"/>
          <w:spacing w:val="-1"/>
          <w:sz w:val="24"/>
          <w:szCs w:val="24"/>
          <w:highlight w:val="none"/>
        </w:rPr>
        <w:t>积不少于600平方米、至少满足</w:t>
      </w:r>
      <w:r>
        <w:rPr>
          <w:rFonts w:hint="eastAsia" w:ascii="仿宋_GB2312" w:eastAsia="仿宋_GB2312"/>
          <w:color w:val="auto"/>
          <w:spacing w:val="-1"/>
          <w:sz w:val="24"/>
          <w:szCs w:val="24"/>
          <w:highlight w:val="none"/>
          <w:lang w:val="en-US" w:eastAsia="zh-CN"/>
        </w:rPr>
        <w:t>70</w:t>
      </w:r>
      <w:r>
        <w:rPr>
          <w:rFonts w:hint="eastAsia" w:ascii="仿宋_GB2312" w:eastAsia="仿宋_GB2312"/>
          <w:color w:val="auto"/>
          <w:spacing w:val="-1"/>
          <w:sz w:val="24"/>
          <w:szCs w:val="24"/>
          <w:highlight w:val="none"/>
        </w:rPr>
        <w:t>个团队的竞赛环境。</w:t>
      </w:r>
      <w:r>
        <w:rPr>
          <w:rFonts w:hint="eastAsia" w:ascii="仿宋_GB2312" w:eastAsia="仿宋_GB2312"/>
          <w:color w:val="auto"/>
          <w:spacing w:val="-1"/>
          <w:sz w:val="24"/>
          <w:szCs w:val="24"/>
        </w:rPr>
        <w:t>赛场各赛位统一使用清晰的工位标识，一个参赛队一个机位，每个机位三台电脑，其中一台备用，两张桌子，四把椅子</w:t>
      </w:r>
      <w:r>
        <w:rPr>
          <w:rFonts w:hint="eastAsia" w:ascii="仿宋_GB2312" w:eastAsia="仿宋_GB2312"/>
          <w:color w:val="auto"/>
          <w:spacing w:val="-1"/>
          <w:sz w:val="24"/>
          <w:szCs w:val="24"/>
          <w:lang w:eastAsia="zh-CN"/>
        </w:rPr>
        <w:t>。</w:t>
      </w:r>
      <w:r>
        <w:rPr>
          <w:rFonts w:hint="eastAsia" w:ascii="仿宋_GB2312" w:eastAsia="仿宋_GB2312"/>
          <w:color w:val="auto"/>
          <w:spacing w:val="-1"/>
          <w:sz w:val="24"/>
          <w:szCs w:val="24"/>
        </w:rPr>
        <w:t>竞赛场地内设置背景板、宣传横幅及壁挂图，营造竞赛氛围。</w:t>
      </w:r>
    </w:p>
    <w:p>
      <w:pPr>
        <w:adjustRightInd w:val="0"/>
        <w:snapToGrid w:val="0"/>
        <w:spacing w:line="360" w:lineRule="auto"/>
        <w:ind w:firstLine="454" w:firstLineChars="200"/>
        <w:rPr>
          <w:rFonts w:hint="eastAsia" w:ascii="仿宋_GB2312" w:eastAsia="仿宋_GB2312"/>
          <w:b/>
          <w:bCs/>
          <w:color w:val="auto"/>
          <w:spacing w:val="-7"/>
          <w:sz w:val="24"/>
          <w:szCs w:val="24"/>
          <w:lang w:eastAsia="zh-CN"/>
        </w:rPr>
      </w:pPr>
      <w:r>
        <w:rPr>
          <w:rFonts w:hint="eastAsia" w:ascii="仿宋_GB2312" w:eastAsia="仿宋_GB2312"/>
          <w:b/>
          <w:bCs/>
          <w:color w:val="auto"/>
          <w:spacing w:val="-7"/>
          <w:sz w:val="24"/>
          <w:szCs w:val="24"/>
          <w:lang w:eastAsia="zh-CN"/>
        </w:rPr>
        <w:t>（二）竞赛环境</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局域网络采用星形网络拓扑结构，安装千兆交换机，网线与电源线隐蔽铺设。利用UPS防止现场因突然断电导致的系统数据丢失，额定功率：3KVA，后备时间：2小时，电池类型：输出电压：230V±5%V。</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九、技术规范</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（一）专业教学要求</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根据教育部发布的职业教育专业简介（2022年修订）高职电子商务专业的主要专业能力要求与《互联网产品开发》《视觉营销设计》《网店运营》《数据化运营》《网络营销》《互联网销售》等核心课程的主要知识点、技能点设置竞赛内容。</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（二）国家标准和行业标准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1.《电子商务师国家职业技能标准》（2022年版）职业编码：4-01-02-02</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2.《1+X网店运营推广职业技能等级标准》（2021年2.0版）标准代码：530003</w:t>
      </w:r>
    </w:p>
    <w:p>
      <w:pPr>
        <w:adjustRightInd w:val="0"/>
        <w:snapToGrid w:val="0"/>
        <w:spacing w:line="360" w:lineRule="auto"/>
        <w:ind w:firstLine="480" w:firstLineChars="200"/>
        <w:rPr>
          <w:rFonts w:hint="eastAsia" w:ascii="黑体" w:hAnsi="黑体" w:eastAsia="黑体"/>
          <w:color w:val="auto"/>
          <w:sz w:val="24"/>
          <w:szCs w:val="24"/>
        </w:rPr>
      </w:pPr>
      <w:r>
        <w:rPr>
          <w:rFonts w:hint="eastAsia" w:ascii="黑体" w:hAnsi="黑体" w:eastAsia="黑体"/>
          <w:color w:val="auto"/>
          <w:sz w:val="24"/>
          <w:szCs w:val="24"/>
        </w:rPr>
        <w:t>十、技术平台</w:t>
      </w:r>
    </w:p>
    <w:p>
      <w:pPr>
        <w:adjustRightInd w:val="0"/>
        <w:snapToGrid w:val="0"/>
        <w:jc w:val="center"/>
        <w:rPr>
          <w:rFonts w:hint="default" w:ascii="仿宋_GB2312" w:eastAsia="仿宋_GB2312"/>
          <w:b/>
          <w:bCs/>
          <w:color w:val="auto"/>
          <w:spacing w:val="-1"/>
          <w:sz w:val="24"/>
          <w:szCs w:val="24"/>
          <w:lang w:val="en-US" w:eastAsia="zh-CN"/>
        </w:rPr>
      </w:pPr>
      <w:r>
        <w:rPr>
          <w:rFonts w:hint="eastAsia" w:ascii="仿宋_GB2312" w:eastAsia="仿宋_GB2312"/>
          <w:b/>
          <w:bCs/>
          <w:color w:val="auto"/>
          <w:spacing w:val="-1"/>
          <w:sz w:val="24"/>
          <w:szCs w:val="24"/>
          <w:lang w:eastAsia="zh-CN"/>
        </w:rPr>
        <w:t>表</w:t>
      </w:r>
      <w:r>
        <w:rPr>
          <w:rFonts w:hint="eastAsia" w:ascii="仿宋_GB2312" w:eastAsia="仿宋_GB2312"/>
          <w:b/>
          <w:bCs/>
          <w:color w:val="auto"/>
          <w:spacing w:val="-1"/>
          <w:sz w:val="24"/>
          <w:szCs w:val="24"/>
          <w:lang w:val="en-US" w:eastAsia="zh-CN"/>
        </w:rPr>
        <w:t>6 技术规格一览表</w:t>
      </w:r>
    </w:p>
    <w:tbl>
      <w:tblPr>
        <w:tblStyle w:val="25"/>
        <w:tblW w:w="8639" w:type="dxa"/>
        <w:jc w:val="center"/>
        <w:tblLayout w:type="autofit"/>
        <w:tblCellMar>
          <w:top w:w="0" w:type="dxa"/>
          <w:left w:w="108" w:type="dxa"/>
          <w:bottom w:w="0" w:type="dxa"/>
          <w:right w:w="0" w:type="dxa"/>
        </w:tblCellMar>
      </w:tblPr>
      <w:tblGrid>
        <w:gridCol w:w="1848"/>
        <w:gridCol w:w="6791"/>
      </w:tblGrid>
      <w:tr>
        <w:tblPrEx>
          <w:tblCellMar>
            <w:top w:w="0" w:type="dxa"/>
            <w:left w:w="108" w:type="dxa"/>
            <w:bottom w:w="0" w:type="dxa"/>
            <w:right w:w="0" w:type="dxa"/>
          </w:tblCellMar>
        </w:tblPrEx>
        <w:trPr>
          <w:trHeight w:val="446" w:hRule="atLeast"/>
          <w:jc w:val="center"/>
        </w:trPr>
        <w:tc>
          <w:tcPr>
            <w:tcW w:w="1848" w:type="dxa"/>
            <w:tcBorders>
              <w:top w:val="single" w:color="000000" w:sz="2" w:space="0"/>
              <w:left w:val="single" w:color="000000" w:sz="2" w:space="0"/>
              <w:bottom w:val="single" w:color="000000" w:sz="2" w:space="0"/>
              <w:right w:val="single" w:color="000000" w:sz="2" w:space="0"/>
            </w:tcBorders>
            <w:shd w:val="clear" w:color="auto" w:fill="D9D9D9"/>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品名</w:t>
            </w:r>
          </w:p>
        </w:tc>
        <w:tc>
          <w:tcPr>
            <w:tcW w:w="6791" w:type="dxa"/>
            <w:tcBorders>
              <w:top w:val="single" w:color="000000" w:sz="2" w:space="0"/>
              <w:left w:val="single" w:color="000000" w:sz="2" w:space="0"/>
              <w:bottom w:val="single" w:color="000000" w:sz="2" w:space="0"/>
              <w:right w:val="single" w:color="000000" w:sz="2" w:space="0"/>
            </w:tcBorders>
            <w:shd w:val="clear" w:color="auto" w:fill="D9D9D9"/>
            <w:vAlign w:val="center"/>
          </w:tcPr>
          <w:p>
            <w:pPr>
              <w:adjustRightInd w:val="0"/>
              <w:snapToGrid w:val="0"/>
              <w:jc w:val="center"/>
              <w:rPr>
                <w:rFonts w:ascii="仿宋_GB2312" w:eastAsia="仿宋_GB2312" w:hAnsiTheme="minorHAnsi" w:cstheme="minorBidi"/>
                <w:b/>
                <w:bCs/>
                <w:color w:val="auto"/>
                <w:spacing w:val="-1"/>
                <w:sz w:val="24"/>
                <w:szCs w:val="24"/>
                <w14:ligatures w14:val="standardContextual"/>
              </w:rPr>
            </w:pPr>
            <w:r>
              <w:rPr>
                <w:rFonts w:hint="eastAsia" w:ascii="仿宋_GB2312" w:eastAsia="仿宋_GB2312" w:hAnsiTheme="minorHAnsi" w:cstheme="minorBidi"/>
                <w:b/>
                <w:bCs/>
                <w:color w:val="auto"/>
                <w:spacing w:val="-1"/>
                <w:sz w:val="24"/>
                <w:szCs w:val="24"/>
                <w14:ligatures w14:val="standardContextual"/>
              </w:rPr>
              <w:t>规格要求说明</w:t>
            </w:r>
          </w:p>
        </w:tc>
      </w:tr>
      <w:tr>
        <w:tblPrEx>
          <w:tblCellMar>
            <w:top w:w="0" w:type="dxa"/>
            <w:left w:w="108" w:type="dxa"/>
            <w:bottom w:w="0" w:type="dxa"/>
            <w:right w:w="0" w:type="dxa"/>
          </w:tblCellMar>
        </w:tblPrEx>
        <w:trPr>
          <w:trHeight w:val="1754" w:hRule="atLeast"/>
          <w:jc w:val="center"/>
        </w:trPr>
        <w:tc>
          <w:tcPr>
            <w:tcW w:w="1848"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参赛选手计算机</w:t>
            </w:r>
          </w:p>
        </w:tc>
        <w:tc>
          <w:tcPr>
            <w:tcW w:w="679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left"/>
              <w:rPr>
                <w:rFonts w:hint="eastAsia"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配置要求：酷睿I5双核3.0以上CPU；8G以上内存；100G以上硬盘；2G显存以上独立显卡，千兆网卡。预装Windows7及以上操作系统；预装火狐、谷歌浏览器；预装录屏软件；预装全拼、简拼、微软拼音等中文输入法和英文输入法；预装Dreamweaver</w:t>
            </w:r>
          </w:p>
          <w:p>
            <w:pPr>
              <w:adjustRightInd w:val="0"/>
              <w:snapToGrid w:val="0"/>
              <w:jc w:val="left"/>
              <w:rPr>
                <w:rFonts w:hint="eastAsia" w:ascii="仿宋_GB2312" w:eastAsia="仿宋_GB2312" w:hAnsiTheme="minorHAnsi" w:cstheme="minorBidi"/>
                <w:color w:val="auto"/>
                <w:spacing w:val="-1"/>
                <w:sz w:val="24"/>
                <w:szCs w:val="24"/>
                <w:lang w:val="en-US" w:eastAsia="zh-CN"/>
                <w14:ligatures w14:val="standardContextual"/>
              </w:rPr>
            </w:pPr>
            <w:r>
              <w:rPr>
                <w:rFonts w:hint="eastAsia" w:ascii="仿宋_GB2312" w:eastAsia="仿宋_GB2312" w:hAnsiTheme="minorHAnsi" w:cstheme="minorBidi"/>
                <w:color w:val="auto"/>
                <w:spacing w:val="-1"/>
                <w:sz w:val="24"/>
                <w:szCs w:val="24"/>
                <w14:ligatures w14:val="standardContextual"/>
              </w:rPr>
              <w:t>CS6简体中文版；预装AdobePhotoshopCS6版本。</w:t>
            </w:r>
          </w:p>
        </w:tc>
      </w:tr>
      <w:tr>
        <w:tblPrEx>
          <w:tblCellMar>
            <w:top w:w="0" w:type="dxa"/>
            <w:left w:w="108" w:type="dxa"/>
            <w:bottom w:w="0" w:type="dxa"/>
            <w:right w:w="0" w:type="dxa"/>
          </w:tblCellMar>
        </w:tblPrEx>
        <w:trPr>
          <w:trHeight w:val="1258" w:hRule="atLeast"/>
          <w:jc w:val="center"/>
        </w:trPr>
        <w:tc>
          <w:tcPr>
            <w:tcW w:w="1848"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竞赛平台</w:t>
            </w:r>
          </w:p>
        </w:tc>
        <w:tc>
          <w:tcPr>
            <w:tcW w:w="679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left"/>
              <w:rPr>
                <w:rFonts w:hint="eastAsia"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合作企业：中教畅享（北京）科技有限公司</w:t>
            </w:r>
          </w:p>
          <w:p>
            <w:pPr>
              <w:adjustRightInd w:val="0"/>
              <w:snapToGrid w:val="0"/>
              <w:jc w:val="left"/>
              <w:rPr>
                <w:rFonts w:hint="eastAsia"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提供软件：电子商务综合实训与竞赛系统V4.0</w:t>
            </w:r>
            <w:r>
              <w:rPr>
                <w:rFonts w:hint="eastAsia" w:ascii="仿宋_GB2312" w:eastAsia="仿宋_GB2312" w:hAnsiTheme="minorHAnsi" w:cstheme="minorBidi"/>
                <w:color w:val="auto"/>
                <w:spacing w:val="-1"/>
                <w:sz w:val="24"/>
                <w:szCs w:val="24"/>
                <w:lang w:eastAsia="zh-CN"/>
                <w14:ligatures w14:val="standardContextual"/>
              </w:rPr>
              <w:t>，</w:t>
            </w:r>
            <w:r>
              <w:rPr>
                <w:rFonts w:hint="eastAsia" w:ascii="仿宋_GB2312" w:eastAsia="仿宋_GB2312" w:hAnsiTheme="minorHAnsi" w:cstheme="minorBidi"/>
                <w:color w:val="auto"/>
                <w:spacing w:val="-1"/>
                <w:sz w:val="24"/>
                <w:szCs w:val="24"/>
                <w14:ligatures w14:val="standardContextual"/>
              </w:rPr>
              <w:t>包含电商产品开发、视觉营销、网店营销与运营推广三个竞赛模块</w:t>
            </w:r>
          </w:p>
        </w:tc>
      </w:tr>
      <w:tr>
        <w:tblPrEx>
          <w:tblCellMar>
            <w:top w:w="0" w:type="dxa"/>
            <w:left w:w="108" w:type="dxa"/>
            <w:bottom w:w="0" w:type="dxa"/>
            <w:right w:w="0" w:type="dxa"/>
          </w:tblCellMar>
        </w:tblPrEx>
        <w:trPr>
          <w:trHeight w:val="665" w:hRule="atLeast"/>
          <w:jc w:val="center"/>
        </w:trPr>
        <w:tc>
          <w:tcPr>
            <w:tcW w:w="1848"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现场布置</w:t>
            </w:r>
          </w:p>
        </w:tc>
        <w:tc>
          <w:tcPr>
            <w:tcW w:w="679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left"/>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工位隔断、环境布置、桌椅等</w:t>
            </w:r>
          </w:p>
        </w:tc>
      </w:tr>
      <w:tr>
        <w:tblPrEx>
          <w:tblCellMar>
            <w:top w:w="0" w:type="dxa"/>
            <w:left w:w="108" w:type="dxa"/>
            <w:bottom w:w="0" w:type="dxa"/>
            <w:right w:w="0" w:type="dxa"/>
          </w:tblCellMar>
        </w:tblPrEx>
        <w:trPr>
          <w:trHeight w:val="724" w:hRule="atLeast"/>
          <w:jc w:val="center"/>
        </w:trPr>
        <w:tc>
          <w:tcPr>
            <w:tcW w:w="1848"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网络连接设备</w:t>
            </w:r>
          </w:p>
        </w:tc>
        <w:tc>
          <w:tcPr>
            <w:tcW w:w="679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left"/>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提供网络布线、千兆交换机</w:t>
            </w:r>
          </w:p>
        </w:tc>
      </w:tr>
      <w:tr>
        <w:tblPrEx>
          <w:tblCellMar>
            <w:top w:w="0" w:type="dxa"/>
            <w:left w:w="108" w:type="dxa"/>
            <w:bottom w:w="0" w:type="dxa"/>
            <w:right w:w="0" w:type="dxa"/>
          </w:tblCellMar>
        </w:tblPrEx>
        <w:trPr>
          <w:trHeight w:val="1867" w:hRule="atLeast"/>
          <w:jc w:val="center"/>
        </w:trPr>
        <w:tc>
          <w:tcPr>
            <w:tcW w:w="1848"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竞赛服务器</w:t>
            </w:r>
          </w:p>
        </w:tc>
        <w:tc>
          <w:tcPr>
            <w:tcW w:w="679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left"/>
              <w:rPr>
                <w:rFonts w:ascii="仿宋_GB2312" w:eastAsia="仿宋_GB2312" w:hAnsiTheme="minorHAnsi" w:cstheme="minorBidi"/>
                <w:color w:val="auto"/>
                <w:spacing w:val="-1"/>
                <w:sz w:val="24"/>
                <w:szCs w:val="24"/>
                <w14:ligatures w14:val="standardContextual"/>
              </w:rPr>
            </w:pPr>
            <w:r>
              <w:rPr>
                <w:rFonts w:hint="eastAsia" w:ascii="仿宋_GB2312" w:eastAsia="仿宋_GB2312" w:hAnsiTheme="minorHAnsi" w:cstheme="minorBidi"/>
                <w:color w:val="auto"/>
                <w:spacing w:val="-1"/>
                <w:sz w:val="24"/>
                <w:szCs w:val="24"/>
                <w14:ligatures w14:val="standardContextual"/>
              </w:rPr>
              <w:t>配置要求：英特尔至强E5系列E5-2683v4十六核以上CPU；16GB以上内存；硬盘：500G以上；转速：10000RPM或固态P4510；千兆网卡。预装WindowsServer2008R2操作系统及IIS7.5；预装MicrosoftSQLServer2008数据库。</w:t>
            </w:r>
          </w:p>
        </w:tc>
      </w:tr>
    </w:tbl>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十一、成绩评定</w:t>
      </w:r>
    </w:p>
    <w:p>
      <w:pPr>
        <w:adjustRightInd w:val="0"/>
        <w:snapToGrid w:val="0"/>
        <w:spacing w:line="360" w:lineRule="auto"/>
        <w:ind w:firstLine="454" w:firstLineChars="200"/>
        <w:rPr>
          <w:rFonts w:ascii="仿宋_GB2312" w:eastAsia="仿宋_GB2312"/>
          <w:b/>
          <w:bCs/>
          <w:color w:val="auto"/>
          <w:spacing w:val="-1"/>
          <w:sz w:val="24"/>
          <w:szCs w:val="24"/>
        </w:rPr>
      </w:pPr>
      <w:r>
        <w:rPr>
          <w:rFonts w:hint="eastAsia" w:ascii="仿宋_GB2312" w:eastAsia="仿宋_GB2312"/>
          <w:b/>
          <w:bCs/>
          <w:color w:val="auto"/>
          <w:spacing w:val="-7"/>
          <w:sz w:val="24"/>
          <w:szCs w:val="24"/>
        </w:rPr>
        <w:t>（一）评分标准（如</w:t>
      </w:r>
      <w:r>
        <w:rPr>
          <w:rFonts w:hint="eastAsia" w:ascii="仿宋_GB2312" w:eastAsia="仿宋_GB2312"/>
          <w:b/>
          <w:bCs/>
          <w:color w:val="auto"/>
          <w:spacing w:val="-7"/>
          <w:sz w:val="24"/>
          <w:szCs w:val="24"/>
        </w:rPr>
        <w:t>表</w:t>
      </w:r>
      <w:r>
        <w:rPr>
          <w:rFonts w:ascii="仿宋_GB2312" w:eastAsia="仿宋_GB2312"/>
          <w:b/>
          <w:bCs/>
          <w:color w:val="auto"/>
          <w:spacing w:val="-7"/>
          <w:sz w:val="24"/>
          <w:szCs w:val="24"/>
        </w:rPr>
        <w:t>7</w:t>
      </w:r>
      <w:r>
        <w:rPr>
          <w:rFonts w:hint="eastAsia" w:ascii="仿宋_GB2312" w:eastAsia="仿宋_GB2312"/>
          <w:b/>
          <w:bCs/>
          <w:color w:val="auto"/>
          <w:spacing w:val="-7"/>
          <w:sz w:val="24"/>
          <w:szCs w:val="24"/>
        </w:rPr>
        <w:t>所示）</w:t>
      </w:r>
    </w:p>
    <w:p>
      <w:pPr>
        <w:adjustRightInd w:val="0"/>
        <w:snapToGrid w:val="0"/>
        <w:jc w:val="center"/>
        <w:rPr>
          <w:rFonts w:ascii="仿宋_GB2312" w:eastAsia="仿宋_GB2312"/>
          <w:b/>
          <w:bCs/>
          <w:color w:val="auto"/>
          <w:spacing w:val="-1"/>
          <w:sz w:val="24"/>
          <w:szCs w:val="24"/>
        </w:rPr>
      </w:pPr>
    </w:p>
    <w:p>
      <w:pPr>
        <w:adjustRightInd w:val="0"/>
        <w:snapToGrid w:val="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表</w:t>
      </w:r>
      <w:r>
        <w:rPr>
          <w:rFonts w:ascii="仿宋_GB2312" w:eastAsia="仿宋_GB2312"/>
          <w:b/>
          <w:bCs/>
          <w:color w:val="auto"/>
          <w:spacing w:val="-1"/>
          <w:sz w:val="24"/>
          <w:szCs w:val="24"/>
        </w:rPr>
        <w:t>7</w:t>
      </w:r>
      <w:r>
        <w:rPr>
          <w:rFonts w:ascii="仿宋_GB2312" w:eastAsia="仿宋_GB2312"/>
          <w:b/>
          <w:bCs/>
          <w:color w:val="auto"/>
          <w:spacing w:val="-1"/>
          <w:sz w:val="24"/>
          <w:szCs w:val="24"/>
        </w:rPr>
        <w:t xml:space="preserve"> </w:t>
      </w:r>
      <w:r>
        <w:rPr>
          <w:rFonts w:hint="eastAsia" w:ascii="仿宋_GB2312" w:eastAsia="仿宋_GB2312"/>
          <w:b/>
          <w:bCs/>
          <w:color w:val="auto"/>
          <w:spacing w:val="-1"/>
          <w:sz w:val="24"/>
          <w:szCs w:val="24"/>
        </w:rPr>
        <w:t>评分标准</w:t>
      </w:r>
    </w:p>
    <w:tbl>
      <w:tblPr>
        <w:tblStyle w:val="26"/>
        <w:tblW w:w="83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2216"/>
        <w:gridCol w:w="967"/>
        <w:gridCol w:w="632"/>
        <w:gridCol w:w="698"/>
        <w:gridCol w:w="1787"/>
        <w:gridCol w:w="766"/>
        <w:gridCol w:w="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667" w:type="dxa"/>
            <w:shd w:val="clear" w:color="auto" w:fill="D9D9D9"/>
            <w:textDirection w:val="tbRlV"/>
          </w:tcPr>
          <w:p>
            <w:pPr>
              <w:spacing w:before="126" w:line="210" w:lineRule="auto"/>
              <w:ind w:left="113"/>
              <w:jc w:val="center"/>
              <w:rPr>
                <w:rFonts w:ascii="仿宋" w:hAnsi="仿宋" w:eastAsia="仿宋" w:cs="仿宋"/>
                <w:b/>
                <w:bCs/>
                <w:color w:val="auto"/>
              </w:rPr>
            </w:pPr>
            <w:r>
              <w:rPr>
                <w:rFonts w:hint="eastAsia" w:ascii="仿宋_GB2312" w:eastAsia="仿宋_GB2312"/>
                <w:b/>
                <w:bCs/>
                <w:color w:val="auto"/>
                <w:spacing w:val="-1"/>
                <w:sz w:val="24"/>
                <w:szCs w:val="24"/>
              </w:rPr>
              <w:t>模块</w:t>
            </w:r>
          </w:p>
        </w:tc>
        <w:tc>
          <w:tcPr>
            <w:tcW w:w="2216" w:type="dxa"/>
            <w:shd w:val="clear" w:color="auto" w:fill="D9D9D9"/>
            <w:vAlign w:val="center"/>
          </w:tcPr>
          <w:p>
            <w:pPr>
              <w:spacing w:before="68" w:line="218" w:lineRule="auto"/>
              <w:jc w:val="center"/>
              <w:rPr>
                <w:rFonts w:ascii="仿宋" w:hAnsi="仿宋" w:eastAsia="仿宋" w:cs="仿宋"/>
                <w:b/>
                <w:bCs/>
                <w:color w:val="auto"/>
              </w:rPr>
            </w:pPr>
            <w:r>
              <w:rPr>
                <w:rFonts w:hint="eastAsia" w:ascii="仿宋_GB2312" w:eastAsia="仿宋_GB2312"/>
                <w:b/>
                <w:bCs/>
                <w:color w:val="auto"/>
                <w:spacing w:val="-1"/>
                <w:sz w:val="24"/>
                <w:szCs w:val="24"/>
              </w:rPr>
              <w:t>知识点/技能点</w:t>
            </w:r>
          </w:p>
        </w:tc>
        <w:tc>
          <w:tcPr>
            <w:tcW w:w="967" w:type="dxa"/>
            <w:shd w:val="clear" w:color="auto" w:fill="D9D9D9"/>
            <w:vAlign w:val="center"/>
          </w:tcPr>
          <w:p>
            <w:pPr>
              <w:adjustRightInd w:val="0"/>
              <w:snapToGrid w:val="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评分内容</w:t>
            </w:r>
          </w:p>
        </w:tc>
        <w:tc>
          <w:tcPr>
            <w:tcW w:w="3117" w:type="dxa"/>
            <w:gridSpan w:val="3"/>
            <w:shd w:val="clear" w:color="auto" w:fill="D9D9D9"/>
            <w:vAlign w:val="center"/>
          </w:tcPr>
          <w:p>
            <w:pPr>
              <w:adjustRightInd w:val="0"/>
              <w:snapToGrid w:val="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评分细则</w:t>
            </w:r>
          </w:p>
        </w:tc>
        <w:tc>
          <w:tcPr>
            <w:tcW w:w="766" w:type="dxa"/>
            <w:shd w:val="clear" w:color="auto" w:fill="D9D9D9"/>
            <w:vAlign w:val="center"/>
          </w:tcPr>
          <w:p>
            <w:pPr>
              <w:adjustRightInd w:val="0"/>
              <w:snapToGrid w:val="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分值</w:t>
            </w:r>
          </w:p>
        </w:tc>
        <w:tc>
          <w:tcPr>
            <w:tcW w:w="572" w:type="dxa"/>
            <w:shd w:val="clear" w:color="auto" w:fill="D9D9D9"/>
            <w:vAlign w:val="center"/>
          </w:tcPr>
          <w:p>
            <w:pPr>
              <w:adjustRightInd w:val="0"/>
              <w:snapToGrid w:val="0"/>
              <w:jc w:val="center"/>
              <w:rPr>
                <w:rFonts w:ascii="仿宋_GB2312" w:eastAsia="仿宋_GB2312"/>
                <w:b/>
                <w:bCs/>
                <w:color w:val="auto"/>
                <w:spacing w:val="-1"/>
                <w:sz w:val="24"/>
                <w:szCs w:val="24"/>
              </w:rPr>
            </w:pPr>
            <w:r>
              <w:rPr>
                <w:rFonts w:hint="eastAsia" w:ascii="仿宋_GB2312" w:eastAsia="仿宋_GB2312"/>
                <w:b/>
                <w:bCs/>
                <w:color w:val="auto"/>
                <w:spacing w:val="-1"/>
                <w:sz w:val="24"/>
                <w:szCs w:val="24"/>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7" w:type="dxa"/>
            <w:vMerge w:val="restart"/>
            <w:tcBorders>
              <w:bottom w:val="nil"/>
            </w:tcBorders>
            <w:textDirection w:val="tbRlV"/>
            <w:vAlign w:val="center"/>
          </w:tcPr>
          <w:p>
            <w:pPr>
              <w:spacing w:before="141" w:line="207" w:lineRule="auto"/>
              <w:jc w:val="center"/>
              <w:rPr>
                <w:rFonts w:ascii="仿宋" w:hAnsi="仿宋" w:eastAsia="仿宋" w:cs="仿宋"/>
                <w:color w:val="auto"/>
              </w:rPr>
            </w:pPr>
            <w:r>
              <w:rPr>
                <w:rFonts w:hint="eastAsia" w:ascii="仿宋_GB2312" w:eastAsia="仿宋_GB2312"/>
                <w:b/>
                <w:bCs/>
                <w:color w:val="auto"/>
                <w:spacing w:val="-1"/>
              </w:rPr>
              <w:t>电商产品开发</w:t>
            </w:r>
          </w:p>
        </w:tc>
        <w:tc>
          <w:tcPr>
            <w:tcW w:w="2216" w:type="dxa"/>
            <w:vMerge w:val="restart"/>
            <w:tcBorders>
              <w:bottom w:val="nil"/>
            </w:tcBorders>
          </w:tcPr>
          <w:p>
            <w:pPr>
              <w:pStyle w:val="27"/>
              <w:spacing w:line="450" w:lineRule="auto"/>
              <w:rPr>
                <w:color w:val="auto"/>
                <w:lang w:eastAsia="zh-CN"/>
              </w:rPr>
            </w:pPr>
          </w:p>
          <w:p>
            <w:pPr>
              <w:adjustRightInd w:val="0"/>
              <w:snapToGrid w:val="0"/>
              <w:ind w:left="216" w:leftChars="103" w:firstLine="0" w:firstLineChars="0"/>
              <w:jc w:val="left"/>
              <w:rPr>
                <w:rFonts w:ascii="仿宋_GB2312" w:eastAsia="仿宋_GB2312"/>
                <w:b/>
                <w:bCs/>
                <w:color w:val="auto"/>
                <w:spacing w:val="-1"/>
              </w:rPr>
            </w:pPr>
            <w:r>
              <w:rPr>
                <w:rFonts w:hint="eastAsia" w:ascii="仿宋_GB2312" w:eastAsia="仿宋_GB2312"/>
                <w:b/>
                <w:bCs/>
                <w:color w:val="auto"/>
                <w:spacing w:val="-1"/>
              </w:rPr>
              <w:t>知识点：</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1.竞争对手分析方法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2.SWOT分析方法</w:t>
            </w:r>
          </w:p>
          <w:p>
            <w:pPr>
              <w:adjustRightInd w:val="0"/>
              <w:snapToGrid w:val="0"/>
              <w:ind w:left="216" w:leftChars="103" w:firstLine="0" w:firstLineChars="0"/>
              <w:jc w:val="left"/>
              <w:rPr>
                <w:rFonts w:ascii="仿宋" w:hAnsi="仿宋" w:eastAsia="仿宋" w:cs="仿宋"/>
                <w:color w:val="auto"/>
              </w:rPr>
            </w:pPr>
            <w:r>
              <w:rPr>
                <w:rFonts w:hint="eastAsia" w:ascii="仿宋_GB2312" w:eastAsia="仿宋_GB2312"/>
                <w:color w:val="auto"/>
                <w:spacing w:val="-1"/>
              </w:rPr>
              <w:t>3.PEST分析方法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4.网店</w:t>
            </w:r>
            <w:r>
              <w:rPr>
                <w:rFonts w:hint="eastAsia" w:ascii="方正仿宋_GB2312" w:hAnsi="方正仿宋_GB2312" w:eastAsia="方正仿宋_GB2312" w:cs="方正仿宋_GB2312"/>
                <w:color w:val="auto"/>
                <w:spacing w:val="-4"/>
              </w:rPr>
              <w:t>产品</w:t>
            </w:r>
            <w:r>
              <w:rPr>
                <w:rFonts w:hint="eastAsia" w:ascii="仿宋_GB2312" w:eastAsia="仿宋_GB2312"/>
                <w:color w:val="auto"/>
                <w:spacing w:val="-1"/>
              </w:rPr>
              <w:t>类型</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5.网店产品定位方法</w:t>
            </w:r>
          </w:p>
          <w:p>
            <w:pPr>
              <w:adjustRightInd w:val="0"/>
              <w:snapToGrid w:val="0"/>
              <w:ind w:left="216" w:leftChars="103" w:firstLine="0" w:firstLineChars="0"/>
              <w:jc w:val="left"/>
              <w:rPr>
                <w:rFonts w:hint="eastAsia" w:ascii="仿宋_GB2312" w:eastAsia="仿宋_GB2312"/>
                <w:color w:val="auto"/>
                <w:spacing w:val="-1"/>
              </w:rPr>
            </w:pPr>
            <w:r>
              <w:rPr>
                <w:rFonts w:hint="eastAsia" w:ascii="仿宋_GB2312" w:eastAsia="仿宋_GB2312"/>
                <w:color w:val="auto"/>
                <w:spacing w:val="-1"/>
              </w:rPr>
              <w:t>6.产品生命周期分析方法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7.产品投资回报率分析方法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8.产品供应渠道评估及选择标准</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9.产品发布渠道测试及选择标准</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10.产品发布规范</w:t>
            </w:r>
          </w:p>
          <w:p>
            <w:pPr>
              <w:pStyle w:val="27"/>
              <w:spacing w:line="307" w:lineRule="auto"/>
              <w:ind w:left="216" w:leftChars="103" w:firstLine="0" w:firstLineChars="0"/>
              <w:rPr>
                <w:color w:val="auto"/>
                <w:lang w:eastAsia="zh-CN"/>
              </w:rPr>
            </w:pPr>
          </w:p>
          <w:p>
            <w:pPr>
              <w:adjustRightInd w:val="0"/>
              <w:snapToGrid w:val="0"/>
              <w:ind w:left="216" w:leftChars="103" w:firstLine="0" w:firstLineChars="0"/>
              <w:jc w:val="left"/>
              <w:rPr>
                <w:rFonts w:ascii="仿宋_GB2312" w:eastAsia="仿宋_GB2312"/>
                <w:b/>
                <w:bCs/>
                <w:color w:val="auto"/>
                <w:spacing w:val="-1"/>
              </w:rPr>
            </w:pPr>
            <w:r>
              <w:rPr>
                <w:rFonts w:hint="eastAsia" w:ascii="仿宋_GB2312" w:eastAsia="仿宋_GB2312"/>
                <w:b/>
                <w:bCs/>
                <w:color w:val="auto"/>
                <w:spacing w:val="-1"/>
              </w:rPr>
              <w:t>技能点：</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1.客户画像分析</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2.竞争对手分析</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3.产品定位与选择</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4.产品供应渠道评估与选择</w:t>
            </w:r>
          </w:p>
          <w:p>
            <w:pPr>
              <w:adjustRightInd w:val="0"/>
              <w:snapToGrid w:val="0"/>
              <w:ind w:left="216" w:leftChars="103" w:firstLine="0" w:firstLineChars="0"/>
              <w:jc w:val="left"/>
              <w:rPr>
                <w:rFonts w:ascii="仿宋" w:hAnsi="仿宋" w:eastAsia="仿宋" w:cs="仿宋"/>
                <w:color w:val="auto"/>
              </w:rPr>
            </w:pPr>
            <w:r>
              <w:rPr>
                <w:rFonts w:hint="eastAsia" w:ascii="仿宋_GB2312" w:eastAsia="仿宋_GB2312"/>
                <w:color w:val="auto"/>
                <w:spacing w:val="-1"/>
              </w:rPr>
              <w:t>5.产品发布渠道测试及产品发布</w:t>
            </w:r>
          </w:p>
        </w:tc>
        <w:tc>
          <w:tcPr>
            <w:tcW w:w="967" w:type="dxa"/>
            <w:vMerge w:val="restart"/>
            <w:tcBorders>
              <w:bottom w:val="nil"/>
            </w:tcBorders>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市场需求挖掘</w:t>
            </w: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客户画像分析准确</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竞争对手分析精准</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continue"/>
            <w:tcBorders>
              <w:top w:val="nil"/>
            </w:tcBorders>
            <w:vAlign w:val="center"/>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产品定位精准</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1分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restart"/>
            <w:tcBorders>
              <w:bottom w:val="nil"/>
            </w:tcBorders>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hint="eastAsia" w:ascii="仿宋_GB2312" w:eastAsia="仿宋_GB2312"/>
                <w:color w:val="auto"/>
                <w:spacing w:val="-1"/>
              </w:rPr>
            </w:pPr>
            <w:r>
              <w:rPr>
                <w:rFonts w:hint="eastAsia" w:ascii="仿宋_GB2312" w:eastAsia="仿宋_GB2312"/>
                <w:color w:val="auto"/>
                <w:spacing w:val="-1"/>
              </w:rPr>
              <w:t>数据化</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选品</w:t>
            </w: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产品生命周期分析准确</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产品投资回报率分析准确</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continue"/>
            <w:tcBorders>
              <w:top w:val="nil"/>
            </w:tcBorders>
            <w:vAlign w:val="center"/>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产品选择准确</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1分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restart"/>
            <w:tcBorders>
              <w:bottom w:val="nil"/>
            </w:tcBorders>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产品供应渠道评估</w:t>
            </w:r>
          </w:p>
        </w:tc>
        <w:tc>
          <w:tcPr>
            <w:tcW w:w="3117" w:type="dxa"/>
            <w:gridSpan w:val="3"/>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产品供应渠道评估准确</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3分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continue"/>
            <w:tcBorders>
              <w:top w:val="nil"/>
            </w:tcBorders>
            <w:vAlign w:val="center"/>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产品供应渠道选择合理</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restart"/>
            <w:tcBorders>
              <w:bottom w:val="nil"/>
            </w:tcBorders>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产品发布渠道测试</w:t>
            </w: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产品发布渠道测试准确</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7" w:type="dxa"/>
            <w:vMerge w:val="continue"/>
            <w:tcBorders>
              <w:top w:val="nil"/>
              <w:bottom w:val="nil"/>
            </w:tcBorders>
            <w:textDirection w:val="tbRlV"/>
          </w:tcPr>
          <w:p>
            <w:pPr>
              <w:pStyle w:val="27"/>
              <w:rPr>
                <w:color w:val="auto"/>
              </w:rPr>
            </w:pPr>
          </w:p>
        </w:tc>
        <w:tc>
          <w:tcPr>
            <w:tcW w:w="2216" w:type="dxa"/>
            <w:vMerge w:val="continue"/>
            <w:tcBorders>
              <w:top w:val="nil"/>
              <w:bottom w:val="nil"/>
            </w:tcBorders>
          </w:tcPr>
          <w:p>
            <w:pPr>
              <w:pStyle w:val="27"/>
              <w:rPr>
                <w:color w:val="auto"/>
              </w:rPr>
            </w:pPr>
          </w:p>
        </w:tc>
        <w:tc>
          <w:tcPr>
            <w:tcW w:w="967" w:type="dxa"/>
            <w:vMerge w:val="continue"/>
            <w:tcBorders>
              <w:top w:val="nil"/>
              <w:bottom w:val="nil"/>
            </w:tcBorders>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产品发布渠道选择合理</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7" w:type="dxa"/>
            <w:vMerge w:val="continue"/>
            <w:tcBorders>
              <w:top w:val="nil"/>
            </w:tcBorders>
            <w:textDirection w:val="tbRlV"/>
          </w:tcPr>
          <w:p>
            <w:pPr>
              <w:pStyle w:val="27"/>
              <w:rPr>
                <w:color w:val="auto"/>
              </w:rPr>
            </w:pPr>
          </w:p>
        </w:tc>
        <w:tc>
          <w:tcPr>
            <w:tcW w:w="2216" w:type="dxa"/>
            <w:vMerge w:val="continue"/>
            <w:tcBorders>
              <w:top w:val="nil"/>
            </w:tcBorders>
          </w:tcPr>
          <w:p>
            <w:pPr>
              <w:pStyle w:val="27"/>
              <w:rPr>
                <w:color w:val="auto"/>
              </w:rPr>
            </w:pPr>
          </w:p>
        </w:tc>
        <w:tc>
          <w:tcPr>
            <w:tcW w:w="967" w:type="dxa"/>
            <w:vMerge w:val="continue"/>
            <w:tcBorders>
              <w:top w:val="nil"/>
            </w:tcBorders>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产品发布准确性、规范</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1分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机考评分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667" w:type="dxa"/>
            <w:vMerge w:val="restart"/>
            <w:textDirection w:val="tbRlV"/>
            <w:vAlign w:val="center"/>
          </w:tcPr>
          <w:p>
            <w:pPr>
              <w:spacing w:before="141" w:line="210" w:lineRule="auto"/>
              <w:ind w:left="212"/>
              <w:jc w:val="center"/>
              <w:rPr>
                <w:rFonts w:ascii="仿宋" w:hAnsi="仿宋" w:eastAsia="仿宋" w:cs="仿宋"/>
                <w:color w:val="auto"/>
              </w:rPr>
            </w:pPr>
            <w:r>
              <w:rPr>
                <w:rFonts w:hint="eastAsia" w:ascii="仿宋_GB2312" w:eastAsia="仿宋_GB2312"/>
                <w:b/>
                <w:bCs/>
                <w:color w:val="auto"/>
                <w:spacing w:val="-1"/>
              </w:rPr>
              <w:t>视觉营销</w:t>
            </w:r>
          </w:p>
        </w:tc>
        <w:tc>
          <w:tcPr>
            <w:tcW w:w="7638" w:type="dxa"/>
            <w:gridSpan w:val="7"/>
            <w:vAlign w:val="center"/>
          </w:tcPr>
          <w:p>
            <w:pPr>
              <w:adjustRightInd w:val="0"/>
              <w:snapToGrid w:val="0"/>
              <w:ind w:left="0" w:leftChars="0" w:firstLine="219" w:firstLineChars="105"/>
              <w:jc w:val="left"/>
              <w:rPr>
                <w:rFonts w:ascii="仿宋_GB2312" w:eastAsia="仿宋_GB2312"/>
                <w:b/>
                <w:bCs/>
                <w:color w:val="auto"/>
                <w:spacing w:val="-1"/>
              </w:rPr>
            </w:pPr>
            <w:r>
              <w:rPr>
                <w:rFonts w:hint="eastAsia" w:ascii="仿宋_GB2312" w:eastAsia="仿宋_GB2312"/>
                <w:b/>
                <w:bCs/>
                <w:color w:val="auto"/>
                <w:spacing w:val="-1"/>
              </w:rPr>
              <w:t>总则：</w:t>
            </w:r>
          </w:p>
          <w:p>
            <w:pPr>
              <w:adjustRightInd w:val="0"/>
              <w:snapToGrid w:val="0"/>
              <w:ind w:left="0" w:leftChars="0" w:firstLine="218" w:firstLineChars="105"/>
              <w:jc w:val="left"/>
              <w:rPr>
                <w:rFonts w:ascii="仿宋_GB2312" w:eastAsia="仿宋_GB2312"/>
                <w:color w:val="auto"/>
                <w:spacing w:val="-1"/>
              </w:rPr>
            </w:pPr>
            <w:r>
              <w:rPr>
                <w:rFonts w:hint="eastAsia" w:ascii="仿宋_GB2312" w:eastAsia="仿宋_GB2312"/>
                <w:color w:val="auto"/>
                <w:spacing w:val="-1"/>
              </w:rPr>
              <w:t>1.在所有需要以图片展示的得分项目中，如果存在图片变形、模糊失真等情况，则该项得分减半。</w:t>
            </w:r>
          </w:p>
          <w:p>
            <w:pPr>
              <w:adjustRightInd w:val="0"/>
              <w:snapToGrid w:val="0"/>
              <w:ind w:left="0" w:leftChars="0" w:firstLine="218" w:firstLineChars="105"/>
              <w:jc w:val="left"/>
              <w:rPr>
                <w:rFonts w:ascii="仿宋_GB2312" w:eastAsia="仿宋_GB2312"/>
                <w:color w:val="auto"/>
                <w:spacing w:val="-1"/>
              </w:rPr>
            </w:pPr>
            <w:r>
              <w:rPr>
                <w:rFonts w:hint="eastAsia" w:ascii="仿宋_GB2312" w:eastAsia="仿宋_GB2312"/>
                <w:color w:val="auto"/>
                <w:spacing w:val="-1"/>
              </w:rPr>
              <w:t>2.在对图片数量有明确要求的得分项目中，如果出现图片数量不足，则该项不得分。</w:t>
            </w:r>
          </w:p>
          <w:p>
            <w:pPr>
              <w:adjustRightInd w:val="0"/>
              <w:snapToGrid w:val="0"/>
              <w:ind w:left="0" w:leftChars="0" w:firstLine="218" w:firstLineChars="105"/>
              <w:jc w:val="left"/>
              <w:rPr>
                <w:rFonts w:ascii="仿宋_GB2312" w:eastAsia="仿宋_GB2312"/>
                <w:color w:val="auto"/>
                <w:spacing w:val="-1"/>
              </w:rPr>
            </w:pPr>
            <w:r>
              <w:rPr>
                <w:rFonts w:hint="eastAsia" w:ascii="仿宋_GB2312" w:eastAsia="仿宋_GB2312"/>
                <w:color w:val="auto"/>
                <w:spacing w:val="-1"/>
              </w:rPr>
              <w:t>3.如果在作品中任何位置显示参赛院校或者参赛选手信息，则视觉营销记零分。</w:t>
            </w:r>
          </w:p>
          <w:p>
            <w:pPr>
              <w:adjustRightInd w:val="0"/>
              <w:snapToGrid w:val="0"/>
              <w:ind w:left="0" w:leftChars="0" w:firstLine="218" w:firstLineChars="105"/>
              <w:jc w:val="left"/>
              <w:rPr>
                <w:rFonts w:ascii="仿宋" w:hAnsi="仿宋" w:eastAsia="仿宋" w:cs="仿宋"/>
                <w:color w:val="auto"/>
              </w:rPr>
            </w:pPr>
            <w:r>
              <w:rPr>
                <w:rFonts w:hint="eastAsia" w:ascii="仿宋_GB2312" w:eastAsia="仿宋_GB2312"/>
                <w:color w:val="auto"/>
                <w:spacing w:val="-1"/>
              </w:rPr>
              <w:t>4.如果在作品中出现不文明因素、意识形态扭曲等情况，则视觉营销记零分。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jc w:val="center"/>
        </w:trPr>
        <w:tc>
          <w:tcPr>
            <w:tcW w:w="667" w:type="dxa"/>
            <w:vMerge w:val="continue"/>
          </w:tcPr>
          <w:p>
            <w:pPr>
              <w:pStyle w:val="27"/>
              <w:rPr>
                <w:color w:val="auto"/>
                <w:lang w:eastAsia="zh-CN"/>
              </w:rPr>
            </w:pPr>
          </w:p>
        </w:tc>
        <w:tc>
          <w:tcPr>
            <w:tcW w:w="2216" w:type="dxa"/>
            <w:vMerge w:val="restart"/>
          </w:tcPr>
          <w:p>
            <w:pPr>
              <w:pStyle w:val="27"/>
              <w:spacing w:line="244" w:lineRule="auto"/>
              <w:ind w:left="216" w:leftChars="103" w:firstLine="0" w:firstLineChars="0"/>
              <w:rPr>
                <w:color w:val="auto"/>
                <w:lang w:eastAsia="zh-CN"/>
              </w:rPr>
            </w:pPr>
          </w:p>
          <w:p>
            <w:pPr>
              <w:pStyle w:val="27"/>
              <w:spacing w:line="245" w:lineRule="auto"/>
              <w:ind w:left="216" w:leftChars="103" w:firstLine="0" w:firstLineChars="0"/>
              <w:rPr>
                <w:color w:val="auto"/>
                <w:lang w:eastAsia="zh-CN"/>
              </w:rPr>
            </w:pPr>
          </w:p>
          <w:p>
            <w:pPr>
              <w:spacing w:before="69" w:line="221"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9" w:line="221"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9" w:line="221"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9" w:line="221"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9" w:line="221"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adjustRightInd w:val="0"/>
              <w:snapToGrid w:val="0"/>
              <w:ind w:left="216" w:leftChars="103" w:firstLine="0" w:firstLineChars="0"/>
              <w:jc w:val="left"/>
              <w:rPr>
                <w:rFonts w:ascii="仿宋_GB2312" w:eastAsia="仿宋_GB2312"/>
                <w:b/>
                <w:bCs/>
                <w:color w:val="auto"/>
                <w:spacing w:val="-1"/>
              </w:rPr>
            </w:pPr>
            <w:r>
              <w:rPr>
                <w:rFonts w:hint="eastAsia" w:ascii="仿宋_GB2312" w:eastAsia="仿宋_GB2312"/>
                <w:b/>
                <w:bCs/>
                <w:color w:val="auto"/>
                <w:spacing w:val="-1"/>
              </w:rPr>
              <w:t>知识点：</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1.网店图片设计规范</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2.网店首页图片设计方法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3.网店首页布局原则</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4.产品主图视频展示形式5.产品主图视频制作方法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6.产品文案设计方法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7.产品详情页设计逻辑</w:t>
            </w:r>
          </w:p>
          <w:p>
            <w:pPr>
              <w:pStyle w:val="27"/>
              <w:spacing w:line="308" w:lineRule="auto"/>
              <w:ind w:left="216" w:leftChars="103" w:firstLine="0" w:firstLineChars="0"/>
              <w:rPr>
                <w:color w:val="auto"/>
                <w:lang w:eastAsia="zh-CN"/>
              </w:rPr>
            </w:pPr>
          </w:p>
          <w:p>
            <w:pPr>
              <w:pStyle w:val="27"/>
              <w:spacing w:line="308" w:lineRule="auto"/>
              <w:ind w:left="216" w:leftChars="103" w:firstLine="0" w:firstLineChars="0"/>
              <w:rPr>
                <w:color w:val="auto"/>
                <w:lang w:eastAsia="zh-CN"/>
              </w:rPr>
            </w:pPr>
          </w:p>
          <w:p>
            <w:pPr>
              <w:pStyle w:val="27"/>
              <w:spacing w:line="308" w:lineRule="auto"/>
              <w:ind w:left="216" w:leftChars="103" w:firstLine="0" w:firstLineChars="0"/>
              <w:rPr>
                <w:color w:val="auto"/>
                <w:lang w:eastAsia="zh-CN"/>
              </w:rPr>
            </w:pPr>
          </w:p>
          <w:p>
            <w:pPr>
              <w:pStyle w:val="27"/>
              <w:spacing w:line="308" w:lineRule="auto"/>
              <w:ind w:left="216" w:leftChars="103" w:firstLine="0" w:firstLineChars="0"/>
              <w:rPr>
                <w:color w:val="auto"/>
                <w:lang w:eastAsia="zh-CN"/>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spacing w:before="68" w:line="218" w:lineRule="auto"/>
              <w:ind w:left="216" w:leftChars="103" w:firstLine="0" w:firstLineChars="0"/>
              <w:rPr>
                <w:rFonts w:ascii="仿宋" w:hAnsi="仿宋" w:eastAsia="仿宋" w:cs="仿宋"/>
                <w:color w:val="auto"/>
                <w:spacing w:val="-12"/>
                <w14:textOutline w14:w="3835" w14:cap="flat" w14:cmpd="sng" w14:algn="ctr">
                  <w14:solidFill>
                    <w14:srgbClr w14:val="000000"/>
                  </w14:solidFill>
                  <w14:prstDash w14:val="solid"/>
                  <w14:miter w14:val="0"/>
                </w14:textOutline>
              </w:rPr>
            </w:pPr>
          </w:p>
          <w:p>
            <w:pPr>
              <w:adjustRightInd w:val="0"/>
              <w:snapToGrid w:val="0"/>
              <w:ind w:left="216" w:leftChars="103" w:firstLine="0" w:firstLineChars="0"/>
              <w:jc w:val="left"/>
              <w:rPr>
                <w:rFonts w:ascii="仿宋_GB2312" w:eastAsia="仿宋_GB2312"/>
                <w:b/>
                <w:bCs/>
                <w:color w:val="auto"/>
                <w:spacing w:val="-1"/>
              </w:rPr>
            </w:pPr>
            <w:r>
              <w:rPr>
                <w:rFonts w:hint="eastAsia" w:ascii="仿宋_GB2312" w:eastAsia="仿宋_GB2312"/>
                <w:b/>
                <w:bCs/>
                <w:color w:val="auto"/>
                <w:spacing w:val="-1"/>
              </w:rPr>
              <w:t>技能点：</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1.网店首页设计</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2.产品详情页设计</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3.品牌视觉设计</w:t>
            </w:r>
          </w:p>
          <w:p>
            <w:pPr>
              <w:adjustRightInd w:val="0"/>
              <w:snapToGrid w:val="0"/>
              <w:ind w:left="216" w:leftChars="103" w:firstLine="0" w:firstLineChars="0"/>
              <w:jc w:val="left"/>
              <w:rPr>
                <w:rFonts w:ascii="仿宋" w:hAnsi="仿宋" w:eastAsia="仿宋" w:cs="仿宋"/>
                <w:color w:val="auto"/>
              </w:rPr>
            </w:pPr>
            <w:r>
              <w:rPr>
                <w:rFonts w:hint="eastAsia" w:ascii="仿宋_GB2312" w:eastAsia="仿宋_GB2312"/>
                <w:color w:val="auto"/>
                <w:spacing w:val="-1"/>
              </w:rPr>
              <w:t>4.产品主图视频策划与剪辑</w:t>
            </w:r>
          </w:p>
        </w:tc>
        <w:tc>
          <w:tcPr>
            <w:tcW w:w="967" w:type="dxa"/>
            <w:vMerge w:val="restart"/>
            <w:tcBorders>
              <w:bottom w:val="nil"/>
            </w:tcBorders>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网店首页视觉营销设计</w:t>
            </w:r>
          </w:p>
        </w:tc>
        <w:tc>
          <w:tcPr>
            <w:tcW w:w="632" w:type="dxa"/>
            <w:vMerge w:val="restart"/>
            <w:tcBorders>
              <w:bottom w:val="nil"/>
            </w:tcBorders>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PC端网店</w:t>
            </w:r>
          </w:p>
        </w:tc>
        <w:tc>
          <w:tcPr>
            <w:tcW w:w="698"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首页</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布局</w:t>
            </w:r>
          </w:p>
        </w:tc>
        <w:tc>
          <w:tcPr>
            <w:tcW w:w="1787" w:type="dxa"/>
            <w:vAlign w:val="center"/>
          </w:tcPr>
          <w:p>
            <w:pPr>
              <w:adjustRightInd w:val="0"/>
              <w:snapToGrid w:val="0"/>
              <w:ind w:left="216" w:leftChars="103" w:right="103" w:rightChars="49" w:firstLine="0" w:firstLineChars="0"/>
              <w:jc w:val="both"/>
              <w:rPr>
                <w:rFonts w:ascii="仿宋_GB2312" w:eastAsia="仿宋_GB2312"/>
                <w:color w:val="auto"/>
                <w:spacing w:val="-1"/>
              </w:rPr>
            </w:pPr>
            <w:r>
              <w:rPr>
                <w:rFonts w:hint="eastAsia" w:ascii="仿宋_GB2312" w:eastAsia="仿宋_GB2312"/>
                <w:color w:val="auto"/>
                <w:spacing w:val="-1"/>
              </w:rPr>
              <w:t>首页布局合理，层次清晰，有明确的视觉动线。</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632"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698"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店招</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图片</w:t>
            </w:r>
          </w:p>
        </w:tc>
        <w:tc>
          <w:tcPr>
            <w:tcW w:w="1787" w:type="dxa"/>
            <w:vAlign w:val="center"/>
          </w:tcPr>
          <w:p>
            <w:pPr>
              <w:adjustRightInd w:val="0"/>
              <w:snapToGrid w:val="0"/>
              <w:ind w:left="216" w:leftChars="103" w:right="103" w:rightChars="49" w:firstLine="0" w:firstLineChars="0"/>
              <w:jc w:val="both"/>
              <w:rPr>
                <w:rFonts w:ascii="仿宋_GB2312" w:eastAsia="仿宋_GB2312"/>
                <w:color w:val="auto"/>
                <w:spacing w:val="-1"/>
              </w:rPr>
            </w:pPr>
            <w:r>
              <w:rPr>
                <w:rFonts w:hint="eastAsia" w:ascii="仿宋_GB2312" w:eastAsia="仿宋_GB2312"/>
                <w:color w:val="auto"/>
                <w:spacing w:val="-1"/>
              </w:rPr>
              <w:t>店招设计需包含店标，能够体现网店或产品特色，准确传达经营理念。</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632"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698" w:type="dxa"/>
            <w:vMerge w:val="restart"/>
            <w:tcBorders>
              <w:bottom w:val="nil"/>
            </w:tcBorders>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轮播</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图片</w:t>
            </w:r>
          </w:p>
        </w:tc>
        <w:tc>
          <w:tcPr>
            <w:tcW w:w="1787" w:type="dxa"/>
            <w:vAlign w:val="center"/>
          </w:tcPr>
          <w:p>
            <w:pPr>
              <w:adjustRightInd w:val="0"/>
              <w:snapToGrid w:val="0"/>
              <w:ind w:left="216" w:leftChars="103" w:right="103" w:rightChars="49" w:firstLine="0" w:firstLineChars="0"/>
              <w:jc w:val="both"/>
              <w:rPr>
                <w:rFonts w:ascii="仿宋_GB2312" w:eastAsia="仿宋_GB2312"/>
                <w:color w:val="auto"/>
                <w:spacing w:val="-1"/>
              </w:rPr>
            </w:pPr>
            <w:r>
              <w:rPr>
                <w:rFonts w:hint="eastAsia" w:ascii="仿宋_GB2312" w:eastAsia="仿宋_GB2312"/>
                <w:color w:val="auto"/>
                <w:spacing w:val="-1"/>
              </w:rPr>
              <w:t>轮播图片主题突出，定位明确，有较强的营销导向。</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2.5分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632" w:type="dxa"/>
            <w:vMerge w:val="continue"/>
            <w:tcBorders>
              <w:top w:val="nil"/>
            </w:tcBorders>
            <w:vAlign w:val="center"/>
          </w:tcPr>
          <w:p>
            <w:pPr>
              <w:adjustRightInd w:val="0"/>
              <w:snapToGrid w:val="0"/>
              <w:jc w:val="center"/>
              <w:rPr>
                <w:rFonts w:ascii="仿宋_GB2312" w:eastAsia="仿宋_GB2312"/>
                <w:color w:val="auto"/>
                <w:spacing w:val="-1"/>
              </w:rPr>
            </w:pPr>
          </w:p>
        </w:tc>
        <w:tc>
          <w:tcPr>
            <w:tcW w:w="698" w:type="dxa"/>
            <w:vMerge w:val="continue"/>
            <w:tcBorders>
              <w:top w:val="nil"/>
            </w:tcBorders>
            <w:vAlign w:val="center"/>
          </w:tcPr>
          <w:p>
            <w:pPr>
              <w:adjustRightInd w:val="0"/>
              <w:snapToGrid w:val="0"/>
              <w:jc w:val="center"/>
              <w:rPr>
                <w:rFonts w:ascii="仿宋_GB2312" w:eastAsia="仿宋_GB2312"/>
                <w:color w:val="auto"/>
                <w:spacing w:val="-1"/>
              </w:rPr>
            </w:pPr>
          </w:p>
        </w:tc>
        <w:tc>
          <w:tcPr>
            <w:tcW w:w="1787" w:type="dxa"/>
            <w:vAlign w:val="center"/>
          </w:tcPr>
          <w:p>
            <w:pPr>
              <w:adjustRightInd w:val="0"/>
              <w:snapToGrid w:val="0"/>
              <w:ind w:left="216" w:leftChars="103" w:right="103" w:rightChars="49" w:firstLine="0" w:firstLineChars="0"/>
              <w:jc w:val="both"/>
              <w:rPr>
                <w:rFonts w:ascii="仿宋_GB2312" w:eastAsia="仿宋_GB2312"/>
                <w:color w:val="auto"/>
                <w:spacing w:val="-1"/>
              </w:rPr>
            </w:pPr>
            <w:r>
              <w:rPr>
                <w:rFonts w:hint="eastAsia" w:ascii="仿宋_GB2312" w:eastAsia="仿宋_GB2312"/>
                <w:color w:val="auto"/>
                <w:spacing w:val="-1"/>
              </w:rPr>
              <w:t>轮播图片视觉要素应用合理，设计感强，有明确的视觉焦点。</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632" w:type="dxa"/>
            <w:vMerge w:val="restart"/>
            <w:tcBorders>
              <w:bottom w:val="nil"/>
            </w:tcBorders>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移动</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端网</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店</w:t>
            </w:r>
          </w:p>
        </w:tc>
        <w:tc>
          <w:tcPr>
            <w:tcW w:w="698"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首页</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布局</w:t>
            </w:r>
          </w:p>
        </w:tc>
        <w:tc>
          <w:tcPr>
            <w:tcW w:w="1787" w:type="dxa"/>
            <w:vAlign w:val="center"/>
          </w:tcPr>
          <w:p>
            <w:pPr>
              <w:adjustRightInd w:val="0"/>
              <w:snapToGrid w:val="0"/>
              <w:ind w:left="216" w:leftChars="103" w:right="103" w:rightChars="49" w:firstLine="0" w:firstLineChars="0"/>
              <w:jc w:val="both"/>
              <w:rPr>
                <w:rFonts w:ascii="仿宋_GB2312" w:eastAsia="仿宋_GB2312"/>
                <w:color w:val="auto"/>
                <w:spacing w:val="-1"/>
              </w:rPr>
            </w:pPr>
            <w:r>
              <w:rPr>
                <w:rFonts w:hint="eastAsia" w:ascii="仿宋_GB2312" w:eastAsia="仿宋_GB2312"/>
                <w:color w:val="auto"/>
                <w:spacing w:val="-1"/>
              </w:rPr>
              <w:t>移动端网店首页整体设计主次分明，符合移动端浏览的视觉动线。</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1分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tcBorders>
              <w:top w:val="nil"/>
            </w:tcBorders>
            <w:vAlign w:val="center"/>
          </w:tcPr>
          <w:p>
            <w:pPr>
              <w:adjustRightInd w:val="0"/>
              <w:snapToGrid w:val="0"/>
              <w:jc w:val="center"/>
              <w:rPr>
                <w:rFonts w:ascii="仿宋_GB2312" w:eastAsia="仿宋_GB2312"/>
                <w:color w:val="auto"/>
                <w:spacing w:val="-1"/>
              </w:rPr>
            </w:pPr>
          </w:p>
        </w:tc>
        <w:tc>
          <w:tcPr>
            <w:tcW w:w="632" w:type="dxa"/>
            <w:vMerge w:val="continue"/>
            <w:tcBorders>
              <w:top w:val="nil"/>
            </w:tcBorders>
            <w:vAlign w:val="center"/>
          </w:tcPr>
          <w:p>
            <w:pPr>
              <w:adjustRightInd w:val="0"/>
              <w:snapToGrid w:val="0"/>
              <w:jc w:val="center"/>
              <w:rPr>
                <w:rFonts w:ascii="仿宋_GB2312" w:eastAsia="仿宋_GB2312"/>
                <w:color w:val="auto"/>
                <w:spacing w:val="-1"/>
              </w:rPr>
            </w:pPr>
          </w:p>
        </w:tc>
        <w:tc>
          <w:tcPr>
            <w:tcW w:w="698"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轮播</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图片</w:t>
            </w:r>
          </w:p>
        </w:tc>
        <w:tc>
          <w:tcPr>
            <w:tcW w:w="1787" w:type="dxa"/>
            <w:vAlign w:val="center"/>
          </w:tcPr>
          <w:p>
            <w:pPr>
              <w:adjustRightInd w:val="0"/>
              <w:snapToGrid w:val="0"/>
              <w:ind w:left="216" w:leftChars="103" w:right="103" w:rightChars="49" w:firstLine="0" w:firstLineChars="0"/>
              <w:jc w:val="both"/>
              <w:rPr>
                <w:rFonts w:ascii="仿宋_GB2312" w:eastAsia="仿宋_GB2312"/>
                <w:color w:val="auto"/>
                <w:spacing w:val="-1"/>
              </w:rPr>
            </w:pPr>
            <w:r>
              <w:rPr>
                <w:rFonts w:hint="eastAsia" w:ascii="仿宋_GB2312" w:eastAsia="仿宋_GB2312"/>
                <w:color w:val="auto"/>
                <w:spacing w:val="-1"/>
              </w:rPr>
              <w:t>能够按照移动端网店设计要求把PC端网店的轮播图片准确无误地上传到移动端网店，内容完整，不存在缺项漏项。</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0.5分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restart"/>
            <w:tcBorders>
              <w:bottom w:val="nil"/>
            </w:tcBorders>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产品主图视频编辑与制作</w:t>
            </w:r>
          </w:p>
        </w:tc>
        <w:tc>
          <w:tcPr>
            <w:tcW w:w="3117" w:type="dxa"/>
            <w:gridSpan w:val="3"/>
            <w:vAlign w:val="center"/>
          </w:tcPr>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视频内容主题明确、有创意，产品卖点突出。</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产品信息展示全面，视觉传达效果良好，符合浏览习惯。</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tcBorders>
              <w:top w:val="nil"/>
            </w:tcBorders>
            <w:vAlign w:val="center"/>
          </w:tcPr>
          <w:p>
            <w:pPr>
              <w:adjustRightInd w:val="0"/>
              <w:snapToGrid w:val="0"/>
              <w:jc w:val="center"/>
              <w:rPr>
                <w:rFonts w:ascii="仿宋_GB2312" w:eastAsia="仿宋_GB2312"/>
                <w:color w:val="auto"/>
                <w:spacing w:val="-1"/>
              </w:rPr>
            </w:pPr>
          </w:p>
        </w:tc>
        <w:tc>
          <w:tcPr>
            <w:tcW w:w="3117" w:type="dxa"/>
            <w:gridSpan w:val="3"/>
            <w:vAlign w:val="center"/>
          </w:tcPr>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视频衔接自然、流畅，尺寸、大小、格式、时长等符合要求。</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1分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restart"/>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产品详情</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页视觉营销设计</w:t>
            </w:r>
          </w:p>
        </w:tc>
        <w:tc>
          <w:tcPr>
            <w:tcW w:w="632" w:type="dxa"/>
            <w:vMerge w:val="restart"/>
            <w:vAlign w:val="center"/>
          </w:tcPr>
          <w:p>
            <w:pPr>
              <w:adjustRightInd w:val="0"/>
              <w:snapToGrid w:val="0"/>
              <w:ind w:left="216" w:leftChars="103" w:firstLine="0" w:firstLineChars="0"/>
              <w:jc w:val="center"/>
              <w:rPr>
                <w:rFonts w:ascii="仿宋_GB2312" w:eastAsia="仿宋_GB2312"/>
                <w:color w:val="auto"/>
                <w:spacing w:val="-1"/>
              </w:rPr>
            </w:pPr>
            <w:r>
              <w:rPr>
                <w:rFonts w:hint="eastAsia" w:ascii="仿宋_GB2312" w:eastAsia="仿宋_GB2312"/>
                <w:color w:val="auto"/>
                <w:spacing w:val="-1"/>
              </w:rPr>
              <w:t>产品主图</w:t>
            </w:r>
          </w:p>
        </w:tc>
        <w:tc>
          <w:tcPr>
            <w:tcW w:w="2485" w:type="dxa"/>
            <w:gridSpan w:val="2"/>
            <w:vAlign w:val="center"/>
          </w:tcPr>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设计新颖，有视觉冲击力，能有效吸引消费者。</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3分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vAlign w:val="center"/>
          </w:tcPr>
          <w:p>
            <w:pPr>
              <w:adjustRightInd w:val="0"/>
              <w:snapToGrid w:val="0"/>
              <w:jc w:val="center"/>
              <w:rPr>
                <w:rFonts w:ascii="仿宋_GB2312" w:eastAsia="仿宋_GB2312"/>
                <w:color w:val="auto"/>
                <w:spacing w:val="-1"/>
              </w:rPr>
            </w:pPr>
          </w:p>
        </w:tc>
        <w:tc>
          <w:tcPr>
            <w:tcW w:w="632" w:type="dxa"/>
            <w:vMerge w:val="continue"/>
            <w:vAlign w:val="center"/>
          </w:tcPr>
          <w:p>
            <w:pPr>
              <w:adjustRightInd w:val="0"/>
              <w:snapToGrid w:val="0"/>
              <w:ind w:left="216" w:leftChars="103" w:firstLine="0" w:firstLineChars="0"/>
              <w:jc w:val="center"/>
              <w:rPr>
                <w:rFonts w:ascii="仿宋_GB2312" w:eastAsia="仿宋_GB2312"/>
                <w:color w:val="auto"/>
                <w:spacing w:val="-1"/>
              </w:rPr>
            </w:pPr>
          </w:p>
        </w:tc>
        <w:tc>
          <w:tcPr>
            <w:tcW w:w="2485" w:type="dxa"/>
            <w:gridSpan w:val="2"/>
            <w:vAlign w:val="center"/>
          </w:tcPr>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能展示产品特色及优势，卖点突出、有创意。</w:t>
            </w:r>
          </w:p>
        </w:tc>
        <w:tc>
          <w:tcPr>
            <w:tcW w:w="766"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2.5分</w:t>
            </w:r>
          </w:p>
        </w:tc>
        <w:tc>
          <w:tcPr>
            <w:tcW w:w="572" w:type="dxa"/>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vAlign w:val="center"/>
          </w:tcPr>
          <w:p>
            <w:pPr>
              <w:adjustRightInd w:val="0"/>
              <w:snapToGrid w:val="0"/>
              <w:jc w:val="center"/>
              <w:rPr>
                <w:rFonts w:ascii="仿宋_GB2312" w:eastAsia="仿宋_GB2312"/>
                <w:color w:val="auto"/>
                <w:spacing w:val="-1"/>
              </w:rPr>
            </w:pPr>
          </w:p>
        </w:tc>
        <w:tc>
          <w:tcPr>
            <w:tcW w:w="632" w:type="dxa"/>
            <w:vMerge w:val="restart"/>
            <w:tcBorders>
              <w:bottom w:val="nil"/>
            </w:tcBorders>
            <w:vAlign w:val="center"/>
          </w:tcPr>
          <w:p>
            <w:pPr>
              <w:adjustRightInd w:val="0"/>
              <w:snapToGrid w:val="0"/>
              <w:jc w:val="center"/>
              <w:rPr>
                <w:rFonts w:ascii="仿宋_GB2312" w:eastAsia="仿宋_GB2312"/>
                <w:color w:val="auto"/>
                <w:spacing w:val="-1"/>
              </w:rPr>
            </w:pPr>
            <w:r>
              <w:rPr>
                <w:rFonts w:hint="eastAsia" w:ascii="仿宋_GB2312" w:eastAsia="仿宋_GB2312"/>
                <w:color w:val="auto"/>
                <w:spacing w:val="-1"/>
              </w:rPr>
              <w:t>产品</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详情</w:t>
            </w:r>
          </w:p>
          <w:p>
            <w:pPr>
              <w:adjustRightInd w:val="0"/>
              <w:snapToGrid w:val="0"/>
              <w:jc w:val="center"/>
              <w:rPr>
                <w:rFonts w:ascii="仿宋_GB2312" w:eastAsia="仿宋_GB2312"/>
                <w:color w:val="auto"/>
                <w:spacing w:val="-1"/>
              </w:rPr>
            </w:pPr>
            <w:r>
              <w:rPr>
                <w:rFonts w:hint="eastAsia" w:ascii="仿宋_GB2312" w:eastAsia="仿宋_GB2312"/>
                <w:color w:val="auto"/>
                <w:spacing w:val="-1"/>
              </w:rPr>
              <w:t>描述</w:t>
            </w:r>
          </w:p>
        </w:tc>
        <w:tc>
          <w:tcPr>
            <w:tcW w:w="2485" w:type="dxa"/>
            <w:gridSpan w:val="2"/>
            <w:vAlign w:val="center"/>
          </w:tcPr>
          <w:p>
            <w:pPr>
              <w:adjustRightInd w:val="0"/>
              <w:snapToGrid w:val="0"/>
              <w:ind w:left="215" w:leftChars="95" w:right="160" w:rightChars="76" w:hanging="16" w:hangingChars="8"/>
              <w:jc w:val="left"/>
              <w:rPr>
                <w:rFonts w:ascii="仿宋_GB2312" w:eastAsia="仿宋_GB2312"/>
                <w:color w:val="auto"/>
                <w:spacing w:val="-1"/>
              </w:rPr>
            </w:pPr>
            <w:r>
              <w:rPr>
                <w:rFonts w:hint="eastAsia" w:ascii="仿宋_GB2312" w:eastAsia="仿宋_GB2312"/>
                <w:color w:val="auto"/>
                <w:spacing w:val="-1"/>
              </w:rPr>
              <w:t>产品、服务等相关内容展示全面，各部分内容之间层次连贯，展示顺序符合消费者购物心理逻辑。</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3分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vAlign w:val="center"/>
          </w:tcPr>
          <w:p>
            <w:pPr>
              <w:adjustRightInd w:val="0"/>
              <w:snapToGrid w:val="0"/>
              <w:jc w:val="center"/>
              <w:rPr>
                <w:rFonts w:ascii="仿宋_GB2312" w:eastAsia="仿宋_GB2312"/>
                <w:color w:val="auto"/>
                <w:spacing w:val="-1"/>
              </w:rPr>
            </w:pPr>
          </w:p>
        </w:tc>
        <w:tc>
          <w:tcPr>
            <w:tcW w:w="632"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2485" w:type="dxa"/>
            <w:gridSpan w:val="2"/>
            <w:vAlign w:val="center"/>
          </w:tcPr>
          <w:p>
            <w:pPr>
              <w:adjustRightInd w:val="0"/>
              <w:snapToGrid w:val="0"/>
              <w:ind w:left="215" w:leftChars="95" w:right="160" w:rightChars="76" w:hanging="16" w:hangingChars="8"/>
              <w:jc w:val="left"/>
              <w:rPr>
                <w:rFonts w:ascii="仿宋_GB2312" w:eastAsia="仿宋_GB2312"/>
                <w:color w:val="auto"/>
                <w:spacing w:val="-1"/>
              </w:rPr>
            </w:pPr>
            <w:r>
              <w:rPr>
                <w:rFonts w:hint="eastAsia" w:ascii="仿宋_GB2312" w:eastAsia="仿宋_GB2312"/>
                <w:color w:val="auto"/>
                <w:spacing w:val="-1"/>
              </w:rPr>
              <w:t>文案设计创意性强，能提炼产品的核心竞争力，突出与同类产品的差异化优势。</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1.5分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vAlign w:val="center"/>
          </w:tcPr>
          <w:p>
            <w:pPr>
              <w:adjustRightInd w:val="0"/>
              <w:snapToGrid w:val="0"/>
              <w:jc w:val="center"/>
              <w:rPr>
                <w:rFonts w:ascii="仿宋_GB2312" w:eastAsia="仿宋_GB2312"/>
                <w:color w:val="auto"/>
                <w:spacing w:val="-1"/>
              </w:rPr>
            </w:pPr>
          </w:p>
        </w:tc>
        <w:tc>
          <w:tcPr>
            <w:tcW w:w="632" w:type="dxa"/>
            <w:vMerge w:val="continue"/>
            <w:tcBorders>
              <w:top w:val="nil"/>
              <w:bottom w:val="nil"/>
            </w:tcBorders>
            <w:vAlign w:val="center"/>
          </w:tcPr>
          <w:p>
            <w:pPr>
              <w:adjustRightInd w:val="0"/>
              <w:snapToGrid w:val="0"/>
              <w:jc w:val="center"/>
              <w:rPr>
                <w:rFonts w:ascii="仿宋_GB2312" w:eastAsia="仿宋_GB2312"/>
                <w:color w:val="auto"/>
                <w:spacing w:val="-1"/>
              </w:rPr>
            </w:pPr>
          </w:p>
        </w:tc>
        <w:tc>
          <w:tcPr>
            <w:tcW w:w="2485" w:type="dxa"/>
            <w:gridSpan w:val="2"/>
            <w:vAlign w:val="center"/>
          </w:tcPr>
          <w:p>
            <w:pPr>
              <w:adjustRightInd w:val="0"/>
              <w:snapToGrid w:val="0"/>
              <w:ind w:left="215" w:leftChars="95" w:right="160" w:rightChars="76" w:hanging="16" w:hangingChars="8"/>
              <w:jc w:val="left"/>
              <w:rPr>
                <w:rFonts w:ascii="仿宋_GB2312" w:eastAsia="仿宋_GB2312"/>
                <w:color w:val="auto"/>
                <w:spacing w:val="-1"/>
              </w:rPr>
            </w:pPr>
            <w:r>
              <w:rPr>
                <w:rFonts w:hint="eastAsia" w:ascii="仿宋_GB2312" w:eastAsia="仿宋_GB2312"/>
                <w:color w:val="auto"/>
                <w:spacing w:val="-1"/>
              </w:rPr>
              <w:t>视觉设计风格定位准确，采用图文混排，视觉焦点清晰，有良好的阅读体验。</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1.5分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jc w:val="center"/>
        </w:trPr>
        <w:tc>
          <w:tcPr>
            <w:tcW w:w="667" w:type="dxa"/>
            <w:vMerge w:val="continue"/>
          </w:tcPr>
          <w:p>
            <w:pPr>
              <w:pStyle w:val="27"/>
              <w:rPr>
                <w:color w:val="auto"/>
              </w:rPr>
            </w:pPr>
          </w:p>
        </w:tc>
        <w:tc>
          <w:tcPr>
            <w:tcW w:w="2216" w:type="dxa"/>
            <w:vMerge w:val="continue"/>
          </w:tcPr>
          <w:p>
            <w:pPr>
              <w:pStyle w:val="27"/>
              <w:ind w:left="216" w:leftChars="103" w:firstLine="0" w:firstLineChars="0"/>
              <w:rPr>
                <w:color w:val="auto"/>
              </w:rPr>
            </w:pPr>
          </w:p>
        </w:tc>
        <w:tc>
          <w:tcPr>
            <w:tcW w:w="967" w:type="dxa"/>
            <w:vMerge w:val="continue"/>
            <w:vAlign w:val="center"/>
          </w:tcPr>
          <w:p>
            <w:pPr>
              <w:adjustRightInd w:val="0"/>
              <w:snapToGrid w:val="0"/>
              <w:jc w:val="center"/>
              <w:rPr>
                <w:rFonts w:ascii="仿宋_GB2312" w:eastAsia="仿宋_GB2312"/>
                <w:color w:val="auto"/>
                <w:spacing w:val="-1"/>
              </w:rPr>
            </w:pPr>
          </w:p>
        </w:tc>
        <w:tc>
          <w:tcPr>
            <w:tcW w:w="632" w:type="dxa"/>
            <w:vMerge w:val="continue"/>
            <w:tcBorders>
              <w:top w:val="nil"/>
            </w:tcBorders>
            <w:vAlign w:val="center"/>
          </w:tcPr>
          <w:p>
            <w:pPr>
              <w:adjustRightInd w:val="0"/>
              <w:snapToGrid w:val="0"/>
              <w:jc w:val="center"/>
              <w:rPr>
                <w:rFonts w:ascii="仿宋_GB2312" w:eastAsia="仿宋_GB2312"/>
                <w:color w:val="auto"/>
                <w:spacing w:val="-1"/>
              </w:rPr>
            </w:pPr>
          </w:p>
        </w:tc>
        <w:tc>
          <w:tcPr>
            <w:tcW w:w="2485" w:type="dxa"/>
            <w:gridSpan w:val="2"/>
            <w:vAlign w:val="center"/>
          </w:tcPr>
          <w:p>
            <w:pPr>
              <w:adjustRightInd w:val="0"/>
              <w:snapToGrid w:val="0"/>
              <w:ind w:left="215" w:leftChars="95" w:right="160" w:rightChars="76" w:hanging="16" w:hangingChars="8"/>
              <w:jc w:val="left"/>
              <w:rPr>
                <w:rFonts w:ascii="仿宋_GB2312" w:eastAsia="仿宋_GB2312"/>
                <w:color w:val="auto"/>
                <w:spacing w:val="-1"/>
              </w:rPr>
            </w:pPr>
            <w:r>
              <w:rPr>
                <w:rFonts w:hint="eastAsia" w:ascii="仿宋_GB2312" w:eastAsia="仿宋_GB2312"/>
                <w:color w:val="auto"/>
                <w:spacing w:val="-1"/>
              </w:rPr>
              <w:t>能够体现营销策划的相关内容，包含关联推荐、营销活动等相关标识和以促销为目的的宣传用语，达到提升产品转化率的目。</w:t>
            </w:r>
          </w:p>
        </w:tc>
        <w:tc>
          <w:tcPr>
            <w:tcW w:w="766"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3.5分</w:t>
            </w:r>
          </w:p>
        </w:tc>
        <w:tc>
          <w:tcPr>
            <w:tcW w:w="572" w:type="dxa"/>
            <w:vAlign w:val="center"/>
          </w:tcPr>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p>
          <w:p>
            <w:pPr>
              <w:adjustRightInd w:val="0"/>
              <w:snapToGrid w:val="0"/>
              <w:jc w:val="center"/>
              <w:rPr>
                <w:rFonts w:ascii="仿宋_GB2312" w:eastAsia="仿宋_GB2312"/>
                <w:color w:val="auto"/>
                <w:spacing w:val="-1"/>
              </w:rPr>
            </w:pPr>
            <w:r>
              <w:rPr>
                <w:rFonts w:hint="eastAsia" w:ascii="仿宋_GB2312" w:eastAsia="仿宋_GB2312"/>
                <w:color w:val="auto"/>
                <w:spacing w:val="-1"/>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9" w:hRule="atLeast"/>
          <w:jc w:val="center"/>
        </w:trPr>
        <w:tc>
          <w:tcPr>
            <w:tcW w:w="667" w:type="dxa"/>
            <w:textDirection w:val="tbRlV"/>
          </w:tcPr>
          <w:p>
            <w:pPr>
              <w:spacing w:before="141" w:line="210" w:lineRule="auto"/>
              <w:ind w:left="1211"/>
              <w:rPr>
                <w:rFonts w:ascii="仿宋" w:hAnsi="仿宋" w:eastAsia="仿宋" w:cs="仿宋"/>
                <w:color w:val="auto"/>
              </w:rPr>
            </w:pPr>
            <w:r>
              <w:rPr>
                <w:rFonts w:hint="eastAsia" w:ascii="仿宋_GB2312" w:eastAsia="仿宋_GB2312"/>
                <w:b/>
                <w:bCs/>
                <w:color w:val="auto"/>
                <w:spacing w:val="-1"/>
              </w:rPr>
              <w:t>网店营销与运营推广</w:t>
            </w:r>
          </w:p>
        </w:tc>
        <w:tc>
          <w:tcPr>
            <w:tcW w:w="2216" w:type="dxa"/>
            <w:vAlign w:val="center"/>
          </w:tcPr>
          <w:p>
            <w:pPr>
              <w:adjustRightInd w:val="0"/>
              <w:snapToGrid w:val="0"/>
              <w:ind w:left="216" w:leftChars="103" w:firstLine="0" w:firstLineChars="0"/>
              <w:jc w:val="left"/>
              <w:rPr>
                <w:rFonts w:ascii="仿宋_GB2312" w:eastAsia="仿宋_GB2312"/>
                <w:b/>
                <w:bCs/>
                <w:color w:val="auto"/>
                <w:spacing w:val="-1"/>
              </w:rPr>
            </w:pPr>
            <w:r>
              <w:rPr>
                <w:rFonts w:hint="eastAsia" w:ascii="仿宋_GB2312" w:eastAsia="仿宋_GB2312"/>
                <w:b/>
                <w:bCs/>
                <w:color w:val="auto"/>
                <w:spacing w:val="-1"/>
              </w:rPr>
              <w:t>知识点：</w:t>
            </w:r>
          </w:p>
          <w:p>
            <w:pPr>
              <w:adjustRightInd w:val="0"/>
              <w:snapToGrid w:val="0"/>
              <w:ind w:left="216" w:leftChars="103" w:firstLine="0" w:firstLineChars="0"/>
              <w:jc w:val="left"/>
              <w:rPr>
                <w:rFonts w:hint="eastAsia" w:ascii="仿宋_GB2312" w:eastAsia="仿宋_GB2312"/>
                <w:color w:val="auto"/>
                <w:spacing w:val="-1"/>
              </w:rPr>
            </w:pPr>
            <w:r>
              <w:rPr>
                <w:rFonts w:hint="eastAsia" w:ascii="仿宋_GB2312" w:eastAsia="仿宋_GB2312"/>
                <w:color w:val="auto"/>
                <w:spacing w:val="-1"/>
              </w:rPr>
              <w:t>1.网店营销方案制定原则</w:t>
            </w:r>
          </w:p>
          <w:p>
            <w:pPr>
              <w:adjustRightInd w:val="0"/>
              <w:snapToGrid w:val="0"/>
              <w:ind w:left="216" w:leftChars="103" w:firstLine="0" w:firstLineChars="0"/>
              <w:jc w:val="left"/>
              <w:rPr>
                <w:rFonts w:hint="eastAsia" w:ascii="仿宋_GB2312" w:eastAsia="仿宋_GB2312"/>
                <w:color w:val="auto"/>
                <w:spacing w:val="-1"/>
              </w:rPr>
            </w:pPr>
            <w:r>
              <w:rPr>
                <w:rFonts w:hint="eastAsia" w:ascii="仿宋_GB2312" w:eastAsia="仿宋_GB2312"/>
                <w:color w:val="auto"/>
                <w:spacing w:val="-1"/>
              </w:rPr>
              <w:t>2.产品品类角色定位方法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3.产品价格制定方法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4.网店流量分配机制</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5.网店推广策略</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6.营销活动策划方法</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7.运营效果分析指标</w:t>
            </w:r>
          </w:p>
          <w:p>
            <w:pPr>
              <w:pStyle w:val="27"/>
              <w:spacing w:line="305" w:lineRule="auto"/>
              <w:ind w:left="216" w:leftChars="103" w:firstLine="0" w:firstLineChars="0"/>
              <w:jc w:val="left"/>
              <w:rPr>
                <w:color w:val="auto"/>
                <w:lang w:eastAsia="zh-CN"/>
              </w:rPr>
            </w:pPr>
          </w:p>
          <w:p>
            <w:pPr>
              <w:adjustRightInd w:val="0"/>
              <w:snapToGrid w:val="0"/>
              <w:ind w:left="216" w:leftChars="103" w:firstLine="0" w:firstLineChars="0"/>
              <w:jc w:val="left"/>
              <w:rPr>
                <w:rFonts w:ascii="仿宋_GB2312" w:eastAsia="仿宋_GB2312"/>
                <w:b/>
                <w:bCs/>
                <w:color w:val="auto"/>
                <w:spacing w:val="-1"/>
              </w:rPr>
            </w:pPr>
            <w:r>
              <w:rPr>
                <w:rFonts w:hint="eastAsia" w:ascii="仿宋_GB2312" w:eastAsia="仿宋_GB2312"/>
                <w:b/>
                <w:bCs/>
                <w:color w:val="auto"/>
                <w:spacing w:val="-1"/>
              </w:rPr>
              <w:t>技能点：</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1.网店营销方案制定</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2.网店产品运营</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3.网店流量获取</w:t>
            </w:r>
          </w:p>
          <w:p>
            <w:pPr>
              <w:adjustRightInd w:val="0"/>
              <w:snapToGrid w:val="0"/>
              <w:ind w:left="216" w:leftChars="103" w:firstLine="0" w:firstLineChars="0"/>
              <w:jc w:val="left"/>
              <w:rPr>
                <w:rFonts w:ascii="仿宋_GB2312" w:eastAsia="仿宋_GB2312"/>
                <w:color w:val="auto"/>
                <w:spacing w:val="-1"/>
              </w:rPr>
            </w:pPr>
            <w:r>
              <w:rPr>
                <w:rFonts w:hint="eastAsia" w:ascii="仿宋_GB2312" w:eastAsia="仿宋_GB2312"/>
                <w:color w:val="auto"/>
                <w:spacing w:val="-1"/>
              </w:rPr>
              <w:t>4.网店营销策划</w:t>
            </w:r>
          </w:p>
          <w:p>
            <w:pPr>
              <w:adjustRightInd w:val="0"/>
              <w:snapToGrid w:val="0"/>
              <w:ind w:left="216" w:leftChars="103" w:firstLine="0" w:firstLineChars="0"/>
              <w:jc w:val="left"/>
              <w:rPr>
                <w:rFonts w:ascii="仿宋" w:hAnsi="仿宋" w:eastAsia="仿宋" w:cs="仿宋"/>
                <w:color w:val="auto"/>
              </w:rPr>
            </w:pPr>
            <w:r>
              <w:rPr>
                <w:rFonts w:hint="eastAsia" w:ascii="仿宋_GB2312" w:eastAsia="仿宋_GB2312"/>
                <w:color w:val="auto"/>
                <w:spacing w:val="-1"/>
              </w:rPr>
              <w:t>5.网店运营效果分析</w:t>
            </w:r>
          </w:p>
        </w:tc>
        <w:tc>
          <w:tcPr>
            <w:tcW w:w="4084" w:type="dxa"/>
            <w:gridSpan w:val="4"/>
          </w:tcPr>
          <w:p>
            <w:pPr>
              <w:pStyle w:val="27"/>
              <w:spacing w:line="266" w:lineRule="auto"/>
              <w:rPr>
                <w:color w:val="auto"/>
                <w:lang w:eastAsia="zh-CN"/>
              </w:rPr>
            </w:pPr>
          </w:p>
          <w:p>
            <w:pPr>
              <w:pStyle w:val="27"/>
              <w:spacing w:line="266" w:lineRule="auto"/>
              <w:rPr>
                <w:color w:val="auto"/>
                <w:lang w:eastAsia="zh-CN"/>
              </w:rPr>
            </w:pPr>
          </w:p>
          <w:p>
            <w:pPr>
              <w:pStyle w:val="27"/>
              <w:spacing w:line="267" w:lineRule="auto"/>
              <w:rPr>
                <w:color w:val="auto"/>
                <w:lang w:eastAsia="zh-CN"/>
              </w:rPr>
            </w:pPr>
          </w:p>
          <w:p>
            <w:pPr>
              <w:pStyle w:val="27"/>
              <w:spacing w:line="267" w:lineRule="auto"/>
              <w:rPr>
                <w:color w:val="auto"/>
                <w:lang w:eastAsia="zh-CN"/>
              </w:rPr>
            </w:pPr>
          </w:p>
          <w:p>
            <w:pPr>
              <w:pStyle w:val="27"/>
              <w:spacing w:line="267" w:lineRule="auto"/>
              <w:rPr>
                <w:color w:val="auto"/>
                <w:lang w:eastAsia="zh-CN"/>
              </w:rPr>
            </w:pPr>
          </w:p>
          <w:p>
            <w:pPr>
              <w:pStyle w:val="27"/>
              <w:spacing w:line="267" w:lineRule="auto"/>
              <w:rPr>
                <w:color w:val="auto"/>
                <w:lang w:eastAsia="zh-CN"/>
              </w:rPr>
            </w:pPr>
          </w:p>
          <w:p>
            <w:pPr>
              <w:spacing w:before="68" w:line="265" w:lineRule="auto"/>
              <w:ind w:left="113" w:right="98" w:firstLine="416"/>
              <w:rPr>
                <w:rFonts w:ascii="仿宋" w:hAnsi="仿宋" w:eastAsia="仿宋" w:cs="仿宋"/>
                <w:color w:val="auto"/>
              </w:rPr>
            </w:pPr>
            <w:r>
              <w:rPr>
                <w:rFonts w:hint="eastAsia" w:ascii="仿宋_GB2312" w:eastAsia="仿宋_GB2312"/>
                <w:color w:val="auto"/>
                <w:spacing w:val="-1"/>
              </w:rPr>
              <w:t>依据网店的可持续发展能力和盈利情况，综合计算经营得分。每个赛场根据各队的经营得分进行排序，第一名50分，按照名次递减2分，第二名48分依次类推。一旦发现参赛团队有违规操作行为，则该模块记为0分。</w:t>
            </w:r>
          </w:p>
        </w:tc>
        <w:tc>
          <w:tcPr>
            <w:tcW w:w="766" w:type="dxa"/>
            <w:vAlign w:val="center"/>
          </w:tcPr>
          <w:p>
            <w:pPr>
              <w:spacing w:before="68" w:line="221" w:lineRule="auto"/>
              <w:ind w:left="170"/>
              <w:jc w:val="center"/>
              <w:rPr>
                <w:rFonts w:ascii="仿宋_GB2312" w:eastAsia="仿宋_GB2312"/>
                <w:color w:val="auto"/>
                <w:spacing w:val="-1"/>
              </w:rPr>
            </w:pPr>
            <w:r>
              <w:rPr>
                <w:rFonts w:hint="eastAsia" w:ascii="仿宋_GB2312" w:eastAsia="仿宋_GB2312"/>
                <w:color w:val="auto"/>
                <w:spacing w:val="-1"/>
              </w:rPr>
              <w:t>50分</w:t>
            </w:r>
          </w:p>
        </w:tc>
        <w:tc>
          <w:tcPr>
            <w:tcW w:w="572" w:type="dxa"/>
            <w:vAlign w:val="center"/>
          </w:tcPr>
          <w:p>
            <w:pPr>
              <w:spacing w:before="68" w:line="247" w:lineRule="auto"/>
              <w:ind w:right="129"/>
              <w:jc w:val="center"/>
              <w:rPr>
                <w:rFonts w:ascii="仿宋_GB2312" w:eastAsia="仿宋_GB2312"/>
                <w:color w:val="auto"/>
                <w:spacing w:val="-1"/>
              </w:rPr>
            </w:pPr>
            <w:r>
              <w:rPr>
                <w:rFonts w:hint="eastAsia" w:ascii="仿宋_GB2312" w:eastAsia="仿宋_GB2312"/>
                <w:color w:val="auto"/>
                <w:spacing w:val="-1"/>
              </w:rPr>
              <w:t>机考评分</w:t>
            </w:r>
          </w:p>
        </w:tc>
      </w:tr>
    </w:tbl>
    <w:p>
      <w:pPr>
        <w:adjustRightInd w:val="0"/>
        <w:snapToGrid w:val="0"/>
        <w:spacing w:line="360" w:lineRule="auto"/>
        <w:rPr>
          <w:rFonts w:ascii="黑体" w:hAnsi="黑体" w:eastAsia="黑体"/>
          <w:color w:val="auto"/>
          <w:spacing w:val="-7"/>
          <w:sz w:val="32"/>
          <w:szCs w:val="32"/>
        </w:rPr>
      </w:pP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（二）评分方式</w:t>
      </w:r>
    </w:p>
    <w:p>
      <w:pPr>
        <w:adjustRightInd w:val="0"/>
        <w:snapToGrid w:val="0"/>
        <w:spacing w:line="360" w:lineRule="auto"/>
        <w:ind w:firstLine="476" w:firstLineChars="200"/>
        <w:rPr>
          <w:rFonts w:hint="default" w:ascii="仿宋_GB2312" w:eastAsia="仿宋_GB2312"/>
          <w:color w:val="auto"/>
          <w:spacing w:val="-1"/>
          <w:sz w:val="24"/>
          <w:szCs w:val="24"/>
          <w:highlight w:val="none"/>
          <w:lang w:val="en-US" w:eastAsia="zh-CN"/>
        </w:rPr>
      </w:pPr>
      <w:r>
        <w:rPr>
          <w:rFonts w:hint="eastAsia" w:ascii="仿宋_GB2312" w:eastAsia="仿宋_GB2312"/>
          <w:color w:val="auto"/>
          <w:spacing w:val="-1"/>
          <w:sz w:val="24"/>
          <w:szCs w:val="24"/>
          <w:highlight w:val="none"/>
          <w:lang w:val="en-US" w:eastAsia="zh-CN"/>
        </w:rPr>
        <w:t>1.裁判员选聘：</w:t>
      </w:r>
      <w:r>
        <w:rPr>
          <w:rFonts w:hint="eastAsia" w:ascii="仿宋_GB2312" w:eastAsia="仿宋_GB2312"/>
          <w:color w:val="auto"/>
          <w:spacing w:val="-1"/>
          <w:sz w:val="24"/>
          <w:szCs w:val="24"/>
          <w:highlight w:val="none"/>
        </w:rPr>
        <w:t>本赛项裁判组设裁判</w:t>
      </w:r>
      <w:r>
        <w:rPr>
          <w:rFonts w:hint="eastAsia" w:ascii="仿宋_GB2312" w:eastAsia="仿宋_GB2312"/>
          <w:color w:val="auto"/>
          <w:spacing w:val="-1"/>
          <w:sz w:val="24"/>
          <w:szCs w:val="24"/>
          <w:highlight w:val="none"/>
          <w:lang w:val="en-US" w:eastAsia="zh-CN"/>
        </w:rPr>
        <w:t>14</w:t>
      </w:r>
      <w:r>
        <w:rPr>
          <w:rFonts w:hint="eastAsia" w:ascii="仿宋_GB2312" w:eastAsia="仿宋_GB2312"/>
          <w:color w:val="auto"/>
          <w:spacing w:val="-1"/>
          <w:sz w:val="24"/>
          <w:szCs w:val="24"/>
          <w:highlight w:val="none"/>
        </w:rPr>
        <w:t>人（包含加密裁判2人），加密裁判不得参与评分工作。</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2.评分方法：分为机考评分和结果评分。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3.成绩产生方法：按100分制计分，由高到低进行排名，如出现总成绩相同的情况，优先以网店营销与运营推广成绩进行排名,若网店营销与运营推广成绩相同则按照视觉营销成绩进行排名。</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4.成绩审核方法：为保障成绩评判的准确性，</w:t>
      </w:r>
      <w:r>
        <w:rPr>
          <w:rFonts w:hint="eastAsia" w:ascii="仿宋_GB2312" w:eastAsia="仿宋_GB2312"/>
          <w:color w:val="auto"/>
          <w:spacing w:val="-1"/>
          <w:sz w:val="24"/>
          <w:szCs w:val="24"/>
          <w:lang w:eastAsia="zh-CN"/>
        </w:rPr>
        <w:t>监督仲裁</w:t>
      </w:r>
      <w:r>
        <w:rPr>
          <w:rFonts w:hint="eastAsia" w:ascii="仿宋_GB2312" w:eastAsia="仿宋_GB2312"/>
          <w:color w:val="auto"/>
          <w:spacing w:val="-1"/>
          <w:sz w:val="24"/>
          <w:szCs w:val="24"/>
        </w:rPr>
        <w:t>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adjustRightInd w:val="0"/>
        <w:snapToGrid w:val="0"/>
        <w:spacing w:line="360" w:lineRule="auto"/>
        <w:ind w:firstLine="476" w:firstLineChars="200"/>
        <w:rPr>
          <w:rFonts w:hint="eastAsia" w:ascii="仿宋_GB2312" w:eastAsia="仿宋_GB2312"/>
          <w:color w:val="auto"/>
          <w:spacing w:val="-1"/>
          <w:sz w:val="24"/>
          <w:szCs w:val="24"/>
          <w:highlight w:val="yellow"/>
          <w:lang w:eastAsia="zh-CN"/>
        </w:rPr>
      </w:pPr>
      <w:r>
        <w:rPr>
          <w:rFonts w:hint="eastAsia" w:ascii="仿宋_GB2312" w:eastAsia="仿宋_GB2312"/>
          <w:color w:val="auto"/>
          <w:spacing w:val="-1"/>
          <w:sz w:val="24"/>
          <w:szCs w:val="24"/>
        </w:rPr>
        <w:t>5.成绩公布方法：记分员将解密后的各参赛队伍（选手）成绩汇总成比赛成绩，经裁判长、</w:t>
      </w:r>
      <w:r>
        <w:rPr>
          <w:rFonts w:hint="eastAsia" w:ascii="仿宋_GB2312" w:eastAsia="仿宋_GB2312"/>
          <w:color w:val="auto"/>
          <w:spacing w:val="-1"/>
          <w:sz w:val="24"/>
          <w:szCs w:val="24"/>
          <w:lang w:eastAsia="zh-CN"/>
        </w:rPr>
        <w:t>监督仲裁组长</w:t>
      </w:r>
      <w:r>
        <w:rPr>
          <w:rFonts w:hint="eastAsia" w:ascii="仿宋_GB2312" w:eastAsia="仿宋_GB2312"/>
          <w:color w:val="auto"/>
          <w:spacing w:val="-1"/>
          <w:sz w:val="24"/>
          <w:szCs w:val="24"/>
        </w:rPr>
        <w:t>签字，公布比赛结果</w:t>
      </w:r>
      <w:r>
        <w:rPr>
          <w:rFonts w:hint="eastAsia" w:ascii="仿宋_GB2312" w:eastAsia="仿宋_GB2312"/>
          <w:color w:val="auto"/>
          <w:spacing w:val="-1"/>
          <w:sz w:val="24"/>
          <w:szCs w:val="24"/>
          <w:lang w:eastAsia="zh-CN"/>
        </w:rPr>
        <w:t>。</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十二、赛场预案</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（一）非正常停电</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竞赛现场如出现突然非正常停电的，按下述步骤进行处理：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1.裁判员提示参赛选手，工作人员提示观摩人员要保持镇静，防止踩踏事件发生。</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2.裁判员提示参赛选手在电源保护装置的有效时间内备份计算机操作数据，并等候处理决定。</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3.必要时，保卫人员开启安全通道，有序疏散现场人员离场。</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4.裁判长视情况决定启动备用电源或延迟竞赛。</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5.现场电力恢复后，由裁判组集体商定根据竞赛内容特点的不同可采用继续比赛、顺延比赛时间、重赛等处理办法。</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（二）竞赛设备故障</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竞赛过程中，如遇竞赛设备故障，按下列程序报告并处理：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1.参赛选手持“故障”示意牌示意，说明故障现象，裁判员、技术员等应及时予以解决。</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2.确因设备无法继续操作，经由裁判员提出申请，报裁判长批准后，予以启用备用设备。</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3.竞赛设置了关键节点的自动备份功能，裁判长根据实际情况授权工作人员恢复备份数据。</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4.数据恢复正常后，由裁判组商定根据竞赛内容特点的不同可采用继续比赛、顺延比赛时间、重赛等处理办法。</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（三）参赛选手发生意外受伤或急病等情况</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按下列步骤进行处理：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1.参赛选手持“医务”示意牌示意。</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2.现场医务人员迅速到达现场，救治或急送最近医院进行救治。</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十三、申诉与仲裁</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adjustRightInd w:val="0"/>
        <w:snapToGrid w:val="0"/>
        <w:spacing w:line="360" w:lineRule="auto"/>
        <w:ind w:firstLine="476" w:firstLineChars="200"/>
        <w:rPr>
          <w:rFonts w:hint="eastAsia" w:ascii="仿宋_GB2312" w:eastAsia="仿宋_GB2312"/>
          <w:color w:val="auto"/>
          <w:spacing w:val="-1"/>
          <w:sz w:val="24"/>
          <w:szCs w:val="24"/>
        </w:rPr>
      </w:pPr>
      <w:r>
        <w:rPr>
          <w:rFonts w:hint="eastAsia" w:ascii="仿宋_GB2312" w:eastAsia="仿宋_GB2312"/>
          <w:color w:val="auto"/>
          <w:spacing w:val="-1"/>
          <w:sz w:val="24"/>
          <w:szCs w:val="24"/>
        </w:rPr>
        <w:t>提出申诉的时间应在竞赛结束后（选手赛场竞赛内容全部完成）2小时内，超过时效不予受理。赛项仲裁工作组在接到申诉报告后的2小时</w:t>
      </w:r>
      <w:r>
        <w:rPr>
          <w:rFonts w:hint="eastAsia" w:ascii="仿宋_GB2312" w:eastAsia="仿宋_GB2312"/>
          <w:color w:val="auto"/>
          <w:spacing w:val="-1"/>
          <w:sz w:val="24"/>
          <w:szCs w:val="24"/>
          <w:highlight w:val="none"/>
        </w:rPr>
        <w:t>内组织复议，并及时将复议结果以书面形式告知申诉方。申诉方对复议结果仍有异议，可由市（高职院校）领队向仲裁委员会提出申诉。</w:t>
      </w:r>
      <w:r>
        <w:rPr>
          <w:rFonts w:hint="eastAsia" w:ascii="仿宋_GB2312" w:eastAsia="仿宋_GB2312"/>
          <w:color w:val="auto"/>
          <w:spacing w:val="-1"/>
          <w:sz w:val="24"/>
          <w:szCs w:val="24"/>
        </w:rPr>
        <w:t>仲裁委员会的仲裁结果为最终结果。申诉方可随时提出放弃申诉。</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十四、竞赛观摩</w:t>
      </w:r>
    </w:p>
    <w:p>
      <w:pPr>
        <w:adjustRightInd w:val="0"/>
        <w:snapToGrid w:val="0"/>
        <w:spacing w:line="360" w:lineRule="auto"/>
        <w:ind w:firstLine="476" w:firstLineChars="200"/>
        <w:rPr>
          <w:rFonts w:hint="eastAsia" w:ascii="仿宋_GB2312" w:eastAsia="仿宋_GB2312"/>
          <w:color w:val="auto"/>
          <w:spacing w:val="-1"/>
          <w:sz w:val="24"/>
          <w:szCs w:val="24"/>
        </w:rPr>
      </w:pPr>
      <w:r>
        <w:rPr>
          <w:rFonts w:hint="eastAsia" w:ascii="仿宋_GB2312" w:eastAsia="仿宋_GB2312"/>
          <w:color w:val="auto"/>
          <w:spacing w:val="-1"/>
          <w:sz w:val="24"/>
          <w:szCs w:val="24"/>
        </w:rPr>
        <w:t>竞赛设定观摩区域和参观路线，向媒体、企业代表、院校师生及家长等社会公众开放，不允许有大声喧哗等影响参赛选手竞赛的行为发生。指导教师不能进入赛场内指导，可以在指定区域观摩，赛场外设立展览展示区域。</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为保证大赛顺利进行，在观摩期间应遵循以下规则：</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1.除与竞赛直接有关工作人员、裁判员、参赛选手外，其余人员均为观摩观众。</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2.请勿在选手准备或比赛中交谈或欢呼；请勿对选手打手势，包括哑语沟通等明示、暗示行为，禁止鼓掌喝彩等发出声音的行为。</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3.请勿在观摩赛场地内使用相机、摄影机等一切对比赛正常进行造成干扰的带有闪光灯及快门音的设备。</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4.不得违反山东省职业院校技能大赛规定的各项纪律。请站在规划的观摩席或者安全线以外观看比赛，并遵循赛场内工作人员和竞赛裁判人员的指挥，不得有围攻裁判员、选手或者其他工作人员的行为。</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5.请务必保持赛场清洁，将饮料食品包装及其他杂物扔进垃圾箱。</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十五、竞赛直播</w:t>
      </w:r>
    </w:p>
    <w:p>
      <w:pPr>
        <w:adjustRightInd w:val="0"/>
        <w:snapToGrid w:val="0"/>
        <w:spacing w:line="360" w:lineRule="auto"/>
        <w:ind w:firstLine="476" w:firstLineChars="200"/>
        <w:rPr>
          <w:rFonts w:hint="eastAsia" w:ascii="仿宋_GB2312" w:eastAsia="仿宋_GB2312"/>
          <w:color w:val="auto"/>
          <w:spacing w:val="-1"/>
          <w:sz w:val="24"/>
          <w:szCs w:val="24"/>
          <w:highlight w:val="none"/>
        </w:rPr>
      </w:pPr>
      <w:r>
        <w:rPr>
          <w:rFonts w:hint="eastAsia" w:ascii="仿宋_GB2312" w:eastAsia="仿宋_GB2312"/>
          <w:color w:val="auto"/>
          <w:spacing w:val="-1"/>
          <w:sz w:val="24"/>
          <w:szCs w:val="24"/>
          <w:highlight w:val="none"/>
        </w:rPr>
        <w:t>本赛项在赛场内部署录像设备，能实时录制赛场情况，同时，在不影响比赛的前提下，除抽签加密外，对比赛全过程、全方位进行网络直播并安排比赛直播观摩室。</w:t>
      </w:r>
    </w:p>
    <w:p>
      <w:pPr>
        <w:adjustRightInd w:val="0"/>
        <w:snapToGrid w:val="0"/>
        <w:spacing w:line="360" w:lineRule="auto"/>
        <w:ind w:firstLine="480" w:firstLineChars="200"/>
        <w:rPr>
          <w:rFonts w:ascii="黑体" w:hAnsi="黑体" w:eastAsia="黑体"/>
          <w:color w:val="auto"/>
          <w:sz w:val="24"/>
          <w:szCs w:val="24"/>
        </w:rPr>
      </w:pPr>
      <w:r>
        <w:rPr>
          <w:rFonts w:hint="eastAsia" w:ascii="黑体" w:hAnsi="黑体" w:eastAsia="黑体"/>
          <w:color w:val="auto"/>
          <w:sz w:val="24"/>
          <w:szCs w:val="24"/>
        </w:rPr>
        <w:t>十六、竞赛须知</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（一）参赛队须知</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1.参赛队名称统一使用规定的学校代表队名称，不接受跨校组队报名。</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lang w:val="en-US" w:eastAsia="zh-CN"/>
        </w:rPr>
        <w:t>2</w:t>
      </w:r>
      <w:r>
        <w:rPr>
          <w:rFonts w:hint="eastAsia" w:ascii="仿宋_GB2312" w:eastAsia="仿宋_GB2312"/>
          <w:color w:val="auto"/>
          <w:spacing w:val="-1"/>
          <w:sz w:val="24"/>
          <w:szCs w:val="24"/>
        </w:rPr>
        <w:t>.参赛队按照大赛赛程安排，凭大赛组委会颁发的参赛证和有效身份证件参加比赛及相关活动。</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lang w:val="en-US" w:eastAsia="zh-CN"/>
        </w:rPr>
        <w:t>3</w:t>
      </w:r>
      <w:r>
        <w:rPr>
          <w:rFonts w:hint="eastAsia" w:ascii="仿宋_GB2312" w:eastAsia="仿宋_GB2312"/>
          <w:color w:val="auto"/>
          <w:spacing w:val="-1"/>
          <w:sz w:val="24"/>
          <w:szCs w:val="24"/>
        </w:rPr>
        <w:t>.参赛队员需要购买保险。</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（二）指导教师须知</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1.指导教师应该根据专业教学计划和赛项规程合理制定训练方案，认真指导选手训练，培养选手的综合职业能力和良好的职业素养，克服功利化思想。</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2.指导教师应该根据赛项规程要求做好参赛选手保险办理工作，并积极做好选手的安全教育。</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3.指导教师参加赛项观摩等活动，不得违反赛项规定进入赛场，干扰比赛正常进行。</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4.指导教师应自觉遵守大赛各项制度，尊重专家、裁判、</w:t>
      </w:r>
      <w:r>
        <w:rPr>
          <w:rFonts w:hint="eastAsia" w:ascii="仿宋_GB2312" w:eastAsia="仿宋_GB2312"/>
          <w:color w:val="auto"/>
          <w:spacing w:val="-1"/>
          <w:sz w:val="24"/>
          <w:szCs w:val="24"/>
          <w:lang w:eastAsia="zh-CN"/>
        </w:rPr>
        <w:t>监督仲裁</w:t>
      </w:r>
      <w:r>
        <w:rPr>
          <w:rFonts w:hint="eastAsia" w:ascii="仿宋_GB2312" w:eastAsia="仿宋_GB2312"/>
          <w:color w:val="auto"/>
          <w:spacing w:val="-1"/>
          <w:sz w:val="24"/>
          <w:szCs w:val="24"/>
        </w:rPr>
        <w:t>及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（三）参赛选手须知</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1.参赛选手应当文明参赛，服从裁判统一指挥，尊重赛场工作人员，自觉维护赛场秩序。如参赛选手因对裁判不服从而停止比赛，则以弃权处理。</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2.参赛选手须严格遵守竞赛规程规定的安全操作流程，防止发生安全事故。</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3.参赛选手应该爱护赛场使用的设备、仪器等，不得人为损坏比赛所使用的仪器设备。</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4.参赛选手须严格按照规定时间进入候考区和比赛场地，不允许携带任何竞赛规程禁止使用的电子产品及通讯工具，以及其他与竞赛有关的资料和书籍，不得以任何方式泄露参赛院校、选手姓名等涉及竞赛场上应该保密的信息。</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5.参赛选手对于认为有影响个人比赛成绩的裁判行为或设备故障等，应向指导老师反映，由指导老师按大赛制度规定进行申诉。参赛选手不得利用比赛相关的微信群、QQ群发表虚假信息和不当言论。</w:t>
      </w:r>
    </w:p>
    <w:p>
      <w:pPr>
        <w:adjustRightInd w:val="0"/>
        <w:snapToGrid w:val="0"/>
        <w:spacing w:line="360" w:lineRule="auto"/>
        <w:ind w:firstLine="454" w:firstLineChars="200"/>
        <w:rPr>
          <w:rFonts w:ascii="仿宋_GB2312" w:eastAsia="仿宋_GB2312"/>
          <w:b/>
          <w:bCs/>
          <w:color w:val="auto"/>
          <w:spacing w:val="-7"/>
          <w:sz w:val="24"/>
          <w:szCs w:val="24"/>
        </w:rPr>
      </w:pPr>
      <w:r>
        <w:rPr>
          <w:rFonts w:hint="eastAsia" w:ascii="仿宋_GB2312" w:eastAsia="仿宋_GB2312"/>
          <w:b/>
          <w:bCs/>
          <w:color w:val="auto"/>
          <w:spacing w:val="-7"/>
          <w:sz w:val="24"/>
          <w:szCs w:val="24"/>
        </w:rPr>
        <w:t>（四）工作人员须知</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1.工作人员必须统一佩戴由大赛组委会签发的相应证件，着装整齐。</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2.服从领导，听从指挥，以高度负责的精神、严肃认真的态度做好各项工作。</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3.熟悉比赛规程，认真遵守各项比赛规则和工作要求。</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4.坚守岗位，如有急事需要离开岗位时，应经领导同意，并做好工作衔接。</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5.严格遵守比赛纪律，如发现其他人员有违反比赛纪律的行为，应予以制止。情节严重的，应向竞赛组委会反映。</w:t>
      </w:r>
    </w:p>
    <w:p>
      <w:pPr>
        <w:adjustRightInd w:val="0"/>
        <w:snapToGrid w:val="0"/>
        <w:spacing w:line="360" w:lineRule="auto"/>
        <w:ind w:firstLine="476" w:firstLineChars="200"/>
        <w:rPr>
          <w:rFonts w:ascii="仿宋_GB2312" w:eastAsia="仿宋_GB2312"/>
          <w:color w:val="auto"/>
          <w:spacing w:val="-1"/>
          <w:sz w:val="24"/>
          <w:szCs w:val="24"/>
        </w:rPr>
      </w:pPr>
      <w:r>
        <w:rPr>
          <w:rFonts w:hint="eastAsia" w:ascii="仿宋_GB2312" w:eastAsia="仿宋_GB2312"/>
          <w:color w:val="auto"/>
          <w:spacing w:val="-1"/>
          <w:sz w:val="24"/>
          <w:szCs w:val="24"/>
        </w:rPr>
        <w:t>6.发扬无私奉献和团结协作的精神，提供热情、优质服务。</w:t>
      </w:r>
    </w:p>
    <w:p>
      <w:pPr>
        <w:snapToGrid w:val="0"/>
        <w:spacing w:line="580" w:lineRule="exact"/>
        <w:ind w:firstLine="604" w:firstLineChars="189"/>
        <w:rPr>
          <w:rFonts w:ascii="仿宋_GB2312" w:eastAsia="仿宋_GB2312"/>
          <w:color w:val="auto"/>
          <w:sz w:val="32"/>
          <w:szCs w:val="32"/>
        </w:rPr>
      </w:pPr>
    </w:p>
    <w:p>
      <w:pPr>
        <w:rPr>
          <w:color w:val="auto"/>
        </w:rPr>
      </w:pPr>
    </w:p>
    <w:bookmarkEnd w:id="0"/>
    <w:sectPr>
      <w:footerReference r:id="rId3" w:type="default"/>
      <w:pgSz w:w="11906" w:h="16838"/>
      <w:pgMar w:top="2041"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3830B-7AA7-4E04-816A-F9698422AF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26CC8A-E37D-451F-A1B3-4556897A1BC2}"/>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embedRegular r:id="rId3" w:fontKey="{B87459AE-622C-4863-8396-B126C8A1C138}"/>
  </w:font>
  <w:font w:name="仿宋_GB2312">
    <w:panose1 w:val="02010609030101010101"/>
    <w:charset w:val="86"/>
    <w:family w:val="modern"/>
    <w:pitch w:val="default"/>
    <w:sig w:usb0="00000001" w:usb1="080E0000" w:usb2="00000000" w:usb3="00000000" w:csb0="00040000" w:csb1="00000000"/>
    <w:embedRegular r:id="rId4" w:fontKey="{B391EB4C-4DF2-4A1B-A33E-06E499658933}"/>
  </w:font>
  <w:font w:name="仿宋">
    <w:panose1 w:val="02010609060101010101"/>
    <w:charset w:val="86"/>
    <w:family w:val="modern"/>
    <w:pitch w:val="default"/>
    <w:sig w:usb0="800002BF" w:usb1="38CF7CFA" w:usb2="00000016" w:usb3="00000000" w:csb0="00040001" w:csb1="00000000"/>
    <w:embedRegular r:id="rId5" w:fontKey="{8AAC2CFF-4068-4F82-A0CD-7EACD841C20F}"/>
  </w:font>
  <w:font w:name="方正仿宋_GB2312">
    <w:altName w:val="仿宋"/>
    <w:panose1 w:val="02000000000000000000"/>
    <w:charset w:val="86"/>
    <w:family w:val="auto"/>
    <w:pitch w:val="default"/>
    <w:sig w:usb0="00000000" w:usb1="00000000" w:usb2="00000012" w:usb3="00000000" w:csb0="00040001" w:csb1="00000000"/>
    <w:embedRegular r:id="rId6" w:fontKey="{2EDC6F4E-C81B-4658-8282-631ECAD02259}"/>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20 -</w:t>
    </w:r>
    <w:r>
      <w:rPr>
        <w:sz w:val="22"/>
        <w:szCs w:val="2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1C64A"/>
    <w:multiLevelType w:val="singleLevel"/>
    <w:tmpl w:val="97C1C64A"/>
    <w:lvl w:ilvl="0" w:tentative="0">
      <w:start w:val="2"/>
      <w:numFmt w:val="chineseCounting"/>
      <w:suff w:val="nothing"/>
      <w:lvlText w:val="（%1）"/>
      <w:lvlJc w:val="left"/>
      <w:rPr>
        <w:rFonts w:hint="eastAsia"/>
      </w:rPr>
    </w:lvl>
  </w:abstractNum>
  <w:abstractNum w:abstractNumId="1">
    <w:nsid w:val="C76A66C8"/>
    <w:multiLevelType w:val="singleLevel"/>
    <w:tmpl w:val="C76A66C8"/>
    <w:lvl w:ilvl="0" w:tentative="0">
      <w:start w:val="1"/>
      <w:numFmt w:val="decimal"/>
      <w:lvlText w:val="%1."/>
      <w:lvlJc w:val="left"/>
      <w:pPr>
        <w:tabs>
          <w:tab w:val="left" w:pos="312"/>
        </w:tabs>
      </w:pPr>
    </w:lvl>
  </w:abstractNum>
  <w:abstractNum w:abstractNumId="2">
    <w:nsid w:val="3F24FB26"/>
    <w:multiLevelType w:val="singleLevel"/>
    <w:tmpl w:val="3F24FB26"/>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DUwMjIwM2MyYTNmZmIxMTNkMjQ3OWM1OTIyN2M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277A"/>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D1085"/>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94FF1"/>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15DD3"/>
    <w:rsid w:val="00322A78"/>
    <w:rsid w:val="00330A93"/>
    <w:rsid w:val="00345CE6"/>
    <w:rsid w:val="00350B30"/>
    <w:rsid w:val="00365FB5"/>
    <w:rsid w:val="00370323"/>
    <w:rsid w:val="00374B67"/>
    <w:rsid w:val="0037629D"/>
    <w:rsid w:val="00382533"/>
    <w:rsid w:val="003852C3"/>
    <w:rsid w:val="0039501B"/>
    <w:rsid w:val="003A1C11"/>
    <w:rsid w:val="003A4BC0"/>
    <w:rsid w:val="003A7520"/>
    <w:rsid w:val="003A7600"/>
    <w:rsid w:val="003B0FAA"/>
    <w:rsid w:val="003B4D92"/>
    <w:rsid w:val="003B533E"/>
    <w:rsid w:val="003B7B31"/>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16D5"/>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478D5"/>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1940"/>
    <w:rsid w:val="00712B0F"/>
    <w:rsid w:val="007149F9"/>
    <w:rsid w:val="0072062E"/>
    <w:rsid w:val="00730BB9"/>
    <w:rsid w:val="0073699C"/>
    <w:rsid w:val="0074114E"/>
    <w:rsid w:val="007420E9"/>
    <w:rsid w:val="00743983"/>
    <w:rsid w:val="0075400A"/>
    <w:rsid w:val="00754926"/>
    <w:rsid w:val="00757F7F"/>
    <w:rsid w:val="00761218"/>
    <w:rsid w:val="00761FA1"/>
    <w:rsid w:val="00763DFB"/>
    <w:rsid w:val="007662B8"/>
    <w:rsid w:val="00775092"/>
    <w:rsid w:val="00775B2A"/>
    <w:rsid w:val="00777F82"/>
    <w:rsid w:val="0078091E"/>
    <w:rsid w:val="00785071"/>
    <w:rsid w:val="00794CE3"/>
    <w:rsid w:val="007979EB"/>
    <w:rsid w:val="007B01CD"/>
    <w:rsid w:val="007B4900"/>
    <w:rsid w:val="007C2769"/>
    <w:rsid w:val="007C62D7"/>
    <w:rsid w:val="007D09EA"/>
    <w:rsid w:val="007D7748"/>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466B8"/>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D49C6"/>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2E33"/>
    <w:rsid w:val="009E314C"/>
    <w:rsid w:val="009E375A"/>
    <w:rsid w:val="009E3B1E"/>
    <w:rsid w:val="009E74C4"/>
    <w:rsid w:val="009F331C"/>
    <w:rsid w:val="00A1487D"/>
    <w:rsid w:val="00A160B8"/>
    <w:rsid w:val="00A16CFA"/>
    <w:rsid w:val="00A16E34"/>
    <w:rsid w:val="00A21237"/>
    <w:rsid w:val="00A22335"/>
    <w:rsid w:val="00A25AF3"/>
    <w:rsid w:val="00A262B1"/>
    <w:rsid w:val="00A36993"/>
    <w:rsid w:val="00A37512"/>
    <w:rsid w:val="00A47748"/>
    <w:rsid w:val="00A663BE"/>
    <w:rsid w:val="00A67CB3"/>
    <w:rsid w:val="00A67CF0"/>
    <w:rsid w:val="00A7496F"/>
    <w:rsid w:val="00A75B3D"/>
    <w:rsid w:val="00A86E03"/>
    <w:rsid w:val="00A95A3C"/>
    <w:rsid w:val="00AA1C99"/>
    <w:rsid w:val="00AA1F64"/>
    <w:rsid w:val="00AA4A7F"/>
    <w:rsid w:val="00AA6666"/>
    <w:rsid w:val="00AB220F"/>
    <w:rsid w:val="00AC1697"/>
    <w:rsid w:val="00AD7F2C"/>
    <w:rsid w:val="00AE27F4"/>
    <w:rsid w:val="00AF7D6F"/>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1715"/>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3D47"/>
    <w:rsid w:val="00E56F23"/>
    <w:rsid w:val="00E62C34"/>
    <w:rsid w:val="00E6471D"/>
    <w:rsid w:val="00E65664"/>
    <w:rsid w:val="00E66DEF"/>
    <w:rsid w:val="00E70CD0"/>
    <w:rsid w:val="00E80193"/>
    <w:rsid w:val="00E92513"/>
    <w:rsid w:val="00E93E9F"/>
    <w:rsid w:val="00E95EB2"/>
    <w:rsid w:val="00E96C0B"/>
    <w:rsid w:val="00E97A59"/>
    <w:rsid w:val="00EA0764"/>
    <w:rsid w:val="00EB14C8"/>
    <w:rsid w:val="00EB4EB6"/>
    <w:rsid w:val="00EB759C"/>
    <w:rsid w:val="00EC7163"/>
    <w:rsid w:val="00EC7B0F"/>
    <w:rsid w:val="00ED6D20"/>
    <w:rsid w:val="00EE04FB"/>
    <w:rsid w:val="00EE5E14"/>
    <w:rsid w:val="00EF5537"/>
    <w:rsid w:val="00F06582"/>
    <w:rsid w:val="00F108FA"/>
    <w:rsid w:val="00F170AB"/>
    <w:rsid w:val="00F209E2"/>
    <w:rsid w:val="00F27BC6"/>
    <w:rsid w:val="00F357BD"/>
    <w:rsid w:val="00F43B33"/>
    <w:rsid w:val="00F47D9E"/>
    <w:rsid w:val="00F50BDC"/>
    <w:rsid w:val="00F55457"/>
    <w:rsid w:val="00F56E37"/>
    <w:rsid w:val="00F57678"/>
    <w:rsid w:val="00F60730"/>
    <w:rsid w:val="00F60ECF"/>
    <w:rsid w:val="00F61B6D"/>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931E1E"/>
    <w:rsid w:val="02A91547"/>
    <w:rsid w:val="02C277DA"/>
    <w:rsid w:val="02D100EF"/>
    <w:rsid w:val="02E30714"/>
    <w:rsid w:val="032B536D"/>
    <w:rsid w:val="03656C31"/>
    <w:rsid w:val="037C1244"/>
    <w:rsid w:val="03937BFF"/>
    <w:rsid w:val="03EC76CA"/>
    <w:rsid w:val="03FB03BA"/>
    <w:rsid w:val="04092CED"/>
    <w:rsid w:val="04A567E7"/>
    <w:rsid w:val="04F00337"/>
    <w:rsid w:val="052729F8"/>
    <w:rsid w:val="05481387"/>
    <w:rsid w:val="05671072"/>
    <w:rsid w:val="057B562B"/>
    <w:rsid w:val="05AA19B0"/>
    <w:rsid w:val="05CC27DA"/>
    <w:rsid w:val="05F55719"/>
    <w:rsid w:val="05FE39B5"/>
    <w:rsid w:val="060B5DD8"/>
    <w:rsid w:val="06330DA0"/>
    <w:rsid w:val="063521C6"/>
    <w:rsid w:val="0647725E"/>
    <w:rsid w:val="068B4AFF"/>
    <w:rsid w:val="06DF00FD"/>
    <w:rsid w:val="07E64C3E"/>
    <w:rsid w:val="082F03E7"/>
    <w:rsid w:val="083365EF"/>
    <w:rsid w:val="08AD5263"/>
    <w:rsid w:val="08C41D81"/>
    <w:rsid w:val="09653B7E"/>
    <w:rsid w:val="09A945F1"/>
    <w:rsid w:val="09D92EB8"/>
    <w:rsid w:val="0A0A37C6"/>
    <w:rsid w:val="0A0E23B7"/>
    <w:rsid w:val="0A342878"/>
    <w:rsid w:val="0A614062"/>
    <w:rsid w:val="0AD04FE2"/>
    <w:rsid w:val="0B123190"/>
    <w:rsid w:val="0B183F48"/>
    <w:rsid w:val="0B8F42CE"/>
    <w:rsid w:val="0BAB6B01"/>
    <w:rsid w:val="0C51214B"/>
    <w:rsid w:val="0C714757"/>
    <w:rsid w:val="0C917B0E"/>
    <w:rsid w:val="0CD362C5"/>
    <w:rsid w:val="0D2B6144"/>
    <w:rsid w:val="0D72599B"/>
    <w:rsid w:val="0DB75942"/>
    <w:rsid w:val="0DBC20F0"/>
    <w:rsid w:val="0DF25562"/>
    <w:rsid w:val="0E254184"/>
    <w:rsid w:val="0E2A6B81"/>
    <w:rsid w:val="0E74263E"/>
    <w:rsid w:val="0E7E1615"/>
    <w:rsid w:val="0E8720C5"/>
    <w:rsid w:val="0E984FE0"/>
    <w:rsid w:val="0EC97F26"/>
    <w:rsid w:val="0EDA5CFA"/>
    <w:rsid w:val="0F0F7410"/>
    <w:rsid w:val="0F16223C"/>
    <w:rsid w:val="0F166919"/>
    <w:rsid w:val="0F37524C"/>
    <w:rsid w:val="0F560E74"/>
    <w:rsid w:val="0F751B29"/>
    <w:rsid w:val="0F7E045C"/>
    <w:rsid w:val="0F827C9F"/>
    <w:rsid w:val="0F933CDF"/>
    <w:rsid w:val="10033C33"/>
    <w:rsid w:val="101649EC"/>
    <w:rsid w:val="10580A78"/>
    <w:rsid w:val="105B2F74"/>
    <w:rsid w:val="10C92421"/>
    <w:rsid w:val="10D86B12"/>
    <w:rsid w:val="11A40FE9"/>
    <w:rsid w:val="11B5078F"/>
    <w:rsid w:val="12370775"/>
    <w:rsid w:val="123D11F0"/>
    <w:rsid w:val="12505FC3"/>
    <w:rsid w:val="12612649"/>
    <w:rsid w:val="126A6551"/>
    <w:rsid w:val="127E4F87"/>
    <w:rsid w:val="12AB7836"/>
    <w:rsid w:val="12AE06CD"/>
    <w:rsid w:val="12FA0D70"/>
    <w:rsid w:val="13563CA5"/>
    <w:rsid w:val="13944FA1"/>
    <w:rsid w:val="13A838A9"/>
    <w:rsid w:val="13AF7FAF"/>
    <w:rsid w:val="141E4A59"/>
    <w:rsid w:val="14275CE2"/>
    <w:rsid w:val="14524769"/>
    <w:rsid w:val="14913302"/>
    <w:rsid w:val="149724BB"/>
    <w:rsid w:val="14A74B12"/>
    <w:rsid w:val="14D317E3"/>
    <w:rsid w:val="14DA4CE9"/>
    <w:rsid w:val="14E21080"/>
    <w:rsid w:val="15251384"/>
    <w:rsid w:val="153C1C06"/>
    <w:rsid w:val="155B6658"/>
    <w:rsid w:val="15BA363F"/>
    <w:rsid w:val="16056DCF"/>
    <w:rsid w:val="160E7518"/>
    <w:rsid w:val="162B401C"/>
    <w:rsid w:val="16305971"/>
    <w:rsid w:val="163A7403"/>
    <w:rsid w:val="164C4E6A"/>
    <w:rsid w:val="165657A3"/>
    <w:rsid w:val="166E1AEF"/>
    <w:rsid w:val="166F6F3C"/>
    <w:rsid w:val="16836690"/>
    <w:rsid w:val="16E3267B"/>
    <w:rsid w:val="17143DA1"/>
    <w:rsid w:val="174E4990"/>
    <w:rsid w:val="175D4674"/>
    <w:rsid w:val="1766203B"/>
    <w:rsid w:val="1784700F"/>
    <w:rsid w:val="17B9250D"/>
    <w:rsid w:val="17C46B4B"/>
    <w:rsid w:val="181B0BD3"/>
    <w:rsid w:val="18677C93"/>
    <w:rsid w:val="186F4725"/>
    <w:rsid w:val="18DA0A8E"/>
    <w:rsid w:val="18F60254"/>
    <w:rsid w:val="190279AD"/>
    <w:rsid w:val="19027F68"/>
    <w:rsid w:val="190C4DB6"/>
    <w:rsid w:val="193463F1"/>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C8054A9"/>
    <w:rsid w:val="1CC86E0B"/>
    <w:rsid w:val="1D00751C"/>
    <w:rsid w:val="1D047E88"/>
    <w:rsid w:val="1D554381"/>
    <w:rsid w:val="1D7A501C"/>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0F3093F"/>
    <w:rsid w:val="2100389B"/>
    <w:rsid w:val="21472397"/>
    <w:rsid w:val="218336F2"/>
    <w:rsid w:val="21CC4007"/>
    <w:rsid w:val="21D355A1"/>
    <w:rsid w:val="21EB28E9"/>
    <w:rsid w:val="21FD4BA1"/>
    <w:rsid w:val="221231E2"/>
    <w:rsid w:val="222B298D"/>
    <w:rsid w:val="22404FE6"/>
    <w:rsid w:val="22445A9A"/>
    <w:rsid w:val="22D93518"/>
    <w:rsid w:val="23286F0F"/>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0156AD"/>
    <w:rsid w:val="271E0C2A"/>
    <w:rsid w:val="27315B57"/>
    <w:rsid w:val="27880B62"/>
    <w:rsid w:val="279B6388"/>
    <w:rsid w:val="27D66CC5"/>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842931"/>
    <w:rsid w:val="2BD76AD6"/>
    <w:rsid w:val="2BDA47EA"/>
    <w:rsid w:val="2C000778"/>
    <w:rsid w:val="2C26795A"/>
    <w:rsid w:val="2C506FA1"/>
    <w:rsid w:val="2C8F1665"/>
    <w:rsid w:val="2CC04518"/>
    <w:rsid w:val="2CD07C9A"/>
    <w:rsid w:val="2D330241"/>
    <w:rsid w:val="2D453EBA"/>
    <w:rsid w:val="2D715FDD"/>
    <w:rsid w:val="2D7E7532"/>
    <w:rsid w:val="2D92765F"/>
    <w:rsid w:val="2DBF358B"/>
    <w:rsid w:val="2DD73993"/>
    <w:rsid w:val="2E3F1BF0"/>
    <w:rsid w:val="2E7E5F44"/>
    <w:rsid w:val="2E833134"/>
    <w:rsid w:val="2E893AFD"/>
    <w:rsid w:val="2ECB7D9E"/>
    <w:rsid w:val="2ED81F14"/>
    <w:rsid w:val="2EDB0A09"/>
    <w:rsid w:val="2EDC5FF0"/>
    <w:rsid w:val="2F173D58"/>
    <w:rsid w:val="2F2A037F"/>
    <w:rsid w:val="2F496EAE"/>
    <w:rsid w:val="2F5C2490"/>
    <w:rsid w:val="2F6F130B"/>
    <w:rsid w:val="2FA15A0A"/>
    <w:rsid w:val="2FFE7F79"/>
    <w:rsid w:val="300034E2"/>
    <w:rsid w:val="30517FC6"/>
    <w:rsid w:val="30641B2D"/>
    <w:rsid w:val="306F3AF1"/>
    <w:rsid w:val="30CD252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3FA0960"/>
    <w:rsid w:val="346C080D"/>
    <w:rsid w:val="34C215C5"/>
    <w:rsid w:val="352F008F"/>
    <w:rsid w:val="356361DD"/>
    <w:rsid w:val="35AB1391"/>
    <w:rsid w:val="35FD6043"/>
    <w:rsid w:val="36484A3D"/>
    <w:rsid w:val="367C7A12"/>
    <w:rsid w:val="36812A82"/>
    <w:rsid w:val="369001A3"/>
    <w:rsid w:val="36975981"/>
    <w:rsid w:val="3699568D"/>
    <w:rsid w:val="36A63FA8"/>
    <w:rsid w:val="36E552F6"/>
    <w:rsid w:val="36EC355D"/>
    <w:rsid w:val="37053BC2"/>
    <w:rsid w:val="37901119"/>
    <w:rsid w:val="37B75B6C"/>
    <w:rsid w:val="37E81DCD"/>
    <w:rsid w:val="37F046AF"/>
    <w:rsid w:val="383152B4"/>
    <w:rsid w:val="38814B16"/>
    <w:rsid w:val="38893187"/>
    <w:rsid w:val="389D479E"/>
    <w:rsid w:val="38BB2FA7"/>
    <w:rsid w:val="38C05D04"/>
    <w:rsid w:val="38C30565"/>
    <w:rsid w:val="397E4385"/>
    <w:rsid w:val="39874AAF"/>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426AA8"/>
    <w:rsid w:val="3C711B50"/>
    <w:rsid w:val="3C93570E"/>
    <w:rsid w:val="3CEE2E12"/>
    <w:rsid w:val="3D206FDF"/>
    <w:rsid w:val="3D374A81"/>
    <w:rsid w:val="3D6E60A8"/>
    <w:rsid w:val="3D920E5C"/>
    <w:rsid w:val="3D977A9A"/>
    <w:rsid w:val="3DAE1844"/>
    <w:rsid w:val="3DB468DE"/>
    <w:rsid w:val="3E0032E9"/>
    <w:rsid w:val="3E173672"/>
    <w:rsid w:val="3E2256DD"/>
    <w:rsid w:val="3E397CCE"/>
    <w:rsid w:val="3E8F5950"/>
    <w:rsid w:val="3E9C3F6D"/>
    <w:rsid w:val="3EA40F37"/>
    <w:rsid w:val="3ECB7789"/>
    <w:rsid w:val="3EDF794D"/>
    <w:rsid w:val="3F06596B"/>
    <w:rsid w:val="3F223921"/>
    <w:rsid w:val="3F2C712D"/>
    <w:rsid w:val="3F360C6D"/>
    <w:rsid w:val="3F433AF5"/>
    <w:rsid w:val="3F6820A1"/>
    <w:rsid w:val="3FA76C60"/>
    <w:rsid w:val="3FE233B6"/>
    <w:rsid w:val="3FED3288"/>
    <w:rsid w:val="40030413"/>
    <w:rsid w:val="400E1B56"/>
    <w:rsid w:val="405326F6"/>
    <w:rsid w:val="40702669"/>
    <w:rsid w:val="41247753"/>
    <w:rsid w:val="41466412"/>
    <w:rsid w:val="41946A1F"/>
    <w:rsid w:val="419951A9"/>
    <w:rsid w:val="41B36950"/>
    <w:rsid w:val="41BF4C18"/>
    <w:rsid w:val="41D33B5C"/>
    <w:rsid w:val="42241DAD"/>
    <w:rsid w:val="42405ECD"/>
    <w:rsid w:val="424468E2"/>
    <w:rsid w:val="426008BF"/>
    <w:rsid w:val="4280111A"/>
    <w:rsid w:val="42B9054D"/>
    <w:rsid w:val="42FC5F96"/>
    <w:rsid w:val="43023760"/>
    <w:rsid w:val="432B2AE4"/>
    <w:rsid w:val="435B0C45"/>
    <w:rsid w:val="436E4F76"/>
    <w:rsid w:val="437B17A0"/>
    <w:rsid w:val="438748BC"/>
    <w:rsid w:val="43B35FE0"/>
    <w:rsid w:val="43C37289"/>
    <w:rsid w:val="43DD4161"/>
    <w:rsid w:val="441B1DD7"/>
    <w:rsid w:val="44652D69"/>
    <w:rsid w:val="44CD0D32"/>
    <w:rsid w:val="451344E9"/>
    <w:rsid w:val="455C0E29"/>
    <w:rsid w:val="45833D44"/>
    <w:rsid w:val="45F537FA"/>
    <w:rsid w:val="45FC1428"/>
    <w:rsid w:val="463C6A04"/>
    <w:rsid w:val="46767CE1"/>
    <w:rsid w:val="46BA7904"/>
    <w:rsid w:val="46FF705F"/>
    <w:rsid w:val="473122B1"/>
    <w:rsid w:val="47352CFF"/>
    <w:rsid w:val="47420097"/>
    <w:rsid w:val="474A0E33"/>
    <w:rsid w:val="47772C9F"/>
    <w:rsid w:val="47A16EF9"/>
    <w:rsid w:val="47C40741"/>
    <w:rsid w:val="480607D6"/>
    <w:rsid w:val="48286340"/>
    <w:rsid w:val="488442F6"/>
    <w:rsid w:val="48D725D0"/>
    <w:rsid w:val="49114C05"/>
    <w:rsid w:val="49954ECE"/>
    <w:rsid w:val="49B36105"/>
    <w:rsid w:val="49B56E3E"/>
    <w:rsid w:val="49D53B5C"/>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0B07C7"/>
    <w:rsid w:val="4E3A178C"/>
    <w:rsid w:val="4E846D5F"/>
    <w:rsid w:val="4EC217CD"/>
    <w:rsid w:val="4EDB52F8"/>
    <w:rsid w:val="4EE239A9"/>
    <w:rsid w:val="4EE6663D"/>
    <w:rsid w:val="4F627C3C"/>
    <w:rsid w:val="4F6F0649"/>
    <w:rsid w:val="4FAE4FA0"/>
    <w:rsid w:val="4FB9314F"/>
    <w:rsid w:val="4FF17ED4"/>
    <w:rsid w:val="4FF635DA"/>
    <w:rsid w:val="500251D5"/>
    <w:rsid w:val="50C730CB"/>
    <w:rsid w:val="50D02C3B"/>
    <w:rsid w:val="50D92DFE"/>
    <w:rsid w:val="5125221F"/>
    <w:rsid w:val="514B04BE"/>
    <w:rsid w:val="5275501F"/>
    <w:rsid w:val="529259F2"/>
    <w:rsid w:val="52AA63E3"/>
    <w:rsid w:val="52CC0AC1"/>
    <w:rsid w:val="52F80DED"/>
    <w:rsid w:val="53025D7D"/>
    <w:rsid w:val="538872FA"/>
    <w:rsid w:val="53F542B2"/>
    <w:rsid w:val="54092845"/>
    <w:rsid w:val="542907BA"/>
    <w:rsid w:val="545D7EF5"/>
    <w:rsid w:val="547E15D2"/>
    <w:rsid w:val="55142657"/>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66162A"/>
    <w:rsid w:val="57E80E8F"/>
    <w:rsid w:val="58A81A34"/>
    <w:rsid w:val="58A87F43"/>
    <w:rsid w:val="58CD5F1F"/>
    <w:rsid w:val="5929084D"/>
    <w:rsid w:val="592D3383"/>
    <w:rsid w:val="5976568E"/>
    <w:rsid w:val="59803A68"/>
    <w:rsid w:val="59B97267"/>
    <w:rsid w:val="5A333010"/>
    <w:rsid w:val="5A416118"/>
    <w:rsid w:val="5A5D703A"/>
    <w:rsid w:val="5A6E49DB"/>
    <w:rsid w:val="5AA72961"/>
    <w:rsid w:val="5AD02317"/>
    <w:rsid w:val="5ADD15E9"/>
    <w:rsid w:val="5B024F63"/>
    <w:rsid w:val="5B5A0CA5"/>
    <w:rsid w:val="5B621CD0"/>
    <w:rsid w:val="5BC566C4"/>
    <w:rsid w:val="5C23137D"/>
    <w:rsid w:val="5C810E0A"/>
    <w:rsid w:val="5C915A12"/>
    <w:rsid w:val="5CE648D9"/>
    <w:rsid w:val="5CF44B95"/>
    <w:rsid w:val="5D375807"/>
    <w:rsid w:val="5D6809FE"/>
    <w:rsid w:val="5D6F1F64"/>
    <w:rsid w:val="5DE57A54"/>
    <w:rsid w:val="5E5B5C14"/>
    <w:rsid w:val="5E7F7490"/>
    <w:rsid w:val="5ECF0CC0"/>
    <w:rsid w:val="5F275830"/>
    <w:rsid w:val="5F7145D4"/>
    <w:rsid w:val="5F7B6EF0"/>
    <w:rsid w:val="5F887BAA"/>
    <w:rsid w:val="5F8A23B2"/>
    <w:rsid w:val="5FCE7F8D"/>
    <w:rsid w:val="5FDE0A96"/>
    <w:rsid w:val="5FF77AFB"/>
    <w:rsid w:val="600341B3"/>
    <w:rsid w:val="60351696"/>
    <w:rsid w:val="60652890"/>
    <w:rsid w:val="6071574E"/>
    <w:rsid w:val="60F63D5B"/>
    <w:rsid w:val="61206ADA"/>
    <w:rsid w:val="61B340E1"/>
    <w:rsid w:val="61F03F10"/>
    <w:rsid w:val="622A49E9"/>
    <w:rsid w:val="62AB34E7"/>
    <w:rsid w:val="62C0797A"/>
    <w:rsid w:val="62DF07B9"/>
    <w:rsid w:val="62F042AF"/>
    <w:rsid w:val="632919C8"/>
    <w:rsid w:val="639037F0"/>
    <w:rsid w:val="639F098E"/>
    <w:rsid w:val="63C10B27"/>
    <w:rsid w:val="63D931FE"/>
    <w:rsid w:val="63EC3EE2"/>
    <w:rsid w:val="641535E7"/>
    <w:rsid w:val="64533225"/>
    <w:rsid w:val="645D4842"/>
    <w:rsid w:val="64C00761"/>
    <w:rsid w:val="64CC0B98"/>
    <w:rsid w:val="650A097D"/>
    <w:rsid w:val="65477B59"/>
    <w:rsid w:val="654D0EAC"/>
    <w:rsid w:val="655354D4"/>
    <w:rsid w:val="65631FD8"/>
    <w:rsid w:val="662415C5"/>
    <w:rsid w:val="66631AA7"/>
    <w:rsid w:val="666F1817"/>
    <w:rsid w:val="66753567"/>
    <w:rsid w:val="668E3135"/>
    <w:rsid w:val="66B31FD3"/>
    <w:rsid w:val="66BE2F21"/>
    <w:rsid w:val="66EA5BC7"/>
    <w:rsid w:val="679715F1"/>
    <w:rsid w:val="67AC1F5B"/>
    <w:rsid w:val="68255777"/>
    <w:rsid w:val="682D7CC7"/>
    <w:rsid w:val="683352C3"/>
    <w:rsid w:val="68E74766"/>
    <w:rsid w:val="68ED3493"/>
    <w:rsid w:val="68F64CD5"/>
    <w:rsid w:val="6951023E"/>
    <w:rsid w:val="69B42D88"/>
    <w:rsid w:val="69EA5239"/>
    <w:rsid w:val="6A5D6F4A"/>
    <w:rsid w:val="6A6D1C85"/>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585476"/>
    <w:rsid w:val="6C9631DB"/>
    <w:rsid w:val="6C9C01D7"/>
    <w:rsid w:val="6CC7130E"/>
    <w:rsid w:val="6CCF1BB1"/>
    <w:rsid w:val="6D13026A"/>
    <w:rsid w:val="6E1570A2"/>
    <w:rsid w:val="6E1B11D3"/>
    <w:rsid w:val="6E241D59"/>
    <w:rsid w:val="6E3E396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2F72A66"/>
    <w:rsid w:val="739756DF"/>
    <w:rsid w:val="73F841D0"/>
    <w:rsid w:val="7426796C"/>
    <w:rsid w:val="7464691F"/>
    <w:rsid w:val="74AD0116"/>
    <w:rsid w:val="74AE54C6"/>
    <w:rsid w:val="74DD2769"/>
    <w:rsid w:val="74E4497B"/>
    <w:rsid w:val="74FE7E54"/>
    <w:rsid w:val="754730F9"/>
    <w:rsid w:val="755A5E33"/>
    <w:rsid w:val="755F1F68"/>
    <w:rsid w:val="756D58C3"/>
    <w:rsid w:val="75B26FAD"/>
    <w:rsid w:val="75C669F1"/>
    <w:rsid w:val="75F46804"/>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322549"/>
    <w:rsid w:val="78AF3D9A"/>
    <w:rsid w:val="78E81581"/>
    <w:rsid w:val="78EF1B8C"/>
    <w:rsid w:val="79216434"/>
    <w:rsid w:val="7926142F"/>
    <w:rsid w:val="793D7005"/>
    <w:rsid w:val="79BC046C"/>
    <w:rsid w:val="79CD66DC"/>
    <w:rsid w:val="79DD4CC7"/>
    <w:rsid w:val="7A114E21"/>
    <w:rsid w:val="7A7C269C"/>
    <w:rsid w:val="7A825E7A"/>
    <w:rsid w:val="7A9314DB"/>
    <w:rsid w:val="7A9F3085"/>
    <w:rsid w:val="7AA51178"/>
    <w:rsid w:val="7AF66B47"/>
    <w:rsid w:val="7B1B46A5"/>
    <w:rsid w:val="7B2C18EF"/>
    <w:rsid w:val="7B4C1606"/>
    <w:rsid w:val="7BB018A3"/>
    <w:rsid w:val="7BBA172C"/>
    <w:rsid w:val="7BF87741"/>
    <w:rsid w:val="7C596986"/>
    <w:rsid w:val="7C65567C"/>
    <w:rsid w:val="7C923CDE"/>
    <w:rsid w:val="7C976BE4"/>
    <w:rsid w:val="7CF35045"/>
    <w:rsid w:val="7D3D5791"/>
    <w:rsid w:val="7DA07B76"/>
    <w:rsid w:val="7DF628AD"/>
    <w:rsid w:val="7E024891"/>
    <w:rsid w:val="7E08508D"/>
    <w:rsid w:val="7E154A2A"/>
    <w:rsid w:val="7E3126D6"/>
    <w:rsid w:val="7E8A093C"/>
    <w:rsid w:val="7E967B3C"/>
    <w:rsid w:val="7F520214"/>
    <w:rsid w:val="7FA05272"/>
    <w:rsid w:val="7FC87EF7"/>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5"/>
    <w:qFormat/>
    <w:locked/>
    <w:uiPriority w:val="99"/>
    <w:pPr>
      <w:keepNext/>
      <w:keepLines/>
      <w:spacing w:before="260" w:after="260" w:line="413" w:lineRule="auto"/>
      <w:outlineLvl w:val="2"/>
    </w:pPr>
    <w:rPr>
      <w:b/>
      <w:bCs/>
      <w:kern w:val="0"/>
    </w:rPr>
  </w:style>
  <w:style w:type="paragraph" w:styleId="3">
    <w:name w:val="heading 4"/>
    <w:basedOn w:val="1"/>
    <w:next w:val="1"/>
    <w:link w:val="23"/>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qFormat/>
    <w:uiPriority w:val="99"/>
    <w:pPr>
      <w:jc w:val="left"/>
    </w:pPr>
  </w:style>
  <w:style w:type="paragraph" w:styleId="5">
    <w:name w:val="Body Text"/>
    <w:basedOn w:val="1"/>
    <w:link w:val="24"/>
    <w:qFormat/>
    <w:uiPriority w:val="1"/>
    <w:pPr>
      <w:autoSpaceDE w:val="0"/>
      <w:autoSpaceDN w:val="0"/>
      <w:jc w:val="left"/>
    </w:pPr>
    <w:rPr>
      <w:rFonts w:ascii="宋体" w:hAnsi="宋体" w:cs="宋体"/>
      <w:kern w:val="0"/>
      <w:sz w:val="30"/>
      <w:szCs w:val="30"/>
      <w:lang w:val="zh-CN" w:bidi="zh-CN"/>
    </w:rPr>
  </w:style>
  <w:style w:type="paragraph" w:styleId="6">
    <w:name w:val="Balloon Text"/>
    <w:basedOn w:val="1"/>
    <w:link w:val="22"/>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4"/>
    <w:next w:val="4"/>
    <w:link w:val="21"/>
    <w:semiHidden/>
    <w:qFormat/>
    <w:uiPriority w:val="99"/>
    <w:rPr>
      <w:b/>
      <w:bCs/>
    </w:rPr>
  </w:style>
  <w:style w:type="table" w:styleId="11">
    <w:name w:val="Table Grid"/>
    <w:basedOn w:val="1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character" w:styleId="14">
    <w:name w:val="annotation reference"/>
    <w:semiHidden/>
    <w:qFormat/>
    <w:uiPriority w:val="99"/>
    <w:rPr>
      <w:sz w:val="21"/>
      <w:szCs w:val="21"/>
    </w:rPr>
  </w:style>
  <w:style w:type="character" w:customStyle="1" w:styleId="15">
    <w:name w:val="标题 3 字符"/>
    <w:link w:val="2"/>
    <w:qFormat/>
    <w:locked/>
    <w:uiPriority w:val="99"/>
    <w:rPr>
      <w:rFonts w:ascii="Times New Roman" w:hAnsi="Times New Roman" w:cs="Times New Roman"/>
      <w:b/>
      <w:bCs/>
      <w:sz w:val="21"/>
      <w:szCs w:val="21"/>
    </w:rPr>
  </w:style>
  <w:style w:type="character" w:customStyle="1" w:styleId="16">
    <w:name w:val="页眉 字符"/>
    <w:link w:val="8"/>
    <w:qFormat/>
    <w:locked/>
    <w:uiPriority w:val="99"/>
    <w:rPr>
      <w:rFonts w:ascii="Times New Roman" w:hAnsi="Times New Roman" w:eastAsia="宋体" w:cs="Times New Roman"/>
      <w:sz w:val="18"/>
      <w:szCs w:val="18"/>
    </w:rPr>
  </w:style>
  <w:style w:type="character" w:customStyle="1" w:styleId="17">
    <w:name w:val="页脚 字符"/>
    <w:link w:val="7"/>
    <w:qFormat/>
    <w:locked/>
    <w:uiPriority w:val="99"/>
    <w:rPr>
      <w:rFonts w:ascii="Times New Roman" w:hAnsi="Times New Roman" w:eastAsia="宋体" w:cs="Times New Roman"/>
      <w:sz w:val="18"/>
      <w:szCs w:val="18"/>
    </w:rPr>
  </w:style>
  <w:style w:type="character" w:customStyle="1" w:styleId="18">
    <w:name w:val="font51"/>
    <w:qFormat/>
    <w:uiPriority w:val="99"/>
    <w:rPr>
      <w:rFonts w:ascii="楷体_GB2312" w:eastAsia="楷体_GB2312" w:cs="楷体_GB2312"/>
      <w:color w:val="FF0000"/>
      <w:sz w:val="20"/>
      <w:szCs w:val="20"/>
      <w:u w:val="non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批注文字 字符"/>
    <w:link w:val="4"/>
    <w:semiHidden/>
    <w:qFormat/>
    <w:locked/>
    <w:uiPriority w:val="99"/>
    <w:rPr>
      <w:rFonts w:ascii="Times New Roman" w:hAnsi="Times New Roman" w:cs="Times New Roman"/>
      <w:kern w:val="2"/>
      <w:sz w:val="21"/>
      <w:szCs w:val="21"/>
    </w:rPr>
  </w:style>
  <w:style w:type="character" w:customStyle="1" w:styleId="21">
    <w:name w:val="批注主题 字符"/>
    <w:link w:val="9"/>
    <w:semiHidden/>
    <w:qFormat/>
    <w:locked/>
    <w:uiPriority w:val="99"/>
    <w:rPr>
      <w:rFonts w:ascii="Times New Roman" w:hAnsi="Times New Roman" w:cs="Times New Roman"/>
      <w:b/>
      <w:bCs/>
      <w:kern w:val="2"/>
      <w:sz w:val="21"/>
      <w:szCs w:val="21"/>
    </w:rPr>
  </w:style>
  <w:style w:type="character" w:customStyle="1" w:styleId="22">
    <w:name w:val="批注框文本 字符"/>
    <w:link w:val="6"/>
    <w:semiHidden/>
    <w:qFormat/>
    <w:locked/>
    <w:uiPriority w:val="99"/>
    <w:rPr>
      <w:rFonts w:ascii="Times New Roman" w:hAnsi="Times New Roman" w:cs="Times New Roman"/>
      <w:kern w:val="2"/>
      <w:sz w:val="18"/>
      <w:szCs w:val="18"/>
    </w:rPr>
  </w:style>
  <w:style w:type="character" w:customStyle="1" w:styleId="23">
    <w:name w:val="标题 4 字符"/>
    <w:link w:val="3"/>
    <w:semiHidden/>
    <w:qFormat/>
    <w:uiPriority w:val="0"/>
    <w:rPr>
      <w:rFonts w:ascii="Cambria" w:hAnsi="Cambria" w:eastAsia="宋体" w:cs="Times New Roman"/>
      <w:b/>
      <w:bCs/>
      <w:kern w:val="2"/>
      <w:sz w:val="28"/>
      <w:szCs w:val="28"/>
    </w:rPr>
  </w:style>
  <w:style w:type="character" w:customStyle="1" w:styleId="24">
    <w:name w:val="正文文本 字符"/>
    <w:link w:val="5"/>
    <w:qFormat/>
    <w:uiPriority w:val="1"/>
    <w:rPr>
      <w:rFonts w:ascii="宋体" w:hAnsi="宋体" w:cs="宋体"/>
      <w:sz w:val="30"/>
      <w:szCs w:val="30"/>
      <w:lang w:val="zh-CN" w:bidi="zh-CN"/>
    </w:rPr>
  </w:style>
  <w:style w:type="table" w:customStyle="1" w:styleId="25">
    <w:name w:val="TableGrid"/>
    <w:qFormat/>
    <w:uiPriority w:val="0"/>
    <w:rPr>
      <w:rFonts w:asciiTheme="minorHAnsi" w:hAnsiTheme="minorHAnsi" w:eastAsiaTheme="minorEastAsia" w:cstheme="minorBidi"/>
      <w:kern w:val="2"/>
      <w:sz w:val="21"/>
      <w:szCs w:val="22"/>
      <w14:ligatures w14:val="standardContextual"/>
    </w:rPr>
    <w:tblPr>
      <w:tblCellMar>
        <w:top w:w="0" w:type="dxa"/>
        <w:left w:w="0" w:type="dxa"/>
        <w:bottom w:w="0" w:type="dxa"/>
        <w:right w:w="0" w:type="dxa"/>
      </w:tblCellMar>
    </w:tbl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Arial" w:hAnsi="Arial" w:eastAsia="Arial" w:cs="Arial"/>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12082</Words>
  <Characters>12688</Characters>
  <Lines>14</Lines>
  <Paragraphs>28</Paragraphs>
  <TotalTime>2</TotalTime>
  <ScaleCrop>false</ScaleCrop>
  <LinksUpToDate>false</LinksUpToDate>
  <CharactersWithSpaces>12751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2023-11-01T14:38:00Z</dcterms:created>
  <dc:creator>dx</dc:creator>
  <cp:lastModifiedBy>彬彬</cp:lastModifiedBy>
  <cp:lastPrinted>2022-10-17T01:14:00Z</cp:lastPrinted>
  <dcterms:modified xsi:type="dcterms:W3CDTF">2023-11-10T05:33:55Z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C14330A8E6FB4869A98FD3F392ADCF9E_13</vt:lpwstr>
  </property>
</Properties>
</file>