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rPr>
        <w:t>高职组“数字艺术设计”赛项规程</w:t>
      </w:r>
    </w:p>
    <w:p>
      <w:pPr>
        <w:snapToGrid w:val="0"/>
        <w:spacing w:line="580" w:lineRule="exact"/>
        <w:jc w:val="center"/>
        <w:rPr>
          <w:rFonts w:ascii="仿宋_GB2312" w:eastAsia="仿宋_GB2312"/>
          <w:sz w:val="32"/>
          <w:szCs w:val="32"/>
        </w:rPr>
      </w:pP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一、赛项名称</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赛项名称：数字艺术设计</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赛项组别：高职组</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赛项类别：文化艺术</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二、竞赛目的</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数字艺术设计是利用数字化技术手段进行创作或呈现的一种艺术形式，它通过数字技术的运用，将传统的视觉、听觉和其他艺术表现形式进行融合，实现艺术作品的数字化、网络化和交互化。</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随着人工智能算法、算力的逐步成熟，AIGC人工智能生成内容技术在数字艺术设计领域中迅速崛起，AIGC前沿技术对于数字艺术设计人才培养的影响也变得越来越重要。</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目前，数字艺术设计相关产业中既懂AIGC技术，又具备艺术设计创作能力的复合型人才极度缺乏。通过开展数字艺术设计大赛，能够促进高职院校数字艺术设计相关专业的改革，培养适应产业发展的数字艺术人才，引领专业建设和教学改革，促进产教融合和校企合作，适应数字艺术产业与AIGC行业相结合的转型升级，打造适应产业升级复合型技术技能人才培养的标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本赛项旨在检验选手的艺术创造能力和技术表达能力，契合产业行业发展需求，提高使用计算机软件工具完成数字艺术设计制作的综合能力</w:t>
      </w:r>
      <w:r>
        <w:rPr>
          <w:rFonts w:hint="eastAsia" w:ascii="仿宋_GB2312" w:eastAsia="仿宋_GB2312"/>
          <w:spacing w:val="-8"/>
          <w:sz w:val="24"/>
          <w:szCs w:val="24"/>
          <w:lang w:eastAsia="zh-CN"/>
        </w:rPr>
        <w:t>；</w:t>
      </w:r>
      <w:r>
        <w:rPr>
          <w:rFonts w:hint="eastAsia" w:ascii="仿宋_GB2312" w:eastAsia="仿宋_GB2312"/>
          <w:spacing w:val="-8"/>
          <w:sz w:val="24"/>
          <w:szCs w:val="24"/>
        </w:rPr>
        <w:t>重点检验选手运用市场主流设计软件进行数字绘画造型、3D模型制作、动画制作、引擎效果渲染和影视后期制作等核心技术技能；同时考查选手的技术操作规范和团队沟通协作等岗位素养。赛项匹配数字艺术设计相关X证书，接轨世界技能大赛3D数字游戏艺术项目。</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三、竞赛内容</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竞赛以新一代数字信息技术为背景，结合AIGC技术进行数字艺术创作。使用赛场提供的软硬件环境</w:t>
      </w:r>
      <w:r>
        <w:rPr>
          <w:rFonts w:hint="eastAsia" w:ascii="仿宋_GB2312" w:eastAsia="仿宋_GB2312"/>
          <w:spacing w:val="-8"/>
          <w:sz w:val="24"/>
          <w:szCs w:val="24"/>
          <w:lang w:eastAsia="zh-CN"/>
        </w:rPr>
        <w:t>，</w:t>
      </w:r>
      <w:r>
        <w:rPr>
          <w:rFonts w:hint="eastAsia" w:ascii="仿宋_GB2312" w:eastAsia="仿宋_GB2312"/>
          <w:spacing w:val="-8"/>
          <w:sz w:val="24"/>
          <w:szCs w:val="24"/>
        </w:rPr>
        <w:t>按照赛题相关要求完成三个模块的设计制作内容：1.角色、场景设计与模型制作;2.动画制作与剪辑；3.引擎效果渲染。三个模块在工作流程上保持整体统一、资源共享，因果关联，在具体操作上又相对独立，互不干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36"/>
        <w:gridCol w:w="4992"/>
        <w:gridCol w:w="111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663" w:type="dxa"/>
            <w:gridSpan w:val="2"/>
            <w:vAlign w:val="center"/>
          </w:tcPr>
          <w:p>
            <w:pPr>
              <w:jc w:val="center"/>
              <w:rPr>
                <w:rFonts w:ascii="仿宋" w:hAnsi="仿宋" w:eastAsia="仿宋" w:cs="仿宋_GB2312"/>
                <w:b/>
                <w:highlight w:val="none"/>
              </w:rPr>
            </w:pPr>
            <w:r>
              <w:rPr>
                <w:rFonts w:hint="eastAsia" w:ascii="仿宋" w:hAnsi="仿宋" w:eastAsia="仿宋" w:cs="仿宋_GB2312"/>
                <w:b/>
                <w:highlight w:val="none"/>
              </w:rPr>
              <w:t>模块</w:t>
            </w:r>
          </w:p>
        </w:tc>
        <w:tc>
          <w:tcPr>
            <w:tcW w:w="4992" w:type="dxa"/>
            <w:vAlign w:val="center"/>
          </w:tcPr>
          <w:p>
            <w:pPr>
              <w:jc w:val="center"/>
              <w:rPr>
                <w:rFonts w:ascii="仿宋" w:hAnsi="仿宋" w:eastAsia="仿宋" w:cs="仿宋_GB2312"/>
                <w:b/>
                <w:highlight w:val="none"/>
              </w:rPr>
            </w:pPr>
            <w:r>
              <w:rPr>
                <w:rFonts w:hint="eastAsia" w:ascii="仿宋" w:hAnsi="仿宋" w:eastAsia="仿宋" w:cs="仿宋_GB2312"/>
                <w:b/>
                <w:highlight w:val="none"/>
              </w:rPr>
              <w:t>主要内容</w:t>
            </w:r>
          </w:p>
        </w:tc>
        <w:tc>
          <w:tcPr>
            <w:tcW w:w="1116" w:type="dxa"/>
            <w:vAlign w:val="center"/>
          </w:tcPr>
          <w:p>
            <w:pPr>
              <w:jc w:val="center"/>
              <w:rPr>
                <w:rFonts w:ascii="仿宋" w:hAnsi="仿宋" w:eastAsia="仿宋" w:cs="仿宋_GB2312"/>
                <w:b/>
                <w:highlight w:val="none"/>
              </w:rPr>
            </w:pPr>
            <w:r>
              <w:rPr>
                <w:rFonts w:hint="eastAsia" w:ascii="仿宋" w:hAnsi="仿宋" w:eastAsia="仿宋" w:cs="仿宋_GB2312"/>
                <w:b/>
                <w:highlight w:val="none"/>
              </w:rPr>
              <w:t>比赛时长</w:t>
            </w:r>
          </w:p>
        </w:tc>
        <w:tc>
          <w:tcPr>
            <w:tcW w:w="751" w:type="dxa"/>
            <w:vAlign w:val="center"/>
          </w:tcPr>
          <w:p>
            <w:pPr>
              <w:jc w:val="center"/>
              <w:rPr>
                <w:rFonts w:ascii="仿宋" w:hAnsi="仿宋" w:eastAsia="仿宋" w:cs="仿宋_GB2312"/>
                <w:b/>
                <w:highlight w:val="none"/>
              </w:rPr>
            </w:pPr>
            <w:r>
              <w:rPr>
                <w:rFonts w:hint="eastAsia" w:ascii="仿宋" w:hAnsi="仿宋" w:eastAsia="仿宋" w:cs="仿宋_GB2312"/>
                <w:b/>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3" w:type="dxa"/>
            <w:gridSpan w:val="2"/>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职业素养</w:t>
            </w:r>
          </w:p>
        </w:tc>
        <w:tc>
          <w:tcPr>
            <w:tcW w:w="4992" w:type="dxa"/>
            <w:vAlign w:val="center"/>
          </w:tcPr>
          <w:p>
            <w:pPr>
              <w:adjustRightInd w:val="0"/>
              <w:snapToGrid w:val="0"/>
              <w:ind w:firstLine="420" w:firstLineChars="200"/>
              <w:jc w:val="left"/>
              <w:rPr>
                <w:rFonts w:ascii="仿宋" w:hAnsi="仿宋" w:eastAsia="仿宋" w:cs="仿宋_GB2312"/>
                <w:szCs w:val="21"/>
                <w:highlight w:val="none"/>
              </w:rPr>
            </w:pPr>
            <w:r>
              <w:rPr>
                <w:rFonts w:hint="eastAsia" w:ascii="仿宋" w:hAnsi="仿宋" w:eastAsia="仿宋" w:cs="仿宋_GB2312"/>
                <w:szCs w:val="21"/>
                <w:highlight w:val="none"/>
              </w:rPr>
              <w:t>遵守赛场纪律，按裁判的要求进行竞赛，赛后工位环境干净整洁，使用物品归位。</w:t>
            </w:r>
          </w:p>
        </w:tc>
        <w:tc>
          <w:tcPr>
            <w:tcW w:w="1116" w:type="dxa"/>
            <w:vMerge w:val="restart"/>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480分钟</w:t>
            </w:r>
          </w:p>
          <w:p>
            <w:pPr>
              <w:adjustRightInd w:val="0"/>
              <w:snapToGrid w:val="0"/>
              <w:jc w:val="center"/>
              <w:rPr>
                <w:rFonts w:ascii="仿宋" w:hAnsi="仿宋" w:eastAsia="仿宋" w:cs="仿宋_GB2312"/>
                <w:szCs w:val="21"/>
                <w:highlight w:val="none"/>
              </w:rPr>
            </w:pPr>
          </w:p>
        </w:tc>
        <w:tc>
          <w:tcPr>
            <w:tcW w:w="751" w:type="dxa"/>
            <w:vAlign w:val="center"/>
          </w:tcPr>
          <w:p>
            <w:pPr>
              <w:adjustRightInd w:val="0"/>
              <w:snapToGrid w:val="0"/>
              <w:jc w:val="center"/>
              <w:rPr>
                <w:rFonts w:hint="default" w:ascii="仿宋" w:hAnsi="仿宋" w:eastAsia="仿宋" w:cs="仿宋_GB2312"/>
                <w:szCs w:val="21"/>
                <w:highlight w:val="none"/>
                <w:lang w:val="en-US" w:eastAsia="zh-CN"/>
              </w:rPr>
            </w:pPr>
            <w:r>
              <w:rPr>
                <w:rFonts w:hint="eastAsia" w:ascii="仿宋" w:hAnsi="仿宋" w:eastAsia="仿宋" w:cs="仿宋_GB2312"/>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模块一</w:t>
            </w:r>
          </w:p>
        </w:tc>
        <w:tc>
          <w:tcPr>
            <w:tcW w:w="936" w:type="dxa"/>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角色、场景设计与模型制作</w:t>
            </w:r>
          </w:p>
        </w:tc>
        <w:tc>
          <w:tcPr>
            <w:tcW w:w="4992" w:type="dxa"/>
          </w:tcPr>
          <w:p>
            <w:pPr>
              <w:adjustRightInd w:val="0"/>
              <w:snapToGrid w:val="0"/>
              <w:ind w:firstLine="384" w:firstLineChars="200"/>
              <w:rPr>
                <w:rFonts w:hint="eastAsia" w:ascii="仿宋" w:hAnsi="仿宋" w:eastAsia="仿宋" w:cs="仿宋_GB2312"/>
                <w:color w:val="auto"/>
                <w:szCs w:val="21"/>
                <w:highlight w:val="green"/>
                <w:lang w:val="en-US" w:eastAsia="zh-CN"/>
              </w:rPr>
            </w:pPr>
            <w:r>
              <w:rPr>
                <w:rFonts w:hint="eastAsia" w:ascii="仿宋_GB2312" w:hAnsi="仿宋_GB2312" w:eastAsia="仿宋_GB2312" w:cs="仿宋_GB2312"/>
                <w:spacing w:val="-9"/>
                <w:sz w:val="21"/>
              </w:rPr>
              <w:t>根据提供的故事梗概，综合使用图像绘制软件或AI</w:t>
            </w:r>
            <w:r>
              <w:rPr>
                <w:rFonts w:hint="eastAsia" w:ascii="仿宋_GB2312" w:hAnsi="仿宋_GB2312" w:eastAsia="仿宋_GB2312" w:cs="仿宋_GB2312"/>
                <w:spacing w:val="-15"/>
                <w:sz w:val="21"/>
              </w:rPr>
              <w:t xml:space="preserve"> 绘画工具进行设计，完成角色三视图和场景</w:t>
            </w:r>
            <w:r>
              <w:rPr>
                <w:rFonts w:hint="eastAsia" w:ascii="仿宋_GB2312" w:hAnsi="仿宋_GB2312" w:eastAsia="仿宋_GB2312" w:cs="仿宋_GB2312"/>
                <w:spacing w:val="-15"/>
                <w:sz w:val="21"/>
                <w:lang w:val="en-US" w:eastAsia="zh-CN"/>
              </w:rPr>
              <w:t>概念图</w:t>
            </w:r>
            <w:r>
              <w:rPr>
                <w:rFonts w:hint="eastAsia" w:ascii="仿宋_GB2312" w:hAnsi="仿宋_GB2312" w:eastAsia="仿宋_GB2312" w:cs="仿宋_GB2312"/>
                <w:spacing w:val="-15"/>
                <w:sz w:val="21"/>
              </w:rPr>
              <w:t>。再根</w:t>
            </w:r>
            <w:r>
              <w:rPr>
                <w:rFonts w:hint="eastAsia" w:ascii="仿宋_GB2312" w:hAnsi="仿宋_GB2312" w:eastAsia="仿宋_GB2312" w:cs="仿宋_GB2312"/>
                <w:spacing w:val="-8"/>
                <w:sz w:val="21"/>
              </w:rPr>
              <w:t>据绘制的角色三视图和场景</w:t>
            </w:r>
            <w:r>
              <w:rPr>
                <w:rFonts w:hint="eastAsia" w:ascii="仿宋_GB2312" w:hAnsi="仿宋_GB2312" w:eastAsia="仿宋_GB2312" w:cs="仿宋_GB2312"/>
                <w:spacing w:val="-8"/>
                <w:sz w:val="21"/>
                <w:lang w:val="en-US" w:eastAsia="zh-CN"/>
              </w:rPr>
              <w:t>概念图</w:t>
            </w:r>
            <w:r>
              <w:rPr>
                <w:rFonts w:hint="eastAsia" w:ascii="仿宋_GB2312" w:hAnsi="仿宋_GB2312" w:eastAsia="仿宋_GB2312" w:cs="仿宋_GB2312"/>
                <w:spacing w:val="-8"/>
                <w:sz w:val="21"/>
              </w:rPr>
              <w:t>，综合使用</w:t>
            </w:r>
            <w:r>
              <w:rPr>
                <w:rFonts w:hint="eastAsia" w:ascii="仿宋_GB2312" w:hAnsi="仿宋_GB2312" w:eastAsia="仿宋_GB2312" w:cs="仿宋_GB2312"/>
                <w:sz w:val="21"/>
              </w:rPr>
              <w:t>3D</w:t>
            </w:r>
            <w:r>
              <w:rPr>
                <w:rFonts w:hint="eastAsia" w:ascii="仿宋_GB2312" w:hAnsi="仿宋_GB2312" w:eastAsia="仿宋_GB2312" w:cs="仿宋_GB2312"/>
                <w:spacing w:val="-6"/>
                <w:sz w:val="21"/>
              </w:rPr>
              <w:t>建模软件</w:t>
            </w:r>
            <w:r>
              <w:rPr>
                <w:rFonts w:hint="eastAsia" w:ascii="仿宋_GB2312" w:hAnsi="仿宋_GB2312" w:eastAsia="仿宋_GB2312" w:cs="仿宋_GB2312"/>
                <w:spacing w:val="-10"/>
                <w:sz w:val="21"/>
              </w:rPr>
              <w:t>和材质贴图软件，按照角色原画和场景设计进行建模和贴图制作，完成该模块要求的角色和场景模型表现形式和效果。此模块，考察选手审美、数字绘画、三维造型、团队协作、时间管理等能力；须保存完整的三维模型工程文件，提交原画设计稿</w:t>
            </w:r>
            <w:r>
              <w:rPr>
                <w:rFonts w:hint="eastAsia" w:ascii="仿宋_GB2312" w:hAnsi="仿宋_GB2312" w:eastAsia="仿宋_GB2312" w:cs="仿宋_GB2312"/>
                <w:spacing w:val="-3"/>
                <w:sz w:val="21"/>
              </w:rPr>
              <w:t>（含角色立绘效</w:t>
            </w:r>
            <w:r>
              <w:rPr>
                <w:rFonts w:hint="eastAsia" w:ascii="仿宋_GB2312" w:hAnsi="仿宋_GB2312" w:eastAsia="仿宋_GB2312" w:cs="仿宋_GB2312"/>
                <w:sz w:val="21"/>
              </w:rPr>
              <w:t>果图、角色三视图和场景</w:t>
            </w:r>
            <w:r>
              <w:rPr>
                <w:rFonts w:hint="eastAsia" w:ascii="仿宋_GB2312" w:hAnsi="仿宋_GB2312" w:eastAsia="仿宋_GB2312" w:cs="仿宋_GB2312"/>
                <w:sz w:val="21"/>
                <w:lang w:val="en-US" w:eastAsia="zh-CN"/>
              </w:rPr>
              <w:t>概念</w:t>
            </w:r>
            <w:r>
              <w:rPr>
                <w:rFonts w:hint="eastAsia" w:ascii="仿宋_GB2312" w:hAnsi="仿宋_GB2312" w:eastAsia="仿宋_GB2312" w:cs="仿宋_GB2312"/>
                <w:sz w:val="21"/>
              </w:rPr>
              <w:t>图JPG图像，1920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*1080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,分辨率300dpi）、EV录屏视频</w:t>
            </w:r>
            <w:r>
              <w:rPr>
                <w:rFonts w:hint="eastAsia" w:ascii="仿宋_GB2312" w:hAnsi="仿宋_GB2312" w:eastAsia="仿宋_GB2312" w:cs="仿宋_GB2312"/>
                <w:sz w:val="21"/>
                <w:lang w:eastAsia="zh-CN"/>
              </w:rPr>
              <w:t>。</w:t>
            </w:r>
          </w:p>
        </w:tc>
        <w:tc>
          <w:tcPr>
            <w:tcW w:w="1116" w:type="dxa"/>
            <w:vMerge w:val="continue"/>
            <w:vAlign w:val="center"/>
          </w:tcPr>
          <w:p>
            <w:pPr>
              <w:adjustRightInd w:val="0"/>
              <w:snapToGrid w:val="0"/>
              <w:jc w:val="center"/>
              <w:rPr>
                <w:rFonts w:ascii="仿宋" w:hAnsi="仿宋" w:eastAsia="仿宋" w:cs="仿宋_GB2312"/>
                <w:color w:val="auto"/>
                <w:szCs w:val="21"/>
                <w:highlight w:val="green"/>
              </w:rPr>
            </w:pPr>
          </w:p>
        </w:tc>
        <w:tc>
          <w:tcPr>
            <w:tcW w:w="751" w:type="dxa"/>
            <w:vAlign w:val="center"/>
          </w:tcPr>
          <w:p>
            <w:pPr>
              <w:adjustRightInd w:val="0"/>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模块二</w:t>
            </w:r>
          </w:p>
        </w:tc>
        <w:tc>
          <w:tcPr>
            <w:tcW w:w="936" w:type="dxa"/>
            <w:vAlign w:val="center"/>
          </w:tcPr>
          <w:p>
            <w:pPr>
              <w:adjustRightInd w:val="0"/>
              <w:snapToGrid w:val="0"/>
              <w:jc w:val="center"/>
              <w:rPr>
                <w:rFonts w:ascii="仿宋" w:hAnsi="仿宋" w:eastAsia="仿宋" w:cs="仿宋_GB2312"/>
                <w:szCs w:val="21"/>
                <w:highlight w:val="none"/>
              </w:rPr>
            </w:pPr>
            <w:r>
              <w:rPr>
                <w:rFonts w:ascii="仿宋" w:hAnsi="仿宋" w:eastAsia="仿宋" w:cs="仿宋_GB2312"/>
                <w:szCs w:val="21"/>
                <w:highlight w:val="none"/>
              </w:rPr>
              <w:t>3D 动画制作与剪辑</w:t>
            </w:r>
          </w:p>
        </w:tc>
        <w:tc>
          <w:tcPr>
            <w:tcW w:w="4992" w:type="dxa"/>
          </w:tcPr>
          <w:p>
            <w:pPr>
              <w:adjustRightInd w:val="0"/>
              <w:snapToGrid w:val="0"/>
              <w:ind w:firstLine="404" w:firstLineChars="200"/>
              <w:rPr>
                <w:rFonts w:hint="eastAsia" w:ascii="仿宋" w:hAnsi="仿宋" w:eastAsia="仿宋" w:cs="仿宋_GB2312"/>
                <w:szCs w:val="21"/>
                <w:highlight w:val="green"/>
                <w:lang w:eastAsia="zh-CN"/>
              </w:rPr>
            </w:pPr>
            <w:r>
              <w:rPr>
                <w:rFonts w:hint="eastAsia" w:ascii="仿宋_GB2312" w:hAnsi="仿宋_GB2312" w:eastAsia="仿宋_GB2312" w:cs="仿宋_GB2312"/>
                <w:spacing w:val="-4"/>
                <w:sz w:val="21"/>
              </w:rPr>
              <w:t>根据提供的模型素材完成模型绑定、权重设置、</w:t>
            </w:r>
            <w:r>
              <w:rPr>
                <w:rFonts w:hint="eastAsia" w:ascii="仿宋_GB2312" w:hAnsi="仿宋_GB2312" w:eastAsia="仿宋_GB2312" w:cs="仿宋_GB2312"/>
                <w:spacing w:val="-8"/>
                <w:sz w:val="21"/>
              </w:rPr>
              <w:t>动作设计等。按照提供的故事梗概，形成相对完整的</w:t>
            </w:r>
            <w:r>
              <w:rPr>
                <w:rFonts w:hint="eastAsia" w:ascii="仿宋_GB2312" w:hAnsi="仿宋_GB2312" w:eastAsia="仿宋_GB2312" w:cs="仿宋_GB2312"/>
                <w:spacing w:val="-7"/>
                <w:sz w:val="21"/>
              </w:rPr>
              <w:t>故事情节，使用模块一制作的场景，制作时长为</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 xml:space="preserve">5- </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0</w:t>
            </w:r>
            <w:r>
              <w:rPr>
                <w:rFonts w:hint="eastAsia" w:ascii="仿宋_GB2312" w:hAnsi="仿宋_GB2312" w:eastAsia="仿宋_GB2312" w:cs="仿宋_GB2312"/>
                <w:spacing w:val="-25"/>
                <w:sz w:val="21"/>
              </w:rPr>
              <w:t xml:space="preserve">秒的 </w:t>
            </w:r>
            <w:r>
              <w:rPr>
                <w:rFonts w:hint="eastAsia" w:ascii="仿宋_GB2312" w:hAnsi="仿宋_GB2312" w:eastAsia="仿宋_GB2312" w:cs="仿宋_GB2312"/>
                <w:sz w:val="21"/>
              </w:rPr>
              <w:t>3D</w:t>
            </w:r>
            <w:r>
              <w:rPr>
                <w:rFonts w:hint="eastAsia" w:ascii="仿宋_GB2312" w:hAnsi="仿宋_GB2312" w:eastAsia="仿宋_GB2312" w:cs="仿宋_GB2312"/>
                <w:spacing w:val="-8"/>
                <w:sz w:val="21"/>
              </w:rPr>
              <w:t xml:space="preserve"> 动画，渲染输出序列帧，进行后期剪辑合</w:t>
            </w:r>
            <w:r>
              <w:rPr>
                <w:rFonts w:hint="eastAsia" w:ascii="仿宋_GB2312" w:hAnsi="仿宋_GB2312" w:eastAsia="仿宋_GB2312" w:cs="仿宋_GB2312"/>
                <w:spacing w:val="-7"/>
                <w:sz w:val="21"/>
              </w:rPr>
              <w:t>成并添加音频音效输出成片</w:t>
            </w:r>
            <w:r>
              <w:rPr>
                <w:rFonts w:hint="eastAsia" w:ascii="仿宋_GB2312" w:hAnsi="仿宋_GB2312" w:eastAsia="仿宋_GB2312" w:cs="仿宋_GB2312"/>
                <w:spacing w:val="-3"/>
                <w:sz w:val="21"/>
              </w:rPr>
              <w:t>（</w:t>
            </w:r>
            <w:r>
              <w:rPr>
                <w:rFonts w:hint="eastAsia" w:ascii="仿宋_GB2312" w:hAnsi="仿宋_GB2312" w:eastAsia="仿宋_GB2312" w:cs="仿宋_GB2312"/>
                <w:spacing w:val="-7"/>
                <w:sz w:val="21"/>
              </w:rPr>
              <w:t>需为短片命名，并据此</w:t>
            </w:r>
            <w:r>
              <w:rPr>
                <w:rFonts w:hint="eastAsia" w:ascii="仿宋_GB2312" w:hAnsi="仿宋_GB2312" w:eastAsia="仿宋_GB2312" w:cs="仿宋_GB2312"/>
                <w:spacing w:val="-10"/>
                <w:sz w:val="21"/>
              </w:rPr>
              <w:t>添加简短片头，片头中严禁出现姓名、学校或者其他</w:t>
            </w:r>
            <w:r>
              <w:rPr>
                <w:rFonts w:hint="eastAsia" w:ascii="仿宋_GB2312" w:hAnsi="仿宋_GB2312" w:eastAsia="仿宋_GB2312" w:cs="仿宋_GB2312"/>
                <w:spacing w:val="3"/>
                <w:sz w:val="21"/>
              </w:rPr>
              <w:t>体现个人信息的文字，片头不包含在动画总长时间内）</w:t>
            </w:r>
            <w:r>
              <w:rPr>
                <w:rFonts w:hint="eastAsia" w:ascii="仿宋_GB2312" w:hAnsi="仿宋_GB2312" w:eastAsia="仿宋_GB2312" w:cs="仿宋_GB2312"/>
                <w:spacing w:val="-3"/>
                <w:sz w:val="21"/>
              </w:rPr>
              <w:t>。此模块，考察选手动画剧本创作、视听语言、</w:t>
            </w:r>
            <w:r>
              <w:rPr>
                <w:rFonts w:hint="eastAsia" w:ascii="仿宋_GB2312" w:hAnsi="仿宋_GB2312" w:eastAsia="仿宋_GB2312" w:cs="仿宋_GB2312"/>
                <w:spacing w:val="-7"/>
                <w:sz w:val="21"/>
              </w:rPr>
              <w:t>三维角色绑定、三维动画制作、后期剪辑合成、团队</w:t>
            </w:r>
            <w:r>
              <w:rPr>
                <w:rFonts w:hint="eastAsia" w:ascii="仿宋_GB2312" w:hAnsi="仿宋_GB2312" w:eastAsia="仿宋_GB2312" w:cs="仿宋_GB2312"/>
                <w:spacing w:val="-9"/>
                <w:sz w:val="21"/>
              </w:rPr>
              <w:t>协作、时间管理等能力；须保存完整的工程文件、提</w:t>
            </w:r>
            <w:r>
              <w:rPr>
                <w:rFonts w:hint="eastAsia" w:ascii="仿宋_GB2312" w:hAnsi="仿宋_GB2312" w:eastAsia="仿宋_GB2312" w:cs="仿宋_GB2312"/>
                <w:spacing w:val="-3"/>
                <w:sz w:val="21"/>
              </w:rPr>
              <w:t>交最终视频文件</w:t>
            </w:r>
            <w:r>
              <w:rPr>
                <w:rFonts w:hint="eastAsia" w:ascii="仿宋_GB2312" w:hAnsi="仿宋_GB2312" w:eastAsia="仿宋_GB2312" w:cs="仿宋_GB2312"/>
                <w:sz w:val="21"/>
              </w:rPr>
              <w:t>（</w:t>
            </w:r>
            <w:r>
              <w:rPr>
                <w:rFonts w:hint="eastAsia" w:ascii="仿宋_GB2312" w:hAnsi="仿宋_GB2312" w:eastAsia="仿宋_GB2312" w:cs="仿宋_GB2312"/>
                <w:spacing w:val="-12"/>
                <w:sz w:val="21"/>
              </w:rPr>
              <w:t>视频格式</w:t>
            </w:r>
            <w:r>
              <w:rPr>
                <w:rFonts w:hint="eastAsia" w:ascii="仿宋_GB2312" w:hAnsi="仿宋_GB2312" w:eastAsia="仿宋_GB2312" w:cs="仿宋_GB2312"/>
                <w:sz w:val="21"/>
              </w:rPr>
              <w:t>H264</w:t>
            </w:r>
            <w:r>
              <w:rPr>
                <w:rFonts w:hint="eastAsia" w:ascii="仿宋_GB2312" w:hAnsi="仿宋_GB2312" w:eastAsia="仿宋_GB2312" w:cs="仿宋_GB2312"/>
                <w:spacing w:val="-12"/>
                <w:sz w:val="21"/>
              </w:rPr>
              <w:t>,帧速率</w:t>
            </w:r>
            <w:r>
              <w:rPr>
                <w:rFonts w:hint="eastAsia" w:ascii="仿宋_GB2312" w:hAnsi="仿宋_GB2312" w:eastAsia="仿宋_GB2312" w:cs="仿宋_GB2312"/>
                <w:sz w:val="21"/>
              </w:rPr>
              <w:t>25</w:t>
            </w:r>
            <w:r>
              <w:rPr>
                <w:rFonts w:hint="eastAsia" w:ascii="仿宋_GB2312" w:hAnsi="仿宋_GB2312" w:eastAsia="仿宋_GB2312" w:cs="仿宋_GB2312"/>
                <w:spacing w:val="-24"/>
                <w:sz w:val="21"/>
              </w:rPr>
              <w:t>帧</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秒，</w:t>
            </w:r>
            <w:r>
              <w:rPr>
                <w:rFonts w:hint="eastAsia" w:ascii="仿宋_GB2312" w:hAnsi="仿宋_GB2312" w:eastAsia="仿宋_GB2312" w:cs="仿宋_GB2312"/>
                <w:sz w:val="21"/>
              </w:rPr>
              <w:t>1920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*1080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w:t>
            </w:r>
            <w:r>
              <w:rPr>
                <w:rFonts w:hint="eastAsia" w:ascii="仿宋_GB2312" w:hAnsi="仿宋_GB2312" w:eastAsia="仿宋_GB2312" w:cs="仿宋_GB2312"/>
                <w:sz w:val="21"/>
                <w:lang w:eastAsia="zh-CN"/>
              </w:rPr>
              <w:t>。</w:t>
            </w:r>
          </w:p>
        </w:tc>
        <w:tc>
          <w:tcPr>
            <w:tcW w:w="1116" w:type="dxa"/>
            <w:vMerge w:val="continue"/>
            <w:vAlign w:val="center"/>
          </w:tcPr>
          <w:p>
            <w:pPr>
              <w:adjustRightInd w:val="0"/>
              <w:snapToGrid w:val="0"/>
              <w:jc w:val="center"/>
              <w:rPr>
                <w:rFonts w:ascii="仿宋" w:hAnsi="仿宋" w:eastAsia="仿宋" w:cs="仿宋_GB2312"/>
                <w:szCs w:val="21"/>
                <w:highlight w:val="green"/>
              </w:rPr>
            </w:pPr>
          </w:p>
        </w:tc>
        <w:tc>
          <w:tcPr>
            <w:tcW w:w="751" w:type="dxa"/>
            <w:vAlign w:val="center"/>
          </w:tcPr>
          <w:p>
            <w:pPr>
              <w:adjustRightInd w:val="0"/>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adjustRightInd w:val="0"/>
              <w:snapToGrid w:val="0"/>
              <w:jc w:val="center"/>
              <w:rPr>
                <w:rFonts w:ascii="仿宋" w:hAnsi="仿宋" w:eastAsia="仿宋" w:cs="仿宋_GB2312"/>
                <w:szCs w:val="21"/>
                <w:highlight w:val="none"/>
              </w:rPr>
            </w:pPr>
            <w:r>
              <w:rPr>
                <w:rFonts w:hint="eastAsia" w:ascii="仿宋" w:hAnsi="仿宋" w:eastAsia="仿宋" w:cs="仿宋_GB2312"/>
                <w:szCs w:val="21"/>
                <w:highlight w:val="none"/>
              </w:rPr>
              <w:t>模块三</w:t>
            </w:r>
          </w:p>
        </w:tc>
        <w:tc>
          <w:tcPr>
            <w:tcW w:w="936" w:type="dxa"/>
            <w:vAlign w:val="center"/>
          </w:tcPr>
          <w:p>
            <w:pPr>
              <w:adjustRightInd w:val="0"/>
              <w:snapToGrid w:val="0"/>
              <w:jc w:val="center"/>
              <w:rPr>
                <w:rFonts w:ascii="仿宋" w:hAnsi="仿宋" w:eastAsia="仿宋" w:cs="仿宋_GB2312"/>
                <w:szCs w:val="21"/>
                <w:highlight w:val="none"/>
              </w:rPr>
            </w:pPr>
            <w:r>
              <w:rPr>
                <w:rFonts w:ascii="仿宋" w:hAnsi="仿宋" w:eastAsia="仿宋" w:cs="仿宋_GB2312"/>
                <w:szCs w:val="21"/>
                <w:highlight w:val="none"/>
              </w:rPr>
              <w:t>引擎效果渲染与后 期处理</w:t>
            </w:r>
          </w:p>
        </w:tc>
        <w:tc>
          <w:tcPr>
            <w:tcW w:w="4992" w:type="dxa"/>
          </w:tcPr>
          <w:p>
            <w:pPr>
              <w:adjustRightInd w:val="0"/>
              <w:snapToGrid w:val="0"/>
              <w:ind w:firstLine="384" w:firstLineChars="200"/>
              <w:rPr>
                <w:rFonts w:hint="eastAsia" w:ascii="仿宋" w:hAnsi="仿宋" w:eastAsia="仿宋" w:cs="仿宋_GB2312"/>
                <w:szCs w:val="21"/>
                <w:highlight w:val="green"/>
                <w:lang w:val="en-US" w:eastAsia="zh-CN"/>
              </w:rPr>
            </w:pPr>
            <w:r>
              <w:rPr>
                <w:rFonts w:hint="eastAsia" w:ascii="仿宋_GB2312" w:hAnsi="仿宋_GB2312" w:eastAsia="仿宋_GB2312" w:cs="仿宋_GB2312"/>
                <w:spacing w:val="-9"/>
                <w:sz w:val="21"/>
              </w:rPr>
              <w:t>根据提供的故事梗概，使用模块一制作的场景模</w:t>
            </w:r>
            <w:r>
              <w:rPr>
                <w:rFonts w:hint="eastAsia" w:ascii="仿宋_GB2312" w:hAnsi="仿宋_GB2312" w:eastAsia="仿宋_GB2312" w:cs="仿宋_GB2312"/>
                <w:spacing w:val="-8"/>
                <w:sz w:val="21"/>
              </w:rPr>
              <w:t>型，结合提供的素材资产在引擎中进行地形编辑、环</w:t>
            </w:r>
            <w:r>
              <w:rPr>
                <w:rFonts w:hint="eastAsia" w:ascii="仿宋_GB2312" w:hAnsi="仿宋_GB2312" w:eastAsia="仿宋_GB2312" w:cs="仿宋_GB2312"/>
                <w:spacing w:val="-10"/>
                <w:sz w:val="21"/>
              </w:rPr>
              <w:t>境场景搭建、灯光设置、特效制作、镜头设置等，渲</w:t>
            </w:r>
            <w:r>
              <w:rPr>
                <w:rFonts w:hint="eastAsia" w:ascii="仿宋_GB2312" w:hAnsi="仿宋_GB2312" w:eastAsia="仿宋_GB2312" w:cs="仿宋_GB2312"/>
                <w:spacing w:val="-16"/>
                <w:sz w:val="21"/>
              </w:rPr>
              <w:t>染输出</w:t>
            </w:r>
            <w:r>
              <w:rPr>
                <w:rFonts w:hint="eastAsia" w:ascii="仿宋_GB2312" w:hAnsi="仿宋_GB2312" w:eastAsia="仿宋_GB2312" w:cs="仿宋_GB2312"/>
                <w:sz w:val="21"/>
              </w:rPr>
              <w:t>20-</w:t>
            </w:r>
            <w:r>
              <w:rPr>
                <w:rFonts w:hint="eastAsia" w:ascii="仿宋_GB2312" w:hAnsi="仿宋_GB2312" w:eastAsia="仿宋_GB2312" w:cs="仿宋_GB2312"/>
                <w:sz w:val="21"/>
                <w:lang w:val="en-US" w:eastAsia="zh-CN"/>
              </w:rPr>
              <w:t>25</w:t>
            </w:r>
            <w:r>
              <w:rPr>
                <w:rFonts w:hint="eastAsia" w:ascii="仿宋_GB2312" w:hAnsi="仿宋_GB2312" w:eastAsia="仿宋_GB2312" w:cs="仿宋_GB2312"/>
                <w:spacing w:val="-12"/>
                <w:sz w:val="21"/>
              </w:rPr>
              <w:t>秒的视频，进行后期剪辑合成并添加音</w:t>
            </w:r>
            <w:r>
              <w:rPr>
                <w:rFonts w:hint="eastAsia" w:ascii="仿宋_GB2312" w:hAnsi="仿宋_GB2312" w:eastAsia="仿宋_GB2312" w:cs="仿宋_GB2312"/>
                <w:spacing w:val="-13"/>
                <w:sz w:val="21"/>
              </w:rPr>
              <w:t>频音效输出成片。</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可选择添加模块一制作的角色模型以及模块二制作的动画，达到更佳的展示效果）</w:t>
            </w:r>
            <w:r>
              <w:rPr>
                <w:rFonts w:hint="eastAsia" w:ascii="仿宋_GB2312" w:hAnsi="仿宋_GB2312" w:eastAsia="仿宋_GB2312" w:cs="仿宋_GB2312"/>
                <w:sz w:val="21"/>
              </w:rPr>
              <w:t>。</w:t>
            </w:r>
            <w:r>
              <w:rPr>
                <w:rFonts w:hint="eastAsia" w:ascii="仿宋_GB2312" w:hAnsi="仿宋_GB2312" w:eastAsia="仿宋_GB2312" w:cs="仿宋_GB2312"/>
                <w:spacing w:val="-6"/>
                <w:sz w:val="21"/>
              </w:rPr>
              <w:t>此模块，考察选手</w:t>
            </w:r>
            <w:r>
              <w:rPr>
                <w:rFonts w:hint="eastAsia" w:ascii="仿宋_GB2312" w:hAnsi="仿宋_GB2312" w:eastAsia="仿宋_GB2312" w:cs="仿宋_GB2312"/>
                <w:sz w:val="21"/>
              </w:rPr>
              <w:t>3D</w:t>
            </w:r>
            <w:r>
              <w:rPr>
                <w:rFonts w:hint="eastAsia" w:ascii="仿宋_GB2312" w:hAnsi="仿宋_GB2312" w:eastAsia="仿宋_GB2312" w:cs="仿宋_GB2312"/>
                <w:spacing w:val="-6"/>
                <w:sz w:val="21"/>
              </w:rPr>
              <w:t>场景地编、后期剪辑合成、团</w:t>
            </w:r>
            <w:r>
              <w:rPr>
                <w:rFonts w:hint="eastAsia" w:ascii="仿宋_GB2312" w:hAnsi="仿宋_GB2312" w:eastAsia="仿宋_GB2312" w:cs="仿宋_GB2312"/>
                <w:spacing w:val="-4"/>
                <w:sz w:val="21"/>
              </w:rPr>
              <w:t>队协作、时间管理等能力；须保存完整的工程文件、</w:t>
            </w:r>
            <w:r>
              <w:rPr>
                <w:rFonts w:hint="eastAsia" w:ascii="仿宋_GB2312" w:hAnsi="仿宋_GB2312" w:eastAsia="仿宋_GB2312" w:cs="仿宋_GB2312"/>
                <w:spacing w:val="-16"/>
                <w:sz w:val="21"/>
              </w:rPr>
              <w:t>提交最终视频文件</w:t>
            </w:r>
            <w:r>
              <w:rPr>
                <w:rFonts w:hint="eastAsia" w:ascii="仿宋_GB2312" w:hAnsi="仿宋_GB2312" w:eastAsia="仿宋_GB2312" w:cs="仿宋_GB2312"/>
                <w:spacing w:val="-3"/>
                <w:sz w:val="21"/>
              </w:rPr>
              <w:t>（</w:t>
            </w:r>
            <w:r>
              <w:rPr>
                <w:rFonts w:hint="eastAsia" w:ascii="仿宋_GB2312" w:hAnsi="仿宋_GB2312" w:eastAsia="仿宋_GB2312" w:cs="仿宋_GB2312"/>
                <w:spacing w:val="-12"/>
                <w:sz w:val="21"/>
              </w:rPr>
              <w:t xml:space="preserve">视频格式 </w:t>
            </w:r>
            <w:r>
              <w:rPr>
                <w:rFonts w:hint="eastAsia" w:ascii="仿宋_GB2312" w:hAnsi="仿宋_GB2312" w:eastAsia="仿宋_GB2312" w:cs="仿宋_GB2312"/>
                <w:sz w:val="21"/>
              </w:rPr>
              <w:t>H264</w:t>
            </w:r>
            <w:r>
              <w:rPr>
                <w:rFonts w:hint="eastAsia" w:ascii="仿宋_GB2312" w:hAnsi="仿宋_GB2312" w:eastAsia="仿宋_GB2312" w:cs="仿宋_GB2312"/>
                <w:spacing w:val="-11"/>
                <w:sz w:val="21"/>
              </w:rPr>
              <w:t>,帧速率</w:t>
            </w:r>
            <w:r>
              <w:rPr>
                <w:rFonts w:hint="eastAsia" w:ascii="仿宋_GB2312" w:hAnsi="仿宋_GB2312" w:eastAsia="仿宋_GB2312" w:cs="仿宋_GB2312"/>
                <w:sz w:val="21"/>
              </w:rPr>
              <w:t>25</w:t>
            </w:r>
            <w:r>
              <w:rPr>
                <w:rFonts w:hint="eastAsia" w:ascii="仿宋_GB2312" w:hAnsi="仿宋_GB2312" w:eastAsia="仿宋_GB2312" w:cs="仿宋_GB2312"/>
                <w:spacing w:val="-24"/>
                <w:sz w:val="21"/>
              </w:rPr>
              <w:t>帧</w:t>
            </w:r>
            <w:r>
              <w:rPr>
                <w:rFonts w:hint="eastAsia" w:ascii="仿宋_GB2312" w:hAnsi="仿宋_GB2312" w:eastAsia="仿宋_GB2312" w:cs="仿宋_GB2312"/>
                <w:spacing w:val="-3"/>
                <w:sz w:val="21"/>
              </w:rPr>
              <w:t>/</w:t>
            </w:r>
            <w:r>
              <w:rPr>
                <w:rFonts w:hint="eastAsia" w:ascii="仿宋_GB2312" w:hAnsi="仿宋_GB2312" w:eastAsia="仿宋_GB2312" w:cs="仿宋_GB2312"/>
                <w:sz w:val="21"/>
              </w:rPr>
              <w:t>秒，1920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*1080</w:t>
            </w:r>
            <w:r>
              <w:rPr>
                <w:rFonts w:hint="eastAsia" w:ascii="仿宋_GB2312" w:hAnsi="仿宋_GB2312" w:eastAsia="仿宋_GB2312" w:cs="仿宋_GB2312"/>
                <w:sz w:val="21"/>
                <w:lang w:val="en-US" w:eastAsia="zh-CN"/>
              </w:rPr>
              <w:t>px</w:t>
            </w:r>
            <w:r>
              <w:rPr>
                <w:rFonts w:hint="eastAsia" w:ascii="仿宋_GB2312" w:hAnsi="仿宋_GB2312" w:eastAsia="仿宋_GB2312" w:cs="仿宋_GB2312"/>
                <w:sz w:val="21"/>
              </w:rPr>
              <w:t>)</w:t>
            </w:r>
            <w:r>
              <w:rPr>
                <w:rFonts w:hint="eastAsia" w:ascii="仿宋_GB2312" w:hAnsi="仿宋_GB2312" w:eastAsia="仿宋_GB2312" w:cs="仿宋_GB2312"/>
                <w:sz w:val="21"/>
                <w:lang w:eastAsia="zh-CN"/>
              </w:rPr>
              <w:t>。</w:t>
            </w:r>
          </w:p>
        </w:tc>
        <w:tc>
          <w:tcPr>
            <w:tcW w:w="1116" w:type="dxa"/>
            <w:vMerge w:val="continue"/>
            <w:vAlign w:val="center"/>
          </w:tcPr>
          <w:p>
            <w:pPr>
              <w:adjustRightInd w:val="0"/>
              <w:snapToGrid w:val="0"/>
              <w:jc w:val="center"/>
              <w:rPr>
                <w:rFonts w:ascii="仿宋" w:hAnsi="仿宋" w:eastAsia="仿宋" w:cs="仿宋_GB2312"/>
                <w:szCs w:val="21"/>
                <w:highlight w:val="green"/>
              </w:rPr>
            </w:pPr>
          </w:p>
        </w:tc>
        <w:tc>
          <w:tcPr>
            <w:tcW w:w="751" w:type="dxa"/>
            <w:vAlign w:val="center"/>
          </w:tcPr>
          <w:p>
            <w:pPr>
              <w:adjustRightInd w:val="0"/>
              <w:snapToGrid w:val="0"/>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rPr>
              <w:t>3</w:t>
            </w:r>
            <w:r>
              <w:rPr>
                <w:rFonts w:hint="eastAsia" w:ascii="仿宋" w:hAnsi="仿宋" w:eastAsia="仿宋" w:cs="仿宋_GB2312"/>
                <w:color w:val="auto"/>
                <w:szCs w:val="21"/>
                <w:highlight w:val="none"/>
                <w:lang w:val="en-US" w:eastAsia="zh-CN"/>
              </w:rPr>
              <w:t>0</w:t>
            </w:r>
          </w:p>
        </w:tc>
      </w:tr>
    </w:tbl>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四、竞赛方式</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（一）竞赛形式为1天线下团体赛。</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（二）竞赛组队方式以团队方式进行，不计选手个人成绩，按照参赛队的总成绩进行排序。</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（三）参赛选手组成：每支参赛队由3名比赛选手组成，选手须为高等职业学校全日制在籍学生（含职业本科学生）。五年制高职四、五年级学生可报名参加比赛。</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参赛选手比赛当年年龄需在25周岁以下。每队指定队长一名，队员两名，可配2名指导教师。</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五、竞赛流程</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（一）竞赛时间安排</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具体竞赛日期由全国职业院校技能大赛执委会及赛区执委会统一规定，以下所列为竞赛期间的日程安排，根据实际情况调整。</w:t>
      </w:r>
    </w:p>
    <w:p>
      <w:pPr>
        <w:snapToGrid w:val="0"/>
        <w:spacing w:line="360" w:lineRule="auto"/>
        <w:ind w:firstLine="450" w:firstLineChars="200"/>
        <w:jc w:val="center"/>
        <w:rPr>
          <w:rFonts w:hint="eastAsia" w:ascii="仿宋_GB2312" w:eastAsia="仿宋_GB2312"/>
          <w:b/>
          <w:bCs/>
          <w:spacing w:val="-8"/>
          <w:sz w:val="24"/>
          <w:szCs w:val="24"/>
        </w:rPr>
      </w:pPr>
      <w:r>
        <w:rPr>
          <w:rFonts w:hint="eastAsia" w:ascii="仿宋_GB2312" w:eastAsia="仿宋_GB2312"/>
          <w:b/>
          <w:bCs/>
          <w:spacing w:val="-8"/>
          <w:sz w:val="24"/>
          <w:szCs w:val="24"/>
        </w:rPr>
        <w:t>竞赛安排表</w:t>
      </w:r>
    </w:p>
    <w:tbl>
      <w:tblPr>
        <w:tblStyle w:val="13"/>
        <w:tblW w:w="83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092"/>
        <w:gridCol w:w="2093"/>
        <w:gridCol w:w="2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2" w:type="dxa"/>
            <w:tcBorders>
              <w:tl2br w:val="nil"/>
              <w:tr2bl w:val="nil"/>
            </w:tcBorders>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日期</w:t>
            </w:r>
          </w:p>
        </w:tc>
        <w:tc>
          <w:tcPr>
            <w:tcW w:w="2092" w:type="dxa"/>
            <w:tcBorders>
              <w:tl2br w:val="nil"/>
              <w:tr2bl w:val="nil"/>
            </w:tcBorders>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w:t>
            </w:r>
          </w:p>
        </w:tc>
        <w:tc>
          <w:tcPr>
            <w:tcW w:w="4186" w:type="dxa"/>
            <w:gridSpan w:val="2"/>
            <w:tcBorders>
              <w:tl2br w:val="nil"/>
              <w:tr2bl w:val="nil"/>
            </w:tcBorders>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赛前</w:t>
            </w:r>
            <w:r>
              <w:rPr>
                <w:rFonts w:hint="eastAsia" w:ascii="仿宋_GB2312" w:hAnsi="仿宋_GB2312" w:eastAsia="仿宋_GB2312" w:cs="仿宋_GB2312"/>
                <w:sz w:val="24"/>
                <w:szCs w:val="24"/>
                <w:lang w:eastAsia="zh-Hans"/>
              </w:rPr>
              <w:t>两</w:t>
            </w:r>
            <w:r>
              <w:rPr>
                <w:rFonts w:hint="eastAsia" w:ascii="仿宋_GB2312" w:hAnsi="仿宋_GB2312" w:eastAsia="仿宋_GB2312" w:cs="仿宋_GB2312"/>
                <w:sz w:val="24"/>
                <w:szCs w:val="24"/>
              </w:rPr>
              <w:t>天</w:t>
            </w:r>
          </w:p>
        </w:tc>
        <w:tc>
          <w:tcPr>
            <w:tcW w:w="2092"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全天</w:t>
            </w:r>
          </w:p>
        </w:tc>
        <w:tc>
          <w:tcPr>
            <w:tcW w:w="4186"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专家组和裁判组</w:t>
            </w:r>
            <w:r>
              <w:rPr>
                <w:rFonts w:hint="eastAsia" w:ascii="仿宋_GB2312" w:hAnsi="仿宋_GB2312" w:eastAsia="仿宋_GB2312" w:cs="仿宋_GB2312"/>
                <w:sz w:val="24"/>
                <w:szCs w:val="24"/>
              </w:rPr>
              <w:t>报到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4186" w:type="dxa"/>
            <w:gridSpan w:val="2"/>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安全及系统可靠性</w:t>
            </w:r>
            <w:r>
              <w:rPr>
                <w:rFonts w:hint="eastAsia" w:ascii="仿宋_GB2312" w:hAnsi="仿宋_GB2312" w:eastAsia="仿宋_GB2312" w:cs="仿宋_GB2312"/>
                <w:sz w:val="24"/>
                <w:szCs w:val="24"/>
                <w:lang w:eastAsia="zh-Hans"/>
              </w:rPr>
              <w:t>进行</w:t>
            </w:r>
            <w:r>
              <w:rPr>
                <w:rFonts w:hint="eastAsia" w:ascii="仿宋_GB2312" w:hAnsi="仿宋_GB2312" w:eastAsia="仿宋_GB2312" w:cs="仿宋_GB2312"/>
                <w:sz w:val="24"/>
                <w:szCs w:val="24"/>
              </w:rPr>
              <w:t>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赛前一天</w:t>
            </w: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9:00-1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:00</w:t>
            </w:r>
          </w:p>
        </w:tc>
        <w:tc>
          <w:tcPr>
            <w:tcW w:w="2093"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赛前事项</w:t>
            </w: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:00-15:30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w:t>
            </w:r>
            <w:r>
              <w:rPr>
                <w:rFonts w:hint="eastAsia" w:ascii="仿宋_GB2312" w:hAnsi="仿宋_GB2312" w:eastAsia="仿宋_GB2312" w:cs="仿宋_GB2312"/>
                <w:sz w:val="24"/>
                <w:szCs w:val="24"/>
                <w:lang w:val="en-US" w:eastAsia="zh-CN"/>
              </w:rPr>
              <w:t>赛</w:t>
            </w:r>
            <w:r>
              <w:rPr>
                <w:rFonts w:hint="eastAsia" w:ascii="仿宋_GB2312" w:hAnsi="仿宋_GB2312" w:eastAsia="仿宋_GB2312" w:cs="仿宋_GB2312"/>
                <w:sz w:val="24"/>
                <w:szCs w:val="24"/>
              </w:rPr>
              <w:t>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15:30-16:00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领队说明会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16:00-1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熟悉赛场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92"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比赛当天</w:t>
            </w: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:00-7:50</w:t>
            </w:r>
          </w:p>
        </w:tc>
        <w:tc>
          <w:tcPr>
            <w:tcW w:w="2093" w:type="dxa"/>
            <w:vMerge w:val="restart"/>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比赛事项</w:t>
            </w: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检录、一次加密、二次加密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7:50-7:55</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参赛队就位并领取比赛任务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7:55-</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:00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比赛环境检查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:00-16:00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6</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0-1</w:t>
            </w:r>
            <w:r>
              <w:rPr>
                <w:rFonts w:hint="eastAsia" w:ascii="仿宋_GB2312" w:hAnsi="仿宋_GB2312" w:eastAsia="仿宋_GB2312" w:cs="仿宋_GB2312"/>
                <w:sz w:val="24"/>
                <w:szCs w:val="24"/>
              </w:rPr>
              <w:t>6</w:t>
            </w:r>
            <w:r>
              <w:rPr>
                <w:rFonts w:ascii="仿宋_GB2312" w:hAnsi="仿宋_GB2312" w:eastAsia="仿宋_GB2312" w:cs="仿宋_GB2312"/>
                <w:sz w:val="24"/>
                <w:szCs w:val="24"/>
              </w:rPr>
              <w:t>:30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竞赛作品加密（三次加密）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16:30-18:30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申诉仲裁受理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hint="eastAsia" w:ascii="仿宋_GB2312" w:hAnsi="仿宋_GB2312" w:eastAsia="仿宋_GB2312" w:cs="仿宋_GB2312"/>
                <w:sz w:val="24"/>
                <w:szCs w:val="24"/>
                <w:highlight w:val="green"/>
              </w:rPr>
            </w:pPr>
            <w:r>
              <w:rPr>
                <w:rFonts w:hint="eastAsia" w:ascii="仿宋_GB2312" w:hAnsi="仿宋_GB2312" w:eastAsia="仿宋_GB2312" w:cs="仿宋_GB2312"/>
                <w:sz w:val="24"/>
                <w:szCs w:val="24"/>
              </w:rPr>
              <w:t>16:30-22:30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hint="eastAsia" w:ascii="仿宋_GB2312" w:hAnsi="仿宋_GB2312" w:eastAsia="仿宋_GB2312" w:cs="仿宋_GB2312"/>
                <w:sz w:val="24"/>
                <w:szCs w:val="24"/>
                <w:highlight w:val="green"/>
              </w:rPr>
            </w:pPr>
            <w:r>
              <w:rPr>
                <w:rFonts w:hint="eastAsia" w:ascii="仿宋_GB2312" w:hAnsi="仿宋_GB2312" w:eastAsia="仿宋_GB2312" w:cs="仿宋_GB2312"/>
                <w:sz w:val="24"/>
                <w:szCs w:val="24"/>
              </w:rPr>
              <w:t>裁判评分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2"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2" w:type="dxa"/>
            <w:tcBorders>
              <w:tl2br w:val="nil"/>
              <w:tr2bl w:val="nil"/>
            </w:tcBorders>
            <w:vAlign w:val="center"/>
          </w:tcPr>
          <w:p>
            <w:pPr>
              <w:jc w:val="center"/>
              <w:rPr>
                <w:rFonts w:hint="eastAsia" w:ascii="仿宋_GB2312" w:hAnsi="仿宋_GB2312" w:eastAsia="仿宋_GB2312" w:cs="仿宋_GB2312"/>
                <w:sz w:val="24"/>
                <w:szCs w:val="24"/>
                <w:highlight w:val="green"/>
              </w:rPr>
            </w:pPr>
            <w:r>
              <w:rPr>
                <w:rFonts w:hint="eastAsia" w:ascii="仿宋_GB2312" w:hAnsi="仿宋_GB2312" w:eastAsia="仿宋_GB2312" w:cs="仿宋_GB2312"/>
                <w:sz w:val="24"/>
                <w:szCs w:val="24"/>
              </w:rPr>
              <w:t>23:30</w:t>
            </w:r>
          </w:p>
        </w:tc>
        <w:tc>
          <w:tcPr>
            <w:tcW w:w="2093" w:type="dxa"/>
            <w:vMerge w:val="continue"/>
            <w:tcBorders>
              <w:tl2br w:val="nil"/>
              <w:tr2bl w:val="nil"/>
            </w:tcBorders>
            <w:vAlign w:val="center"/>
          </w:tcPr>
          <w:p>
            <w:pPr>
              <w:jc w:val="center"/>
              <w:rPr>
                <w:rFonts w:ascii="仿宋_GB2312" w:hAnsi="仿宋_GB2312" w:eastAsia="仿宋_GB2312" w:cs="仿宋_GB2312"/>
                <w:sz w:val="24"/>
                <w:szCs w:val="24"/>
              </w:rPr>
            </w:pPr>
          </w:p>
        </w:tc>
        <w:tc>
          <w:tcPr>
            <w:tcW w:w="2093" w:type="dxa"/>
            <w:tcBorders>
              <w:tl2br w:val="nil"/>
              <w:tr2bl w:val="nil"/>
            </w:tcBorders>
            <w:vAlign w:val="center"/>
          </w:tcPr>
          <w:p>
            <w:pPr>
              <w:jc w:val="center"/>
              <w:rPr>
                <w:rFonts w:hint="eastAsia" w:ascii="仿宋_GB2312" w:hAnsi="仿宋_GB2312" w:eastAsia="仿宋_GB2312" w:cs="仿宋_GB2312"/>
                <w:sz w:val="24"/>
                <w:szCs w:val="24"/>
                <w:highlight w:val="green"/>
              </w:rPr>
            </w:pPr>
            <w:r>
              <w:rPr>
                <w:rFonts w:hint="eastAsia" w:ascii="仿宋_GB2312" w:hAnsi="仿宋_GB2312" w:eastAsia="仿宋_GB2312" w:cs="仿宋_GB2312"/>
                <w:sz w:val="24"/>
                <w:szCs w:val="24"/>
              </w:rPr>
              <w:t>竞赛成绩公布</w:t>
            </w:r>
          </w:p>
        </w:tc>
      </w:tr>
    </w:tbl>
    <w:p>
      <w:pPr>
        <w:pStyle w:val="6"/>
        <w:bidi w:val="0"/>
        <w:spacing w:line="360" w:lineRule="auto"/>
        <w:ind w:left="0" w:leftChars="0" w:firstLine="482" w:firstLineChars="200"/>
        <w:rPr>
          <w:rFonts w:hint="eastAsia" w:ascii="仿宋_GB2312" w:hAnsi="仿宋_GB2312" w:eastAsia="仿宋_GB2312" w:cs="仿宋_GB2312"/>
          <w:sz w:val="24"/>
          <w:szCs w:val="24"/>
        </w:rPr>
      </w:pPr>
    </w:p>
    <w:p>
      <w:pPr>
        <w:pStyle w:val="6"/>
        <w:bidi w:val="0"/>
        <w:spacing w:line="360" w:lineRule="auto"/>
        <w:ind w:left="0" w:leftChars="0" w:firstLine="482" w:firstLineChars="200"/>
        <w:rPr>
          <w:rFonts w:hint="eastAsia" w:ascii="仿宋_GB2312" w:hAnsi="仿宋_GB2312" w:eastAsia="仿宋_GB2312" w:cs="仿宋_GB2312"/>
          <w:sz w:val="24"/>
          <w:szCs w:val="24"/>
        </w:rPr>
      </w:pPr>
    </w:p>
    <w:p>
      <w:pPr>
        <w:pStyle w:val="6"/>
        <w:bidi w:val="0"/>
        <w:spacing w:line="360" w:lineRule="auto"/>
        <w:ind w:left="0" w:leftChars="0" w:firstLine="482" w:firstLineChars="200"/>
        <w:rPr>
          <w:rFonts w:hint="eastAsia" w:ascii="仿宋_GB2312" w:hAnsi="仿宋_GB2312" w:eastAsia="仿宋_GB2312" w:cs="仿宋_GB2312"/>
          <w:sz w:val="24"/>
          <w:szCs w:val="24"/>
        </w:rPr>
      </w:pPr>
    </w:p>
    <w:p>
      <w:pPr>
        <w:pStyle w:val="6"/>
        <w:bidi w:val="0"/>
        <w:spacing w:line="360" w:lineRule="auto"/>
        <w:ind w:left="0" w:leftChars="0" w:firstLine="482" w:firstLineChars="200"/>
        <w:rPr>
          <w:rFonts w:hint="eastAsia" w:ascii="仿宋_GB2312" w:hAnsi="仿宋_GB2312" w:eastAsia="仿宋_GB2312" w:cs="仿宋_GB2312"/>
          <w:sz w:val="24"/>
          <w:szCs w:val="24"/>
        </w:rPr>
      </w:pP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竞赛流程</w:t>
      </w:r>
    </w:p>
    <w:p>
      <w:pPr>
        <w:pStyle w:val="6"/>
        <w:numPr>
          <w:ilvl w:val="0"/>
          <w:numId w:val="0"/>
        </w:numPr>
        <w:bidi w:val="0"/>
        <w:spacing w:line="360" w:lineRule="auto"/>
        <w:ind w:left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drawing>
          <wp:inline distT="0" distB="0" distL="114300" distR="114300">
            <wp:extent cx="5717540" cy="7618730"/>
            <wp:effectExtent l="0" t="0" r="16510" b="1270"/>
            <wp:docPr id="3" name="图片 3" descr="图片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_1"/>
                    <pic:cNvPicPr>
                      <a:picLocks noChangeAspect="1"/>
                    </pic:cNvPicPr>
                  </pic:nvPicPr>
                  <pic:blipFill>
                    <a:blip r:embed="rId5"/>
                    <a:stretch>
                      <a:fillRect/>
                    </a:stretch>
                  </pic:blipFill>
                  <pic:spPr>
                    <a:xfrm>
                      <a:off x="0" y="0"/>
                      <a:ext cx="5717540" cy="7618730"/>
                    </a:xfrm>
                    <a:prstGeom prst="rect">
                      <a:avLst/>
                    </a:prstGeom>
                  </pic:spPr>
                </pic:pic>
              </a:graphicData>
            </a:graphic>
          </wp:inline>
        </w:drawing>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六、竞赛命题</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建立试题库。试题库</w:t>
      </w:r>
      <w:r>
        <w:rPr>
          <w:rFonts w:hint="eastAsia" w:ascii="仿宋_GB2312" w:eastAsia="仿宋_GB2312"/>
          <w:spacing w:val="-8"/>
          <w:sz w:val="24"/>
          <w:szCs w:val="24"/>
          <w:lang w:val="en-US" w:eastAsia="zh-CN"/>
        </w:rPr>
        <w:t>共十套试题，将于2023年11月20日</w:t>
      </w:r>
      <w:r>
        <w:rPr>
          <w:rFonts w:hint="eastAsia" w:ascii="仿宋_GB2312" w:eastAsia="仿宋_GB2312"/>
          <w:spacing w:val="-8"/>
          <w:sz w:val="24"/>
          <w:szCs w:val="24"/>
        </w:rPr>
        <w:t>发布在“山东省职业院校技能大赛网：http://s</w:t>
      </w:r>
      <w:r>
        <w:rPr>
          <w:rFonts w:hint="eastAsia" w:ascii="仿宋_GB2312" w:eastAsia="仿宋_GB2312"/>
          <w:spacing w:val="-8"/>
          <w:sz w:val="24"/>
          <w:szCs w:val="24"/>
          <w:lang w:val="en-US" w:eastAsia="zh-CN"/>
        </w:rPr>
        <w:t>ds</w:t>
      </w:r>
      <w:r>
        <w:rPr>
          <w:rFonts w:hint="eastAsia" w:ascii="仿宋_GB2312" w:eastAsia="仿宋_GB2312"/>
          <w:spacing w:val="-8"/>
          <w:sz w:val="24"/>
          <w:szCs w:val="24"/>
        </w:rPr>
        <w:t>kills.sdei.edu.cn/”。</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七、竞赛规则</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（一）选手报名</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本赛项采用团队赛形式，每支参赛队由3名</w:t>
      </w:r>
      <w:r>
        <w:rPr>
          <w:rFonts w:hint="eastAsia" w:ascii="仿宋_GB2312" w:eastAsia="仿宋_GB2312"/>
          <w:spacing w:val="-8"/>
          <w:sz w:val="24"/>
          <w:szCs w:val="24"/>
          <w:lang w:eastAsia="zh-Hans"/>
        </w:rPr>
        <w:t>在籍学生</w:t>
      </w:r>
      <w:r>
        <w:rPr>
          <w:rFonts w:hint="eastAsia" w:ascii="仿宋_GB2312" w:eastAsia="仿宋_GB2312"/>
          <w:spacing w:val="-8"/>
          <w:sz w:val="24"/>
          <w:szCs w:val="24"/>
        </w:rPr>
        <w:t>组成</w:t>
      </w:r>
      <w:r>
        <w:rPr>
          <w:rFonts w:hint="eastAsia" w:ascii="仿宋_GB2312" w:eastAsia="仿宋_GB2312"/>
          <w:spacing w:val="-8"/>
          <w:sz w:val="24"/>
          <w:szCs w:val="24"/>
          <w:lang w:eastAsia="zh-CN"/>
        </w:rPr>
        <w:t>（</w:t>
      </w:r>
      <w:r>
        <w:rPr>
          <w:rFonts w:hint="eastAsia" w:ascii="仿宋_GB2312" w:eastAsia="仿宋_GB2312"/>
          <w:spacing w:val="-8"/>
          <w:sz w:val="24"/>
          <w:szCs w:val="24"/>
        </w:rPr>
        <w:t>性别不限</w:t>
      </w:r>
      <w:r>
        <w:rPr>
          <w:rFonts w:hint="eastAsia" w:ascii="仿宋_GB2312" w:eastAsia="仿宋_GB2312"/>
          <w:spacing w:val="-8"/>
          <w:sz w:val="24"/>
          <w:szCs w:val="24"/>
          <w:lang w:eastAsia="zh-CN"/>
        </w:rPr>
        <w:t>）</w:t>
      </w:r>
      <w:r>
        <w:rPr>
          <w:rFonts w:hint="eastAsia" w:ascii="仿宋_GB2312" w:eastAsia="仿宋_GB2312"/>
          <w:spacing w:val="-8"/>
          <w:sz w:val="24"/>
          <w:szCs w:val="24"/>
        </w:rPr>
        <w:t>，其中队长1名。每支参赛队可配2名指导教师，指导教师须为本校</w:t>
      </w:r>
      <w:r>
        <w:rPr>
          <w:rFonts w:hint="eastAsia" w:ascii="仿宋_GB2312" w:eastAsia="仿宋_GB2312"/>
          <w:spacing w:val="-8"/>
          <w:sz w:val="24"/>
          <w:szCs w:val="24"/>
          <w:lang w:eastAsia="zh-Hans"/>
        </w:rPr>
        <w:t>在编在岗</w:t>
      </w:r>
      <w:r>
        <w:rPr>
          <w:rFonts w:hint="eastAsia" w:ascii="仿宋_GB2312" w:eastAsia="仿宋_GB2312"/>
          <w:spacing w:val="-8"/>
          <w:sz w:val="24"/>
          <w:szCs w:val="24"/>
        </w:rPr>
        <w:t>专</w:t>
      </w:r>
      <w:r>
        <w:rPr>
          <w:rFonts w:hint="eastAsia" w:ascii="仿宋_GB2312" w:eastAsia="仿宋_GB2312"/>
          <w:spacing w:val="-8"/>
          <w:sz w:val="24"/>
          <w:szCs w:val="24"/>
          <w:lang w:eastAsia="zh-Hans"/>
        </w:rPr>
        <w:t>任</w:t>
      </w:r>
      <w:r>
        <w:rPr>
          <w:rFonts w:hint="eastAsia" w:ascii="仿宋_GB2312" w:eastAsia="仿宋_GB2312"/>
          <w:spacing w:val="-8"/>
          <w:sz w:val="24"/>
          <w:szCs w:val="24"/>
        </w:rPr>
        <w:t>教师，参赛选手和指导教师报名获得确认后</w:t>
      </w:r>
      <w:r>
        <w:rPr>
          <w:rFonts w:hint="eastAsia" w:ascii="仿宋_GB2312" w:eastAsia="仿宋_GB2312"/>
          <w:spacing w:val="-8"/>
          <w:sz w:val="24"/>
          <w:szCs w:val="24"/>
          <w:lang w:eastAsia="zh-Hans"/>
        </w:rPr>
        <w:t>原则上</w:t>
      </w:r>
      <w:r>
        <w:rPr>
          <w:rFonts w:hint="eastAsia" w:ascii="仿宋_GB2312" w:eastAsia="仿宋_GB2312"/>
          <w:spacing w:val="-8"/>
          <w:sz w:val="24"/>
          <w:szCs w:val="24"/>
        </w:rPr>
        <w:t>不得更换。</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报名团队以院校为单位组队参赛，</w:t>
      </w:r>
      <w:r>
        <w:rPr>
          <w:rFonts w:hint="eastAsia" w:ascii="仿宋_GB2312" w:eastAsia="仿宋_GB2312"/>
          <w:spacing w:val="-8"/>
          <w:sz w:val="24"/>
          <w:szCs w:val="24"/>
          <w:lang w:val="en-US" w:eastAsia="zh-CN"/>
        </w:rPr>
        <w:t>每校</w:t>
      </w:r>
      <w:r>
        <w:rPr>
          <w:rFonts w:hint="eastAsia" w:ascii="仿宋_GB2312" w:eastAsia="仿宋_GB2312"/>
          <w:spacing w:val="-8"/>
          <w:sz w:val="24"/>
          <w:szCs w:val="24"/>
        </w:rPr>
        <w:t>参赛队不超过 1 支</w:t>
      </w:r>
      <w:r>
        <w:rPr>
          <w:rFonts w:hint="eastAsia" w:ascii="仿宋_GB2312" w:eastAsia="仿宋_GB2312"/>
          <w:spacing w:val="-8"/>
          <w:sz w:val="24"/>
          <w:szCs w:val="24"/>
          <w:lang w:eastAsia="zh-CN"/>
        </w:rPr>
        <w:t>，</w:t>
      </w:r>
      <w:r>
        <w:rPr>
          <w:rFonts w:hint="eastAsia" w:ascii="仿宋_GB2312" w:eastAsia="仿宋_GB2312"/>
          <w:spacing w:val="-8"/>
          <w:sz w:val="24"/>
          <w:szCs w:val="24"/>
        </w:rPr>
        <w:t>不得跨校组队</w:t>
      </w:r>
      <w:r>
        <w:rPr>
          <w:rFonts w:hint="eastAsia" w:ascii="仿宋_GB2312" w:eastAsia="仿宋_GB2312"/>
          <w:spacing w:val="-8"/>
          <w:sz w:val="24"/>
          <w:szCs w:val="24"/>
          <w:lang w:eastAsia="zh-CN"/>
        </w:rPr>
        <w:t>。</w:t>
      </w:r>
      <w:bookmarkStart w:id="11" w:name="_GoBack"/>
      <w:bookmarkEnd w:id="11"/>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（二）熟悉场地</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参赛队报到当天，熟悉竞赛场地，参加赛前说明会；裁判长宣布竞赛纪律和有关规定程序。</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（三）入场规则</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参赛选手完成检录，进行加密工位号的抽取，入场时通过抽取工位号进行赛场位置的查询并就位。选手在正式比赛开始15分钟后不得入场，比赛结束前不得提前离场</w:t>
      </w:r>
      <w:r>
        <w:rPr>
          <w:rFonts w:hint="eastAsia" w:ascii="仿宋_GB2312" w:eastAsia="仿宋_GB2312"/>
          <w:spacing w:val="-8"/>
          <w:sz w:val="24"/>
          <w:szCs w:val="24"/>
          <w:lang w:eastAsia="zh-CN"/>
        </w:rPr>
        <w:t>。</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赛场内提供比赛必备用品。参赛选手不允许携带任何通讯及存储设备、纸质材料等物品进入赛场</w:t>
      </w:r>
      <w:r>
        <w:rPr>
          <w:rFonts w:hint="eastAsia" w:ascii="仿宋_GB2312" w:eastAsia="仿宋_GB2312"/>
          <w:spacing w:val="-8"/>
          <w:sz w:val="24"/>
          <w:szCs w:val="24"/>
          <w:lang w:eastAsia="zh-CN"/>
        </w:rPr>
        <w:t>。</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参赛选手进入赛场后必须听从裁判长和现场裁判的统一布置和指挥,对比赛设备、运行环境等进行检查和测试。环境确认无误后，参赛选手在赛场记录单上填写竞赛工位号并签字确认。如有问题须及时向裁判报告。</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（四）赛场规则</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参赛选手必须在裁判长宣布比赛开始后方可开始比赛操作</w:t>
      </w:r>
      <w:r>
        <w:rPr>
          <w:rFonts w:hint="eastAsia" w:ascii="仿宋_GB2312" w:eastAsia="仿宋_GB2312"/>
          <w:spacing w:val="-8"/>
          <w:sz w:val="24"/>
          <w:szCs w:val="24"/>
          <w:lang w:eastAsia="zh-CN"/>
        </w:rPr>
        <w:t>。</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参赛团队应按照任务书的要求，完成</w:t>
      </w:r>
      <w:r>
        <w:rPr>
          <w:rFonts w:hint="eastAsia" w:ascii="仿宋_GB2312" w:eastAsia="仿宋_GB2312"/>
          <w:spacing w:val="-8"/>
          <w:sz w:val="24"/>
          <w:szCs w:val="24"/>
          <w:lang w:eastAsia="zh-Hans"/>
        </w:rPr>
        <w:t>三</w:t>
      </w:r>
      <w:r>
        <w:rPr>
          <w:rFonts w:hint="eastAsia" w:ascii="仿宋_GB2312" w:eastAsia="仿宋_GB2312"/>
          <w:spacing w:val="-8"/>
          <w:sz w:val="24"/>
          <w:szCs w:val="24"/>
        </w:rPr>
        <w:t>个模块的竞赛内容，提交竞赛结果，总时长为8小时</w:t>
      </w:r>
      <w:r>
        <w:rPr>
          <w:rFonts w:hint="eastAsia" w:ascii="仿宋_GB2312" w:eastAsia="仿宋_GB2312"/>
          <w:spacing w:val="-8"/>
          <w:sz w:val="24"/>
          <w:szCs w:val="24"/>
          <w:lang w:eastAsia="zh-CN"/>
        </w:rPr>
        <w:t>。</w:t>
      </w:r>
      <w:r>
        <w:rPr>
          <w:rFonts w:hint="eastAsia" w:ascii="仿宋_GB2312" w:eastAsia="仿宋_GB2312"/>
          <w:spacing w:val="-8"/>
          <w:sz w:val="24"/>
          <w:szCs w:val="24"/>
        </w:rPr>
        <w:t xml:space="preserve">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参赛选手在完成比赛任务后，须确认工作人员把作品拷贝到指定位置，签名后方可</w:t>
      </w:r>
      <w:r>
        <w:rPr>
          <w:rFonts w:hint="eastAsia" w:ascii="仿宋_GB2312" w:eastAsia="仿宋_GB2312"/>
          <w:spacing w:val="-8"/>
          <w:sz w:val="24"/>
          <w:szCs w:val="24"/>
          <w:lang w:val="en-US" w:eastAsia="zh-CN"/>
        </w:rPr>
        <w:t>离</w:t>
      </w:r>
      <w:r>
        <w:rPr>
          <w:rFonts w:hint="eastAsia" w:ascii="仿宋_GB2312" w:eastAsia="仿宋_GB2312"/>
          <w:spacing w:val="-8"/>
          <w:sz w:val="24"/>
          <w:szCs w:val="24"/>
        </w:rPr>
        <w:t>场。</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比赛过程中选手不得随意离开工位范围，不得与其它参赛队的选手交流或擅自离开赛场。如遇问题须举手向裁判员示意询问后处理，否则按作弊行为处理</w:t>
      </w:r>
      <w:r>
        <w:rPr>
          <w:rFonts w:hint="eastAsia" w:ascii="仿宋_GB2312" w:eastAsia="仿宋_GB2312"/>
          <w:spacing w:val="-8"/>
          <w:sz w:val="24"/>
          <w:szCs w:val="24"/>
          <w:lang w:eastAsia="zh-CN"/>
        </w:rPr>
        <w:t>。</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比赛过程中，除选手外，只允许</w:t>
      </w:r>
      <w:r>
        <w:rPr>
          <w:rFonts w:hint="eastAsia" w:ascii="仿宋_GB2312" w:eastAsia="仿宋_GB2312"/>
          <w:spacing w:val="-8"/>
          <w:sz w:val="24"/>
          <w:szCs w:val="24"/>
          <w:lang w:eastAsia="zh-Hans"/>
        </w:rPr>
        <w:t>现场</w:t>
      </w:r>
      <w:r>
        <w:rPr>
          <w:rFonts w:hint="eastAsia" w:ascii="仿宋_GB2312" w:eastAsia="仿宋_GB2312"/>
          <w:spacing w:val="-8"/>
          <w:sz w:val="24"/>
          <w:szCs w:val="24"/>
        </w:rPr>
        <w:t>裁判</w:t>
      </w:r>
      <w:r>
        <w:rPr>
          <w:rFonts w:hint="eastAsia" w:ascii="仿宋_GB2312" w:eastAsia="仿宋_GB2312"/>
          <w:spacing w:val="-8"/>
          <w:sz w:val="24"/>
          <w:szCs w:val="24"/>
          <w:lang w:eastAsia="zh-Hans"/>
        </w:rPr>
        <w:t>员和</w:t>
      </w:r>
      <w:r>
        <w:rPr>
          <w:rFonts w:hint="eastAsia" w:ascii="仿宋_GB2312" w:eastAsia="仿宋_GB2312"/>
          <w:spacing w:val="-8"/>
          <w:sz w:val="24"/>
          <w:szCs w:val="24"/>
        </w:rPr>
        <w:t>工作人员进入比赛现场。</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（五）离场规则</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竞赛规定时间到达后，裁判长宣布竞赛结束，参赛选手需立即停止所有操作，并起立等候裁判组命令，有序离开竞赛场地。</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（六）成绩评定与结果公布</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裁判根据相关流程进行成绩评定并在规定时间公布竞赛成绩，确保比赛公平公正。</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八、竞赛环境</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（一）竞赛环境要求</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按照分组布置竞赛工位。竞赛工位标有醒目的队伍编号，确保参赛队伍之间互不干扰。保障电源的稳定，并提供备用电源。每个赛场提供不少于参赛工位总数5%以上的备用工位。</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（二）辅助工具与材料</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0"/>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4200" w:type="dxa"/>
            <w:shd w:val="clear" w:color="auto" w:fill="auto"/>
            <w:vAlign w:val="top"/>
          </w:tcPr>
          <w:p>
            <w:pPr>
              <w:autoSpaceDE w:val="0"/>
              <w:autoSpaceDN w:val="0"/>
              <w:jc w:val="center"/>
              <w:rPr>
                <w:rFonts w:hint="eastAsia" w:ascii="仿宋_GB2312" w:hAnsi="仿宋" w:eastAsia="仿宋_GB2312" w:cs="仿宋"/>
                <w:b/>
                <w:bCs/>
                <w:sz w:val="24"/>
                <w:szCs w:val="24"/>
                <w:lang w:eastAsia="en-US"/>
              </w:rPr>
            </w:pPr>
            <w:r>
              <w:rPr>
                <w:rFonts w:hint="eastAsia" w:ascii="仿宋_GB2312" w:hAnsi="仿宋" w:eastAsia="仿宋_GB2312" w:cs="仿宋"/>
                <w:b/>
                <w:bCs/>
                <w:sz w:val="24"/>
                <w:szCs w:val="24"/>
                <w:lang w:eastAsia="en-US"/>
              </w:rPr>
              <w:t>辅助工具与材料</w:t>
            </w:r>
          </w:p>
        </w:tc>
        <w:tc>
          <w:tcPr>
            <w:tcW w:w="4359" w:type="dxa"/>
            <w:shd w:val="clear" w:color="auto" w:fill="auto"/>
            <w:vAlign w:val="top"/>
          </w:tcPr>
          <w:p>
            <w:pPr>
              <w:autoSpaceDE w:val="0"/>
              <w:autoSpaceDN w:val="0"/>
              <w:jc w:val="center"/>
              <w:rPr>
                <w:rFonts w:hint="eastAsia" w:ascii="仿宋_GB2312" w:hAnsi="仿宋" w:eastAsia="仿宋_GB2312" w:cs="仿宋"/>
                <w:b/>
                <w:bCs/>
                <w:sz w:val="24"/>
                <w:szCs w:val="24"/>
                <w:lang w:eastAsia="en-US"/>
              </w:rPr>
            </w:pPr>
            <w:r>
              <w:rPr>
                <w:rFonts w:hint="eastAsia" w:ascii="仿宋_GB2312" w:hAnsi="仿宋" w:eastAsia="仿宋_GB2312" w:cs="仿宋"/>
                <w:b/>
                <w:bCs/>
                <w:sz w:val="24"/>
                <w:szCs w:val="24"/>
                <w:lang w:eastAsia="en-US"/>
              </w:rPr>
              <w:t>数量和要求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200" w:type="dxa"/>
            <w:vAlign w:val="top"/>
          </w:tcPr>
          <w:p>
            <w:pPr>
              <w:autoSpaceDE w:val="0"/>
              <w:autoSpaceDN w:val="0"/>
              <w:jc w:val="center"/>
              <w:rPr>
                <w:rFonts w:hint="eastAsia" w:ascii="仿宋_GB2312" w:hAnsi="仿宋" w:eastAsia="仿宋_GB2312" w:cs="仿宋"/>
                <w:sz w:val="24"/>
                <w:szCs w:val="24"/>
                <w:lang w:eastAsia="en-US"/>
              </w:rPr>
            </w:pPr>
            <w:r>
              <w:rPr>
                <w:rFonts w:hint="eastAsia" w:ascii="仿宋_GB2312" w:hAnsi="仿宋" w:eastAsia="仿宋_GB2312" w:cs="仿宋"/>
                <w:sz w:val="24"/>
                <w:szCs w:val="24"/>
                <w:lang w:eastAsia="en-US"/>
              </w:rPr>
              <w:t>签字笔</w:t>
            </w:r>
          </w:p>
        </w:tc>
        <w:tc>
          <w:tcPr>
            <w:tcW w:w="4359" w:type="dxa"/>
            <w:vAlign w:val="top"/>
          </w:tcPr>
          <w:p>
            <w:pPr>
              <w:autoSpaceDE w:val="0"/>
              <w:autoSpaceDN w:val="0"/>
              <w:jc w:val="center"/>
              <w:rPr>
                <w:rFonts w:hint="eastAsia" w:ascii="仿宋_GB2312" w:hAnsi="仿宋" w:eastAsia="仿宋_GB2312" w:cs="仿宋"/>
                <w:sz w:val="24"/>
                <w:szCs w:val="24"/>
                <w:lang w:eastAsia="en-US"/>
              </w:rPr>
            </w:pPr>
            <w:r>
              <w:rPr>
                <w:rFonts w:hint="eastAsia" w:ascii="仿宋_GB2312" w:hAnsi="仿宋" w:eastAsia="仿宋_GB2312" w:cs="仿宋"/>
                <w:sz w:val="24"/>
                <w:szCs w:val="24"/>
                <w:lang w:eastAsia="en-US"/>
              </w:rPr>
              <w:t>1 支/人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4200" w:type="dxa"/>
            <w:vAlign w:val="top"/>
          </w:tcPr>
          <w:p>
            <w:pPr>
              <w:autoSpaceDE w:val="0"/>
              <w:autoSpaceDN w:val="0"/>
              <w:jc w:val="center"/>
              <w:rPr>
                <w:rFonts w:hint="eastAsia" w:ascii="仿宋_GB2312" w:hAnsi="仿宋" w:eastAsia="仿宋_GB2312" w:cs="仿宋"/>
                <w:sz w:val="24"/>
                <w:szCs w:val="24"/>
                <w:lang w:eastAsia="en-US"/>
              </w:rPr>
            </w:pPr>
            <w:r>
              <w:rPr>
                <w:rFonts w:hint="eastAsia" w:ascii="仿宋_GB2312" w:hAnsi="仿宋" w:eastAsia="仿宋_GB2312" w:cs="仿宋"/>
                <w:sz w:val="24"/>
                <w:szCs w:val="24"/>
                <w:lang w:eastAsia="en-US"/>
              </w:rPr>
              <w:t>A4 复印纸</w:t>
            </w:r>
          </w:p>
        </w:tc>
        <w:tc>
          <w:tcPr>
            <w:tcW w:w="4359" w:type="dxa"/>
            <w:vAlign w:val="top"/>
          </w:tcPr>
          <w:p>
            <w:pPr>
              <w:autoSpaceDE w:val="0"/>
              <w:autoSpaceDN w:val="0"/>
              <w:jc w:val="center"/>
              <w:rPr>
                <w:rFonts w:hint="eastAsia" w:ascii="仿宋_GB2312" w:hAnsi="仿宋" w:eastAsia="仿宋_GB2312" w:cs="仿宋"/>
                <w:sz w:val="24"/>
                <w:szCs w:val="24"/>
                <w:lang w:eastAsia="en-US"/>
              </w:rPr>
            </w:pPr>
            <w:r>
              <w:rPr>
                <w:rFonts w:hint="eastAsia" w:ascii="仿宋_GB2312" w:hAnsi="仿宋" w:eastAsia="仿宋_GB2312" w:cs="仿宋"/>
                <w:sz w:val="24"/>
                <w:szCs w:val="24"/>
                <w:lang w:eastAsia="en-US"/>
              </w:rPr>
              <w:t>5 张/组</w:t>
            </w:r>
          </w:p>
        </w:tc>
      </w:tr>
    </w:tbl>
    <w:p>
      <w:pPr>
        <w:pStyle w:val="6"/>
        <w:bidi w:val="0"/>
        <w:spacing w:line="360" w:lineRule="auto"/>
        <w:ind w:left="0" w:leftChars="0" w:firstLine="482" w:firstLineChars="200"/>
        <w:rPr>
          <w:rFonts w:hint="eastAsia" w:ascii="仿宋_GB2312" w:hAnsi="仿宋_GB2312" w:eastAsia="仿宋_GB2312" w:cs="仿宋_GB2312"/>
          <w:sz w:val="24"/>
          <w:szCs w:val="24"/>
        </w:rPr>
      </w:pPr>
      <w:bookmarkStart w:id="0" w:name="_bookmark27"/>
      <w:bookmarkEnd w:id="0"/>
      <w:bookmarkStart w:id="1" w:name="6.5技术支持区要求"/>
      <w:bookmarkEnd w:id="1"/>
      <w:bookmarkStart w:id="2" w:name="_bookmark25"/>
      <w:bookmarkEnd w:id="2"/>
      <w:bookmarkStart w:id="3" w:name="6.3决赛选手须自备的设备和工具："/>
      <w:bookmarkEnd w:id="3"/>
      <w:bookmarkStart w:id="4" w:name="_Toc131770026"/>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）技术支持区要求</w:t>
      </w:r>
      <w:bookmarkEnd w:id="4"/>
    </w:p>
    <w:tbl>
      <w:tblPr>
        <w:tblStyle w:val="13"/>
        <w:tblW w:w="470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728"/>
        <w:gridCol w:w="1315"/>
        <w:gridCol w:w="1220"/>
        <w:gridCol w:w="1213"/>
        <w:gridCol w:w="110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3"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序号</w:t>
            </w:r>
          </w:p>
        </w:tc>
        <w:tc>
          <w:tcPr>
            <w:tcW w:w="987"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物资名称</w:t>
            </w:r>
          </w:p>
        </w:tc>
        <w:tc>
          <w:tcPr>
            <w:tcW w:w="751"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型号</w:t>
            </w:r>
          </w:p>
        </w:tc>
        <w:tc>
          <w:tcPr>
            <w:tcW w:w="697"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规格</w:t>
            </w:r>
          </w:p>
        </w:tc>
        <w:tc>
          <w:tcPr>
            <w:tcW w:w="693"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单位</w:t>
            </w:r>
          </w:p>
        </w:tc>
        <w:tc>
          <w:tcPr>
            <w:tcW w:w="632"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数量</w:t>
            </w:r>
          </w:p>
        </w:tc>
        <w:tc>
          <w:tcPr>
            <w:tcW w:w="722" w:type="pct"/>
            <w:shd w:val="clear" w:color="auto" w:fill="auto"/>
          </w:tcPr>
          <w:p>
            <w:pPr>
              <w:spacing w:line="360" w:lineRule="auto"/>
              <w:jc w:val="center"/>
              <w:rPr>
                <w:rFonts w:hint="eastAsia" w:ascii="仿宋_GB2312" w:hAnsi="仿宋" w:eastAsia="仿宋_GB2312" w:cs="华文仿宋"/>
                <w:b/>
                <w:sz w:val="24"/>
                <w:szCs w:val="24"/>
              </w:rPr>
            </w:pPr>
            <w:r>
              <w:rPr>
                <w:rFonts w:hint="eastAsia" w:ascii="仿宋_GB2312" w:hAnsi="仿宋" w:eastAsia="仿宋_GB2312" w:cs="华文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1</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电脑桌</w:t>
            </w:r>
          </w:p>
        </w:tc>
        <w:tc>
          <w:tcPr>
            <w:tcW w:w="751"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1</w:t>
            </w:r>
            <w:r>
              <w:rPr>
                <w:rFonts w:hint="eastAsia" w:ascii="仿宋_GB2312" w:hAnsi="仿宋" w:eastAsia="仿宋_GB2312" w:cs="华文仿宋"/>
                <w:kern w:val="0"/>
                <w:sz w:val="24"/>
                <w:szCs w:val="24"/>
                <w:lang w:val="en-US" w:eastAsia="zh-CN" w:bidi="ar"/>
              </w:rPr>
              <w:t>4</w:t>
            </w:r>
            <w:r>
              <w:rPr>
                <w:rFonts w:hint="eastAsia" w:ascii="仿宋_GB2312" w:hAnsi="仿宋" w:eastAsia="仿宋_GB2312" w:cs="华文仿宋"/>
                <w:kern w:val="0"/>
                <w:sz w:val="24"/>
                <w:szCs w:val="24"/>
                <w:lang w:bidi="ar"/>
              </w:rPr>
              <w:t>0*60</w:t>
            </w:r>
          </w:p>
        </w:tc>
        <w:tc>
          <w:tcPr>
            <w:tcW w:w="69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办公型</w:t>
            </w:r>
          </w:p>
        </w:tc>
        <w:tc>
          <w:tcPr>
            <w:tcW w:w="69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张</w:t>
            </w:r>
          </w:p>
        </w:tc>
        <w:tc>
          <w:tcPr>
            <w:tcW w:w="63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2</w:t>
            </w:r>
          </w:p>
        </w:tc>
        <w:tc>
          <w:tcPr>
            <w:tcW w:w="722" w:type="pct"/>
            <w:shd w:val="clear" w:color="auto" w:fill="auto"/>
            <w:vAlign w:val="center"/>
          </w:tcPr>
          <w:p>
            <w:pPr>
              <w:spacing w:line="360" w:lineRule="auto"/>
              <w:jc w:val="center"/>
              <w:rPr>
                <w:rFonts w:hint="eastAsia" w:ascii="仿宋_GB2312" w:hAnsi="仿宋" w:eastAsia="仿宋_GB2312"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2</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电脑椅</w:t>
            </w:r>
          </w:p>
        </w:tc>
        <w:tc>
          <w:tcPr>
            <w:tcW w:w="751"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折叠款</w:t>
            </w:r>
          </w:p>
        </w:tc>
        <w:tc>
          <w:tcPr>
            <w:tcW w:w="69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办公型</w:t>
            </w:r>
          </w:p>
        </w:tc>
        <w:tc>
          <w:tcPr>
            <w:tcW w:w="69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张</w:t>
            </w:r>
          </w:p>
        </w:tc>
        <w:tc>
          <w:tcPr>
            <w:tcW w:w="63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2</w:t>
            </w:r>
          </w:p>
        </w:tc>
        <w:tc>
          <w:tcPr>
            <w:tcW w:w="722" w:type="pct"/>
            <w:shd w:val="clear" w:color="auto" w:fill="auto"/>
            <w:vAlign w:val="center"/>
          </w:tcPr>
          <w:p>
            <w:pPr>
              <w:spacing w:line="360" w:lineRule="auto"/>
              <w:jc w:val="center"/>
              <w:rPr>
                <w:rFonts w:hint="eastAsia" w:ascii="仿宋_GB2312" w:hAnsi="仿宋" w:eastAsia="仿宋_GB2312"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3</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电脑设备橱柜</w:t>
            </w:r>
          </w:p>
        </w:tc>
        <w:tc>
          <w:tcPr>
            <w:tcW w:w="751"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常规</w:t>
            </w:r>
          </w:p>
        </w:tc>
        <w:tc>
          <w:tcPr>
            <w:tcW w:w="69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办公型</w:t>
            </w:r>
          </w:p>
        </w:tc>
        <w:tc>
          <w:tcPr>
            <w:tcW w:w="69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个</w:t>
            </w:r>
          </w:p>
        </w:tc>
        <w:tc>
          <w:tcPr>
            <w:tcW w:w="63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2</w:t>
            </w:r>
          </w:p>
        </w:tc>
        <w:tc>
          <w:tcPr>
            <w:tcW w:w="722" w:type="pct"/>
            <w:shd w:val="clear" w:color="auto" w:fill="auto"/>
            <w:vAlign w:val="center"/>
          </w:tcPr>
          <w:p>
            <w:pPr>
              <w:spacing w:line="360" w:lineRule="auto"/>
              <w:jc w:val="center"/>
              <w:rPr>
                <w:rFonts w:hint="eastAsia" w:ascii="仿宋_GB2312" w:hAnsi="仿宋" w:eastAsia="仿宋_GB2312"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4</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服务器专用柜</w:t>
            </w:r>
          </w:p>
        </w:tc>
        <w:tc>
          <w:tcPr>
            <w:tcW w:w="751"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常规</w:t>
            </w:r>
          </w:p>
        </w:tc>
        <w:tc>
          <w:tcPr>
            <w:tcW w:w="69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办公型</w:t>
            </w:r>
          </w:p>
        </w:tc>
        <w:tc>
          <w:tcPr>
            <w:tcW w:w="69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个</w:t>
            </w:r>
          </w:p>
        </w:tc>
        <w:tc>
          <w:tcPr>
            <w:tcW w:w="63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1</w:t>
            </w:r>
          </w:p>
        </w:tc>
        <w:tc>
          <w:tcPr>
            <w:tcW w:w="722" w:type="pct"/>
            <w:shd w:val="clear" w:color="auto" w:fill="auto"/>
            <w:vAlign w:val="center"/>
          </w:tcPr>
          <w:p>
            <w:pPr>
              <w:spacing w:line="360" w:lineRule="auto"/>
              <w:jc w:val="center"/>
              <w:rPr>
                <w:rFonts w:hint="eastAsia" w:ascii="仿宋_GB2312" w:hAnsi="仿宋" w:eastAsia="仿宋_GB2312"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5</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比赛区局域网</w:t>
            </w:r>
          </w:p>
        </w:tc>
        <w:tc>
          <w:tcPr>
            <w:tcW w:w="751" w:type="pct"/>
            <w:shd w:val="clear" w:color="auto" w:fill="auto"/>
            <w:vAlign w:val="center"/>
          </w:tcPr>
          <w:p>
            <w:pPr>
              <w:spacing w:line="360" w:lineRule="auto"/>
              <w:jc w:val="center"/>
              <w:rPr>
                <w:rFonts w:hint="eastAsia" w:ascii="仿宋_GB2312" w:hAnsi="仿宋" w:eastAsia="仿宋_GB2312" w:cs="华文仿宋"/>
                <w:sz w:val="24"/>
                <w:szCs w:val="24"/>
              </w:rPr>
            </w:pPr>
          </w:p>
        </w:tc>
        <w:tc>
          <w:tcPr>
            <w:tcW w:w="697" w:type="pct"/>
            <w:shd w:val="clear" w:color="auto" w:fill="auto"/>
            <w:vAlign w:val="center"/>
          </w:tcPr>
          <w:p>
            <w:pPr>
              <w:spacing w:line="360" w:lineRule="auto"/>
              <w:jc w:val="center"/>
              <w:rPr>
                <w:rFonts w:hint="eastAsia" w:ascii="仿宋_GB2312" w:hAnsi="仿宋" w:eastAsia="仿宋_GB2312" w:cs="华文仿宋"/>
                <w:sz w:val="24"/>
                <w:szCs w:val="24"/>
              </w:rPr>
            </w:pPr>
          </w:p>
        </w:tc>
        <w:tc>
          <w:tcPr>
            <w:tcW w:w="693" w:type="pct"/>
            <w:shd w:val="clear" w:color="auto" w:fill="auto"/>
            <w:vAlign w:val="center"/>
          </w:tcPr>
          <w:p>
            <w:pPr>
              <w:spacing w:line="360" w:lineRule="auto"/>
              <w:jc w:val="center"/>
              <w:rPr>
                <w:rFonts w:hint="eastAsia" w:ascii="仿宋_GB2312" w:hAnsi="仿宋" w:eastAsia="仿宋_GB2312" w:cs="华文仿宋"/>
                <w:sz w:val="24"/>
                <w:szCs w:val="24"/>
              </w:rPr>
            </w:pPr>
          </w:p>
        </w:tc>
        <w:tc>
          <w:tcPr>
            <w:tcW w:w="63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1</w:t>
            </w:r>
          </w:p>
        </w:tc>
        <w:tc>
          <w:tcPr>
            <w:tcW w:w="72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自行搭建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13"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6</w:t>
            </w:r>
          </w:p>
        </w:tc>
        <w:tc>
          <w:tcPr>
            <w:tcW w:w="987"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比赛区联网</w:t>
            </w:r>
          </w:p>
        </w:tc>
        <w:tc>
          <w:tcPr>
            <w:tcW w:w="2775" w:type="pct"/>
            <w:gridSpan w:val="4"/>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比赛设备需连接互联网</w:t>
            </w:r>
          </w:p>
        </w:tc>
        <w:tc>
          <w:tcPr>
            <w:tcW w:w="722" w:type="pct"/>
            <w:shd w:val="clear" w:color="auto" w:fill="auto"/>
            <w:vAlign w:val="center"/>
          </w:tcPr>
          <w:p>
            <w:pPr>
              <w:widowControl/>
              <w:spacing w:line="360" w:lineRule="auto"/>
              <w:jc w:val="center"/>
              <w:textAlignment w:val="top"/>
              <w:rPr>
                <w:rFonts w:hint="eastAsia" w:ascii="仿宋_GB2312" w:hAnsi="仿宋" w:eastAsia="仿宋_GB2312" w:cs="华文仿宋"/>
                <w:sz w:val="24"/>
                <w:szCs w:val="24"/>
              </w:rPr>
            </w:pPr>
            <w:r>
              <w:rPr>
                <w:rFonts w:hint="eastAsia" w:ascii="仿宋_GB2312" w:hAnsi="仿宋" w:eastAsia="仿宋_GB2312" w:cs="华文仿宋"/>
                <w:kern w:val="0"/>
                <w:sz w:val="24"/>
                <w:szCs w:val="24"/>
                <w:lang w:bidi="ar"/>
              </w:rPr>
              <w:t>自行搭建</w:t>
            </w:r>
          </w:p>
        </w:tc>
      </w:tr>
    </w:tbl>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九、技术规范</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（一）行业标准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WorldSkills Occupational Standard: WSC2022 WSOS50 3D Digital Game_Art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O*NET OnLine: Special Effects Artists and Animators 27-1014.00</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ESCO: Digital Artist Occupation Code 2166.5</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（二）职业资格标准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动画制作员职业技能等级证书</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游戏美术设计职业技能等级证书</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数字艺术创作职业技能等级证书</w:t>
      </w:r>
    </w:p>
    <w:p>
      <w:pPr>
        <w:snapToGrid w:val="0"/>
        <w:spacing w:line="360" w:lineRule="auto"/>
        <w:ind w:firstLine="448" w:firstLineChars="200"/>
        <w:rPr>
          <w:rFonts w:hint="eastAsia" w:ascii="仿宋_GB2312" w:eastAsia="仿宋_GB2312"/>
          <w:spacing w:val="-8"/>
          <w:sz w:val="24"/>
          <w:szCs w:val="24"/>
          <w:lang w:eastAsia="zh-CN"/>
        </w:rPr>
      </w:pPr>
      <w:r>
        <w:rPr>
          <w:rFonts w:hint="eastAsia" w:ascii="仿宋_GB2312" w:eastAsia="仿宋_GB2312"/>
          <w:spacing w:val="-8"/>
          <w:sz w:val="24"/>
          <w:szCs w:val="24"/>
        </w:rPr>
        <w:t>数字创意建模职业技能等级证书</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3D引擎技术应用职业技能等级证书</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（三）技能要求</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从业者需具备如下能力要求：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审视和选择概念草图，了解未来成品3D模型的造型和材质</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利用多边形知识进行3D建模</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利用镜像壳技巧来制作纹理与纹理密度</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按模型的结构权重分配贴图比例</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使用纹理避免壳之间的颜色外溢</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用颜色分组以避免颜色的外溢</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选择合适的 3D 建模软件制作模型。例如 3ds Max 或 MAYA，或雕刻工具比如 ZBrush 或 Marvelous Designer 等</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运用雕刻技巧、建模造型技巧，从无到有进行建模</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制作各种物理材质，如木材，塑料，金属，织物等</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颜色贴图反映出材质的基本纹理色彩及图案</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高光贴图产生逼真的金属，塑料，或潮湿和油性表面材质效果</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透明贴图使用alpha贴图通道来生成复杂物体，例如草、头发、树枝、电线</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Normal maps 生产高分辨率细节化的模型，将细节烘培至低分辨率模型</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OCC贴图利用多边形的3D信息将阴影渲染到平面纹理上以创造细节</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使用 UV 展开工具将贴图投影到3D模型的所有表面</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将表面分离成适当的贴图外壳，使其在UV空间变平</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制作纹理和贴图。使用PS和Substance Painter等软件，制作PBR材质</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通过各种物理材质素材来创造符合设计草图的贴图效果</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生成高光贴图从而表现物体的高光或光泽镜面效果</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绘制透明贴图创造复杂物体</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选择软件导出Normal maps</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渲染OCC贴图强化阴影效果</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创建骨骼系统</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创建FK 、IK系统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添加蒙皮、绘制权重</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制作关键帧动画</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场景环境的搭建</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地形结构制作、地形匹配的环境组件</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引擎灯光材质的渲染及输出</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十、技术平台</w:t>
      </w:r>
    </w:p>
    <w:p>
      <w:pPr>
        <w:snapToGrid w:val="0"/>
        <w:spacing w:line="360" w:lineRule="auto"/>
        <w:ind w:firstLine="448" w:firstLineChars="200"/>
        <w:rPr>
          <w:rFonts w:hint="default"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大赛合作企业为网易有道信息技术（北京）有限公司、和冠科技（北京）有限公司和上海曼恒数字技术股份有限公司。所提供比赛专用系统设备配置如下：</w:t>
      </w:r>
    </w:p>
    <w:tbl>
      <w:tblPr>
        <w:tblStyle w:val="13"/>
        <w:tblW w:w="5000" w:type="pct"/>
        <w:jc w:val="center"/>
        <w:tblLayout w:type="autofit"/>
        <w:tblCellMar>
          <w:top w:w="0" w:type="dxa"/>
          <w:left w:w="108" w:type="dxa"/>
          <w:bottom w:w="0" w:type="dxa"/>
          <w:right w:w="108" w:type="dxa"/>
        </w:tblCellMar>
      </w:tblPr>
      <w:tblGrid>
        <w:gridCol w:w="618"/>
        <w:gridCol w:w="1440"/>
        <w:gridCol w:w="5669"/>
        <w:gridCol w:w="840"/>
        <w:gridCol w:w="721"/>
      </w:tblGrid>
      <w:tr>
        <w:tblPrEx>
          <w:tblCellMar>
            <w:top w:w="0" w:type="dxa"/>
            <w:left w:w="108" w:type="dxa"/>
            <w:bottom w:w="0" w:type="dxa"/>
            <w:right w:w="108" w:type="dxa"/>
          </w:tblCellMar>
        </w:tblPrEx>
        <w:trPr>
          <w:trHeight w:val="315"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sz w:val="24"/>
                <w:szCs w:val="24"/>
              </w:rPr>
            </w:pPr>
            <w:r>
              <w:rPr>
                <w:rFonts w:hint="eastAsia" w:ascii="仿宋_GB2312" w:hAnsi="仿宋" w:eastAsia="仿宋_GB2312" w:cs="仿宋"/>
                <w:b/>
                <w:sz w:val="24"/>
                <w:szCs w:val="24"/>
              </w:rPr>
              <w:t>预装 Windows10 及比赛管理系统软件</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序号</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主题设备</w:t>
            </w:r>
          </w:p>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名称</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型号</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单位</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b/>
                <w:bCs/>
                <w:sz w:val="24"/>
                <w:szCs w:val="24"/>
              </w:rPr>
            </w:pPr>
            <w:r>
              <w:rPr>
                <w:rFonts w:hint="eastAsia" w:ascii="仿宋_GB2312" w:hAnsi="仿宋" w:eastAsia="仿宋_GB2312" w:cs="仿宋"/>
                <w:b/>
                <w:bCs/>
                <w:sz w:val="24"/>
                <w:szCs w:val="24"/>
              </w:rPr>
              <w:t>数量</w:t>
            </w:r>
          </w:p>
        </w:tc>
      </w:tr>
      <w:tr>
        <w:tblPrEx>
          <w:tblCellMar>
            <w:top w:w="0" w:type="dxa"/>
            <w:left w:w="108" w:type="dxa"/>
            <w:bottom w:w="0" w:type="dxa"/>
            <w:right w:w="108" w:type="dxa"/>
          </w:tblCellMar>
        </w:tblPrEx>
        <w:trPr>
          <w:trHeight w:val="90" w:hRule="atLeast"/>
          <w:jc w:val="center"/>
        </w:trPr>
        <w:tc>
          <w:tcPr>
            <w:tcW w:w="333"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775"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内置比赛操作软件</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宋体" w:eastAsia="仿宋_GB2312" w:cs="宋体"/>
                <w:sz w:val="24"/>
                <w:szCs w:val="24"/>
              </w:rPr>
              <w:t>Maya 2020</w:t>
            </w:r>
          </w:p>
        </w:tc>
        <w:tc>
          <w:tcPr>
            <w:tcW w:w="452"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套</w:t>
            </w:r>
          </w:p>
        </w:tc>
        <w:tc>
          <w:tcPr>
            <w:tcW w:w="385"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d</w:t>
            </w:r>
            <w:r>
              <w:rPr>
                <w:rFonts w:hint="eastAsia" w:ascii="仿宋_GB2312" w:hAnsi="宋体" w:eastAsia="仿宋_GB2312" w:cs="宋体"/>
                <w:sz w:val="24"/>
                <w:szCs w:val="24"/>
                <w:lang w:eastAsia="zh-Hans"/>
              </w:rPr>
              <w:t xml:space="preserve">s </w:t>
            </w:r>
            <w:r>
              <w:rPr>
                <w:rFonts w:hint="eastAsia" w:ascii="仿宋_GB2312" w:hAnsi="宋体" w:eastAsia="仿宋_GB2312" w:cs="宋体"/>
                <w:sz w:val="24"/>
                <w:szCs w:val="24"/>
              </w:rPr>
              <w:t>Max2020</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color w:val="000000"/>
                <w:kern w:val="0"/>
                <w:sz w:val="24"/>
                <w:szCs w:val="24"/>
                <w:shd w:val="clear" w:color="auto" w:fill="FFFFFF"/>
                <w:lang w:bidi="ar"/>
              </w:rPr>
            </w:pPr>
            <w:r>
              <w:rPr>
                <w:rFonts w:hint="eastAsia" w:ascii="仿宋_GB2312" w:hAnsi="宋体" w:eastAsia="仿宋_GB2312" w:cs="宋体"/>
                <w:color w:val="000000"/>
                <w:kern w:val="0"/>
                <w:sz w:val="24"/>
                <w:szCs w:val="24"/>
                <w:shd w:val="clear" w:color="auto" w:fill="FFFFFF"/>
                <w:lang w:bidi="ar"/>
              </w:rPr>
              <w:t>Blender 2.93</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宋体" w:eastAsia="仿宋_GB2312" w:cs="宋体"/>
                <w:color w:val="000000"/>
                <w:kern w:val="0"/>
                <w:sz w:val="24"/>
                <w:szCs w:val="24"/>
                <w:shd w:val="clear" w:color="auto" w:fill="FFFFFF"/>
                <w:lang w:bidi="ar"/>
              </w:rPr>
              <w:t>Cinema 4D R20</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仿宋" w:eastAsia="仿宋_GB2312" w:cs="仿宋"/>
                <w:sz w:val="24"/>
                <w:szCs w:val="24"/>
                <w:lang w:val="en-US" w:eastAsia="zh-CN"/>
              </w:rPr>
            </w:pPr>
            <w:r>
              <w:rPr>
                <w:rFonts w:hint="eastAsia" w:ascii="仿宋_GB2312" w:hAnsi="宋体" w:eastAsia="仿宋_GB2312" w:cs="宋体"/>
                <w:sz w:val="24"/>
                <w:szCs w:val="24"/>
              </w:rPr>
              <w:t>ZBrush</w:t>
            </w:r>
            <w:r>
              <w:rPr>
                <w:rFonts w:hint="eastAsia" w:ascii="仿宋_GB2312" w:hAnsi="宋体" w:eastAsia="仿宋_GB2312" w:cs="宋体"/>
                <w:sz w:val="24"/>
                <w:szCs w:val="24"/>
                <w:lang w:val="en-US" w:eastAsia="zh-CN"/>
              </w:rPr>
              <w:t xml:space="preserve"> 2020</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rPr>
              <w:t>Marvelous Designer</w:t>
            </w:r>
            <w:r>
              <w:rPr>
                <w:rFonts w:hint="eastAsia" w:ascii="仿宋_GB2312" w:hAnsi="宋体" w:eastAsia="仿宋_GB2312" w:cs="宋体"/>
                <w:sz w:val="24"/>
                <w:szCs w:val="24"/>
                <w:lang w:val="en-US" w:eastAsia="zh-CN"/>
              </w:rPr>
              <w:t xml:space="preserve"> 10</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rPr>
              <w:t>Substance Painter</w:t>
            </w:r>
            <w:r>
              <w:rPr>
                <w:rFonts w:hint="eastAsia" w:ascii="仿宋_GB2312" w:hAnsi="宋体" w:eastAsia="仿宋_GB2312" w:cs="宋体"/>
                <w:sz w:val="24"/>
                <w:szCs w:val="24"/>
                <w:lang w:val="en-US" w:eastAsia="zh-CN"/>
              </w:rPr>
              <w:t xml:space="preserve"> 2020</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宋体" w:eastAsia="仿宋_GB2312" w:cs="宋体"/>
                <w:sz w:val="24"/>
                <w:szCs w:val="24"/>
              </w:rPr>
              <w:t>AIxPainting绘画工具</w:t>
            </w:r>
          </w:p>
        </w:tc>
        <w:tc>
          <w:tcPr>
            <w:tcW w:w="452"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Inkspace--智绘艺术设计实训平台</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eastAsia="仿宋_GB2312" w:hAnsiTheme="minorEastAsia" w:cstheme="minorEastAsia"/>
                <w:sz w:val="24"/>
                <w:szCs w:val="24"/>
              </w:rPr>
              <w:t>A</w:t>
            </w:r>
            <w:r>
              <w:rPr>
                <w:rFonts w:hint="eastAsia" w:ascii="仿宋_GB2312" w:eastAsia="仿宋_GB2312" w:hAnsiTheme="minorEastAsia" w:cstheme="minorEastAsia"/>
                <w:sz w:val="24"/>
                <w:szCs w:val="24"/>
                <w:lang w:eastAsia="zh-Hans"/>
              </w:rPr>
              <w:t xml:space="preserve">dobe </w:t>
            </w:r>
            <w:r>
              <w:rPr>
                <w:rFonts w:hint="eastAsia" w:ascii="仿宋_GB2312" w:hAnsi="宋体" w:eastAsia="仿宋_GB2312" w:cs="宋体"/>
                <w:sz w:val="24"/>
                <w:szCs w:val="24"/>
              </w:rPr>
              <w:t>Photoshop 2020</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eastAsia="仿宋_GB2312" w:hAnsiTheme="minorEastAsia" w:cstheme="minorEastAsia"/>
                <w:sz w:val="24"/>
                <w:szCs w:val="24"/>
                <w:lang w:val="en-US" w:eastAsia="zh-CN"/>
              </w:rPr>
            </w:pPr>
            <w:r>
              <w:rPr>
                <w:rFonts w:hint="eastAsia" w:ascii="仿宋_GB2312" w:eastAsia="仿宋_GB2312" w:hAnsiTheme="minorEastAsia" w:cstheme="minorEastAsia"/>
                <w:sz w:val="24"/>
                <w:szCs w:val="24"/>
              </w:rPr>
              <w:t>SAI</w:t>
            </w:r>
            <w:r>
              <w:rPr>
                <w:rFonts w:hint="eastAsia" w:ascii="仿宋_GB2312" w:eastAsia="仿宋_GB2312" w:hAnsiTheme="minorEastAsia" w:cstheme="minorEastAsia"/>
                <w:sz w:val="24"/>
                <w:szCs w:val="24"/>
                <w:lang w:val="en-US" w:eastAsia="zh-CN"/>
              </w:rPr>
              <w:t>2</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宋体" w:eastAsia="仿宋_GB2312" w:cs="宋体"/>
                <w:sz w:val="24"/>
                <w:szCs w:val="24"/>
              </w:rPr>
            </w:pPr>
            <w:r>
              <w:rPr>
                <w:rFonts w:hint="eastAsia" w:ascii="仿宋_GB2312" w:eastAsia="仿宋_GB2312" w:hAnsiTheme="minorEastAsia" w:cstheme="minorEastAsia"/>
                <w:sz w:val="24"/>
                <w:szCs w:val="24"/>
              </w:rPr>
              <w:t>A</w:t>
            </w:r>
            <w:r>
              <w:rPr>
                <w:rFonts w:hint="eastAsia" w:ascii="仿宋_GB2312" w:eastAsia="仿宋_GB2312" w:hAnsiTheme="minorEastAsia" w:cstheme="minorEastAsia"/>
                <w:sz w:val="24"/>
                <w:szCs w:val="24"/>
                <w:lang w:eastAsia="zh-Hans"/>
              </w:rPr>
              <w:t xml:space="preserve">dobe </w:t>
            </w:r>
            <w:r>
              <w:rPr>
                <w:rFonts w:hint="eastAsia" w:ascii="仿宋_GB2312" w:eastAsia="仿宋_GB2312" w:hAnsiTheme="minorEastAsia" w:cstheme="minorEastAsia"/>
                <w:sz w:val="24"/>
                <w:szCs w:val="24"/>
              </w:rPr>
              <w:t>Premiere 2020</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eastAsia="仿宋_GB2312" w:hAnsiTheme="minorEastAsia" w:cstheme="minorEastAsia"/>
                <w:sz w:val="24"/>
                <w:szCs w:val="24"/>
                <w:lang w:eastAsia="zh-Hans"/>
              </w:rPr>
            </w:pPr>
            <w:r>
              <w:rPr>
                <w:rFonts w:hint="eastAsia" w:ascii="仿宋_GB2312" w:eastAsia="仿宋_GB2312" w:hAnsiTheme="minorEastAsia" w:cstheme="minorEastAsia"/>
                <w:sz w:val="24"/>
                <w:szCs w:val="24"/>
                <w:lang w:eastAsia="zh-Hans"/>
              </w:rPr>
              <w:t>Adobe After Effects 2020</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eastAsia="仿宋_GB2312" w:hAnsiTheme="minorEastAsia" w:cstheme="minorEastAsia"/>
                <w:sz w:val="24"/>
                <w:szCs w:val="24"/>
                <w:lang w:eastAsia="zh-Hans"/>
              </w:rPr>
            </w:pPr>
            <w:r>
              <w:rPr>
                <w:rFonts w:hint="eastAsia" w:ascii="仿宋_GB2312" w:hAnsi="宋体" w:eastAsia="仿宋_GB2312" w:cs="宋体"/>
                <w:sz w:val="24"/>
                <w:szCs w:val="24"/>
              </w:rPr>
              <w:t>虚幻引擎Unreal Engine 4.27.2</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15" w:hRule="atLeast"/>
          <w:jc w:val="center"/>
        </w:trPr>
        <w:tc>
          <w:tcPr>
            <w:tcW w:w="3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Microsoft office 2016</w:t>
            </w:r>
          </w:p>
        </w:tc>
        <w:tc>
          <w:tcPr>
            <w:tcW w:w="45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c>
          <w:tcPr>
            <w:tcW w:w="38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p>
        </w:tc>
      </w:tr>
      <w:tr>
        <w:tblPrEx>
          <w:tblCellMar>
            <w:top w:w="0" w:type="dxa"/>
            <w:left w:w="108" w:type="dxa"/>
            <w:bottom w:w="0" w:type="dxa"/>
            <w:right w:w="108" w:type="dxa"/>
          </w:tblCellMar>
        </w:tblPrEx>
        <w:trPr>
          <w:trHeight w:val="324"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CPU</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Intel i7 7700 或 E5 系列以上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片</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显卡</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NVIDIA RTX-2080 或 Quadro P4000 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块</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4</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内存</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32GB 或以上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条</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5</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硬盘</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240G 固态硬盘或以上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块</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6</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显示器</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1920x1080 分辨率或以上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台</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2"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7</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USB 接口</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USB 3.0</w:t>
            </w:r>
          </w:p>
        </w:tc>
        <w:tc>
          <w:tcPr>
            <w:tcW w:w="838"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主板内置</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8</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U 盘</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32G USB 3.0</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个</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94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9</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有线键盘、鼠标、</w:t>
            </w:r>
          </w:p>
          <w:p>
            <w:pPr>
              <w:jc w:val="center"/>
              <w:rPr>
                <w:rFonts w:hint="eastAsia" w:ascii="仿宋_GB2312" w:hAnsi="仿宋" w:eastAsia="仿宋_GB2312" w:cs="仿宋"/>
                <w:sz w:val="24"/>
                <w:szCs w:val="24"/>
              </w:rPr>
            </w:pPr>
            <w:r>
              <w:rPr>
                <w:rFonts w:hint="eastAsia" w:ascii="仿宋_GB2312" w:hAnsi="仿宋" w:eastAsia="仿宋_GB2312" w:cs="仿宋"/>
                <w:sz w:val="24"/>
                <w:szCs w:val="24"/>
              </w:rPr>
              <w:t>鼠标垫</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鼠标：200-6000dpi、光学追踪、2 米 USB 线缆； 键盘：机械键盘、RGB 背光、USB 线缆；鼠标垫：表面材质布垫，底部橡胶、36x 28x 0.3 厘米以上</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套</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10</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摄像头</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内置或外接USB 2.0，型号不限</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个</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11</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数位板</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lang w:eastAsia="zh-Hans"/>
              </w:rPr>
            </w:pPr>
            <w:r>
              <w:rPr>
                <w:rFonts w:hint="eastAsia" w:ascii="仿宋_GB2312" w:hAnsi="仿宋" w:eastAsia="仿宋_GB2312" w:cs="仿宋"/>
                <w:sz w:val="24"/>
                <w:szCs w:val="24"/>
                <w:lang w:eastAsia="zh-Hans"/>
              </w:rPr>
              <w:t>通用</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套</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12</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数位屏套件</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lang w:eastAsia="zh-Hans"/>
              </w:rPr>
            </w:pPr>
            <w:r>
              <w:rPr>
                <w:rFonts w:hint="eastAsia" w:ascii="仿宋_GB2312" w:hAnsi="仿宋" w:eastAsia="仿宋_GB2312" w:cs="仿宋"/>
                <w:sz w:val="24"/>
                <w:szCs w:val="24"/>
                <w:lang w:eastAsia="zh-Hans"/>
              </w:rPr>
              <w:t>通用（兼作一个高清显示器使用）</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套</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w:t>
            </w:r>
          </w:p>
        </w:tc>
      </w:tr>
      <w:tr>
        <w:tblPrEx>
          <w:tblCellMar>
            <w:top w:w="0" w:type="dxa"/>
            <w:left w:w="108" w:type="dxa"/>
            <w:bottom w:w="0" w:type="dxa"/>
            <w:right w:w="108" w:type="dxa"/>
          </w:tblCellMar>
        </w:tblPrEx>
        <w:trPr>
          <w:trHeight w:val="300" w:hRule="atLeast"/>
          <w:jc w:val="center"/>
        </w:trPr>
        <w:tc>
          <w:tcPr>
            <w:tcW w:w="3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rPr>
              <w:t>1</w:t>
            </w:r>
            <w:r>
              <w:rPr>
                <w:rFonts w:hint="eastAsia" w:ascii="仿宋_GB2312" w:hAnsi="仿宋" w:eastAsia="仿宋_GB2312" w:cs="仿宋"/>
                <w:sz w:val="24"/>
                <w:szCs w:val="24"/>
                <w:lang w:val="en-US" w:eastAsia="zh-CN"/>
              </w:rPr>
              <w:t>3</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耳机</w:t>
            </w:r>
          </w:p>
        </w:tc>
        <w:tc>
          <w:tcPr>
            <w:tcW w:w="30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lang w:eastAsia="zh-Hans"/>
              </w:rPr>
            </w:pPr>
            <w:r>
              <w:rPr>
                <w:rFonts w:hint="eastAsia" w:ascii="仿宋_GB2312" w:hAnsi="仿宋" w:eastAsia="仿宋_GB2312" w:cs="仿宋"/>
                <w:sz w:val="24"/>
                <w:szCs w:val="24"/>
                <w:lang w:eastAsia="zh-Hans"/>
              </w:rPr>
              <w:t>通用</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个</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r>
    </w:tbl>
    <w:p>
      <w:pPr>
        <w:snapToGrid w:val="0"/>
        <w:spacing w:line="360" w:lineRule="auto"/>
        <w:ind w:firstLine="448" w:firstLineChars="200"/>
      </w:pPr>
      <w:r>
        <w:rPr>
          <w:rFonts w:hint="eastAsia" w:ascii="仿宋_GB2312" w:eastAsia="仿宋_GB2312"/>
          <w:spacing w:val="-8"/>
          <w:sz w:val="24"/>
          <w:szCs w:val="24"/>
        </w:rPr>
        <w:t>备注：（AIxPainting绘画工具需联网使用，网络链接：https://aip.school.youdao.com，亦可在搜索引擎中搜索AIxPainting）</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十一、成绩评定</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（一）评分标准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本次大赛的评定原则由专家组制定，以技能考核为主，兼顾团队协作精神综合评定。充分体现“公正、公平、科学”的执裁原则。</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模块配分如下表：</w:t>
      </w:r>
    </w:p>
    <w:tbl>
      <w:tblPr>
        <w:tblStyle w:val="14"/>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46"/>
        <w:gridCol w:w="2554"/>
        <w:gridCol w:w="1267"/>
        <w:gridCol w:w="1106"/>
        <w:gridCol w:w="1106"/>
        <w:gridCol w:w="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1263" w:type="pct"/>
            <w:vMerge w:val="restar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模块编号</w:t>
            </w:r>
          </w:p>
        </w:tc>
        <w:tc>
          <w:tcPr>
            <w:tcW w:w="1374" w:type="pct"/>
            <w:vMerge w:val="restar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任务名称</w:t>
            </w:r>
          </w:p>
        </w:tc>
        <w:tc>
          <w:tcPr>
            <w:tcW w:w="682" w:type="pct"/>
            <w:vMerge w:val="restar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竞赛时间</w:t>
            </w:r>
          </w:p>
        </w:tc>
        <w:tc>
          <w:tcPr>
            <w:tcW w:w="1679" w:type="pct"/>
            <w:gridSpan w:val="3"/>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63" w:type="pct"/>
            <w:vMerge w:val="continue"/>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p>
        </w:tc>
        <w:tc>
          <w:tcPr>
            <w:tcW w:w="1374" w:type="pct"/>
            <w:vMerge w:val="continue"/>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p>
        </w:tc>
        <w:tc>
          <w:tcPr>
            <w:tcW w:w="682" w:type="pct"/>
            <w:vMerge w:val="continue"/>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裁决分</w:t>
            </w:r>
          </w:p>
        </w:tc>
        <w:tc>
          <w:tcPr>
            <w:tcW w:w="595"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测量分</w:t>
            </w:r>
          </w:p>
        </w:tc>
        <w:tc>
          <w:tcPr>
            <w:tcW w:w="487"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2638" w:type="pct"/>
            <w:gridSpan w:val="2"/>
            <w:vAlign w:val="center"/>
          </w:tcPr>
          <w:p>
            <w:pPr>
              <w:widowControl/>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职业素养</w:t>
            </w:r>
          </w:p>
        </w:tc>
        <w:tc>
          <w:tcPr>
            <w:tcW w:w="682" w:type="pct"/>
            <w:vMerge w:val="restart"/>
            <w:vAlign w:val="center"/>
          </w:tcPr>
          <w:p>
            <w:pPr>
              <w:jc w:val="center"/>
              <w:textAlignment w:val="center"/>
              <w:rPr>
                <w:rFonts w:hint="eastAsia" w:ascii="仿宋_GB2312" w:hAnsi="仿宋" w:eastAsia="仿宋_GB2312" w:cs="华文仿宋"/>
                <w:color w:val="000000" w:themeColor="text1"/>
                <w:kern w:val="0"/>
                <w:sz w:val="24"/>
                <w:szCs w:val="24"/>
                <w:lang w:eastAsia="en-US" w:bidi="ar"/>
                <w14:textFill>
                  <w14:solidFill>
                    <w14:schemeClr w14:val="tx1"/>
                  </w14:solidFill>
                </w14:textFill>
              </w:rPr>
            </w:pPr>
            <w:r>
              <w:rPr>
                <w:rFonts w:hint="eastAsia" w:ascii="仿宋_GB2312" w:hAnsi="仿宋" w:eastAsia="仿宋_GB2312" w:cs="华文仿宋"/>
                <w:color w:val="000000" w:themeColor="text1"/>
                <w:kern w:val="0"/>
                <w:sz w:val="24"/>
                <w:szCs w:val="24"/>
                <w:lang w:eastAsia="en-US" w:bidi="ar"/>
                <w14:textFill>
                  <w14:solidFill>
                    <w14:schemeClr w14:val="tx1"/>
                  </w14:solidFill>
                </w14:textFill>
              </w:rPr>
              <w:t>480</w:t>
            </w:r>
            <w:r>
              <w:rPr>
                <w:rFonts w:hint="eastAsia" w:ascii="仿宋_GB2312" w:hAnsi="仿宋" w:eastAsia="仿宋_GB2312" w:cs="华文仿宋"/>
                <w:color w:val="000000" w:themeColor="text1"/>
                <w:kern w:val="0"/>
                <w:sz w:val="24"/>
                <w:szCs w:val="24"/>
                <w:lang w:bidi="ar"/>
                <w14:textFill>
                  <w14:solidFill>
                    <w14:schemeClr w14:val="tx1"/>
                  </w14:solidFill>
                </w14:textFill>
              </w:rPr>
              <w:t>分钟</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0</w:t>
            </w:r>
          </w:p>
        </w:tc>
        <w:tc>
          <w:tcPr>
            <w:tcW w:w="487"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9" w:hRule="atLeast"/>
        </w:trPr>
        <w:tc>
          <w:tcPr>
            <w:tcW w:w="1263" w:type="pct"/>
            <w:vMerge w:val="restart"/>
            <w:vAlign w:val="center"/>
          </w:tcPr>
          <w:p>
            <w:pPr>
              <w:widowControl/>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模块一：</w:t>
            </w:r>
          </w:p>
          <w:p>
            <w:pPr>
              <w:widowControl/>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角色、场景设计与模型制作</w:t>
            </w:r>
          </w:p>
        </w:tc>
        <w:tc>
          <w:tcPr>
            <w:tcW w:w="1374" w:type="pct"/>
            <w:vAlign w:val="center"/>
          </w:tcPr>
          <w:p>
            <w:pPr>
              <w:widowControl/>
              <w:textAlignment w:val="center"/>
              <w:rPr>
                <w:rFonts w:hint="eastAsia" w:ascii="仿宋_GB2312" w:hAnsi="仿宋" w:eastAsia="仿宋_GB2312" w:cs="宋体"/>
                <w:bCs/>
                <w:color w:val="000000" w:themeColor="text1"/>
                <w:kern w:val="0"/>
                <w:sz w:val="24"/>
                <w:szCs w:val="24"/>
                <w14:textFill>
                  <w14:solidFill>
                    <w14:schemeClr w14:val="tx1"/>
                  </w14:solidFill>
                </w14:textFill>
              </w:rPr>
            </w:pPr>
            <w:r>
              <w:rPr>
                <w:rFonts w:hint="eastAsia" w:ascii="仿宋_GB2312" w:hAnsi="仿宋" w:eastAsia="仿宋_GB2312" w:cs="宋体"/>
                <w:bCs/>
                <w:color w:val="000000" w:themeColor="text1"/>
                <w:kern w:val="0"/>
                <w:sz w:val="24"/>
                <w:szCs w:val="24"/>
                <w14:textFill>
                  <w14:solidFill>
                    <w14:schemeClr w14:val="tx1"/>
                  </w14:solidFill>
                </w14:textFill>
              </w:rPr>
              <w:t>任务1：角色和场景原画设计</w:t>
            </w:r>
          </w:p>
        </w:tc>
        <w:tc>
          <w:tcPr>
            <w:tcW w:w="682" w:type="pct"/>
            <w:vMerge w:val="continue"/>
            <w:vAlign w:val="center"/>
          </w:tcPr>
          <w:p>
            <w:pP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w:t>
            </w:r>
          </w:p>
        </w:tc>
        <w:tc>
          <w:tcPr>
            <w:tcW w:w="487" w:type="pct"/>
            <w:vAlign w:val="center"/>
          </w:tcPr>
          <w:p>
            <w:pPr>
              <w:widowControl/>
              <w:jc w:val="center"/>
              <w:textAlignment w:val="center"/>
              <w:rPr>
                <w:rFonts w:hint="eastAsia" w:ascii="仿宋_GB2312" w:hAnsi="仿宋" w:eastAsia="仿宋_GB2312" w:cs="华文仿宋"/>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1263" w:type="pct"/>
            <w:vMerge w:val="continue"/>
            <w:vAlign w:val="center"/>
          </w:tcPr>
          <w:p>
            <w:pPr>
              <w:widowControl/>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p>
        </w:tc>
        <w:tc>
          <w:tcPr>
            <w:tcW w:w="1374" w:type="pct"/>
            <w:vAlign w:val="center"/>
          </w:tcPr>
          <w:p>
            <w:pPr>
              <w:widowControl/>
              <w:textAlignment w:val="center"/>
              <w:rPr>
                <w:rFonts w:hint="eastAsia" w:ascii="仿宋_GB2312" w:hAnsi="仿宋" w:eastAsia="仿宋_GB2312" w:cs="宋体"/>
                <w:bCs/>
                <w:color w:val="000000" w:themeColor="text1"/>
                <w:kern w:val="0"/>
                <w:sz w:val="24"/>
                <w:szCs w:val="24"/>
                <w14:textFill>
                  <w14:solidFill>
                    <w14:schemeClr w14:val="tx1"/>
                  </w14:solidFill>
                </w14:textFill>
              </w:rPr>
            </w:pPr>
            <w:r>
              <w:rPr>
                <w:rFonts w:hint="eastAsia" w:ascii="仿宋_GB2312" w:hAnsi="仿宋" w:eastAsia="仿宋_GB2312" w:cs="宋体"/>
                <w:bCs/>
                <w:color w:val="000000" w:themeColor="text1"/>
                <w:kern w:val="0"/>
                <w:sz w:val="24"/>
                <w:szCs w:val="24"/>
                <w14:textFill>
                  <w14:solidFill>
                    <w14:schemeClr w14:val="tx1"/>
                  </w14:solidFill>
                </w14:textFill>
              </w:rPr>
              <w:t>任务2：角色和场景模型制作</w:t>
            </w:r>
          </w:p>
        </w:tc>
        <w:tc>
          <w:tcPr>
            <w:tcW w:w="682" w:type="pct"/>
            <w:vMerge w:val="continue"/>
            <w:vAlign w:val="center"/>
          </w:tcPr>
          <w:p>
            <w:pP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2</w:t>
            </w:r>
          </w:p>
        </w:tc>
        <w:tc>
          <w:tcPr>
            <w:tcW w:w="487" w:type="pct"/>
            <w:vAlign w:val="center"/>
          </w:tcPr>
          <w:p>
            <w:pPr>
              <w:widowControl/>
              <w:jc w:val="center"/>
              <w:textAlignment w:val="center"/>
              <w:rPr>
                <w:rFonts w:hint="default" w:ascii="仿宋_GB2312" w:hAnsi="仿宋" w:eastAsia="仿宋_GB2312" w:cs="华文仿宋"/>
                <w:color w:val="000000" w:themeColor="text1"/>
                <w:kern w:val="0"/>
                <w:sz w:val="24"/>
                <w:szCs w:val="24"/>
                <w:lang w:val="en-US"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1263" w:type="pct"/>
            <w:vMerge w:val="restart"/>
            <w:vAlign w:val="center"/>
          </w:tcPr>
          <w:p>
            <w:pPr>
              <w:widowControl/>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模块二：</w:t>
            </w:r>
          </w:p>
          <w:p>
            <w:pPr>
              <w:widowControl/>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3D动画制作与剪辑</w:t>
            </w:r>
          </w:p>
        </w:tc>
        <w:tc>
          <w:tcPr>
            <w:tcW w:w="1374" w:type="pct"/>
            <w:vAlign w:val="center"/>
          </w:tcPr>
          <w:p>
            <w:pPr>
              <w:widowControl/>
              <w:textAlignment w:val="center"/>
              <w:rPr>
                <w:rFonts w:hint="eastAsia" w:ascii="仿宋_GB2312" w:hAnsi="仿宋" w:eastAsia="仿宋_GB2312" w:cs="宋体"/>
                <w:bCs/>
                <w:color w:val="000000" w:themeColor="text1"/>
                <w:kern w:val="0"/>
                <w:sz w:val="24"/>
                <w:szCs w:val="24"/>
                <w14:textFill>
                  <w14:solidFill>
                    <w14:schemeClr w14:val="tx1"/>
                  </w14:solidFill>
                </w14:textFill>
              </w:rPr>
            </w:pPr>
            <w:r>
              <w:rPr>
                <w:rFonts w:hint="eastAsia" w:ascii="仿宋_GB2312" w:hAnsi="仿宋" w:eastAsia="仿宋_GB2312" w:cs="宋体"/>
                <w:bCs/>
                <w:color w:val="000000" w:themeColor="text1"/>
                <w:kern w:val="0"/>
                <w:sz w:val="24"/>
                <w:szCs w:val="24"/>
                <w14:textFill>
                  <w14:solidFill>
                    <w14:schemeClr w14:val="tx1"/>
                  </w14:solidFill>
                </w14:textFill>
              </w:rPr>
              <w:t>任务1：3D动画制作</w:t>
            </w:r>
          </w:p>
        </w:tc>
        <w:tc>
          <w:tcPr>
            <w:tcW w:w="682" w:type="pct"/>
            <w:vMerge w:val="continue"/>
            <w:vAlign w:val="center"/>
          </w:tcPr>
          <w:p>
            <w:pP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w:t>
            </w:r>
          </w:p>
        </w:tc>
        <w:tc>
          <w:tcPr>
            <w:tcW w:w="487"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1263" w:type="pct"/>
            <w:vMerge w:val="continue"/>
            <w:vAlign w:val="center"/>
          </w:tcPr>
          <w:p>
            <w:pPr>
              <w:widowControl/>
              <w:textAlignment w:val="center"/>
              <w:rPr>
                <w:rFonts w:hint="eastAsia" w:ascii="仿宋_GB2312" w:hAnsi="仿宋" w:eastAsia="仿宋_GB2312" w:cs="华文仿宋"/>
                <w:b/>
                <w:color w:val="000000" w:themeColor="text1"/>
                <w:kern w:val="0"/>
                <w:sz w:val="24"/>
                <w:szCs w:val="24"/>
                <w:lang w:eastAsia="en-US" w:bidi="ar"/>
                <w14:textFill>
                  <w14:solidFill>
                    <w14:schemeClr w14:val="tx1"/>
                  </w14:solidFill>
                </w14:textFill>
              </w:rPr>
            </w:pPr>
          </w:p>
        </w:tc>
        <w:tc>
          <w:tcPr>
            <w:tcW w:w="1374" w:type="pct"/>
            <w:vAlign w:val="center"/>
          </w:tcPr>
          <w:p>
            <w:pPr>
              <w:widowControl/>
              <w:textAlignment w:val="center"/>
              <w:rPr>
                <w:rFonts w:hint="eastAsia" w:ascii="仿宋_GB2312" w:hAnsi="仿宋" w:eastAsia="仿宋_GB2312" w:cs="宋体"/>
                <w:bCs/>
                <w:color w:val="000000" w:themeColor="text1"/>
                <w:kern w:val="0"/>
                <w:sz w:val="24"/>
                <w:szCs w:val="24"/>
                <w14:textFill>
                  <w14:solidFill>
                    <w14:schemeClr w14:val="tx1"/>
                  </w14:solidFill>
                </w14:textFill>
              </w:rPr>
            </w:pPr>
            <w:r>
              <w:rPr>
                <w:rFonts w:hint="eastAsia" w:ascii="仿宋_GB2312" w:hAnsi="仿宋" w:eastAsia="仿宋_GB2312" w:cs="宋体"/>
                <w:bCs/>
                <w:color w:val="000000" w:themeColor="text1"/>
                <w:kern w:val="0"/>
                <w:sz w:val="24"/>
                <w:szCs w:val="24"/>
                <w14:textFill>
                  <w14:solidFill>
                    <w14:schemeClr w14:val="tx1"/>
                  </w14:solidFill>
                </w14:textFill>
              </w:rPr>
              <w:t>任务2：动画视频剪辑</w:t>
            </w:r>
          </w:p>
        </w:tc>
        <w:tc>
          <w:tcPr>
            <w:tcW w:w="682" w:type="pct"/>
            <w:vMerge w:val="continue"/>
            <w:vAlign w:val="center"/>
          </w:tcPr>
          <w:p>
            <w:pP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w:t>
            </w: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11</w:t>
            </w:r>
          </w:p>
        </w:tc>
        <w:tc>
          <w:tcPr>
            <w:tcW w:w="487"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1263" w:type="pct"/>
            <w:vAlign w:val="center"/>
          </w:tcPr>
          <w:p>
            <w:pPr>
              <w:widowControl/>
              <w:jc w:val="left"/>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模块三：</w:t>
            </w:r>
          </w:p>
          <w:p>
            <w:pPr>
              <w:widowControl/>
              <w:jc w:val="left"/>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引擎效果渲染与后期处理</w:t>
            </w:r>
          </w:p>
        </w:tc>
        <w:tc>
          <w:tcPr>
            <w:tcW w:w="1374" w:type="pct"/>
            <w:vAlign w:val="center"/>
          </w:tcPr>
          <w:p>
            <w:pPr>
              <w:widowControl/>
              <w:textAlignment w:val="center"/>
              <w:rPr>
                <w:rFonts w:hint="eastAsia" w:ascii="仿宋_GB2312" w:hAnsi="仿宋" w:eastAsia="仿宋_GB2312" w:cs="宋体"/>
                <w:bCs/>
                <w:color w:val="000000" w:themeColor="text1"/>
                <w:kern w:val="0"/>
                <w:sz w:val="24"/>
                <w:szCs w:val="24"/>
                <w14:textFill>
                  <w14:solidFill>
                    <w14:schemeClr w14:val="tx1"/>
                  </w14:solidFill>
                </w14:textFill>
              </w:rPr>
            </w:pPr>
            <w:r>
              <w:rPr>
                <w:rFonts w:hint="eastAsia" w:ascii="仿宋_GB2312" w:hAnsi="仿宋" w:eastAsia="仿宋_GB2312" w:cs="宋体"/>
                <w:bCs/>
                <w:color w:val="000000" w:themeColor="text1"/>
                <w:kern w:val="0"/>
                <w:sz w:val="24"/>
                <w:szCs w:val="24"/>
                <w14:textFill>
                  <w14:solidFill>
                    <w14:schemeClr w14:val="tx1"/>
                  </w14:solidFill>
                </w14:textFill>
              </w:rPr>
              <w:t>引擎效果渲染与后期处理</w:t>
            </w:r>
          </w:p>
        </w:tc>
        <w:tc>
          <w:tcPr>
            <w:tcW w:w="682" w:type="pct"/>
            <w:vMerge w:val="continue"/>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w:t>
            </w:r>
          </w:p>
        </w:tc>
        <w:tc>
          <w:tcPr>
            <w:tcW w:w="595" w:type="pct"/>
            <w:vAlign w:val="center"/>
          </w:tcPr>
          <w:p>
            <w:pPr>
              <w:widowControl/>
              <w:jc w:val="center"/>
              <w:textAlignment w:val="center"/>
              <w:rPr>
                <w:rFonts w:hint="default" w:ascii="仿宋_GB2312" w:hAnsi="仿宋" w:eastAsia="仿宋_GB2312" w:cs="华文仿宋"/>
                <w:color w:val="000000" w:themeColor="text1"/>
                <w:kern w:val="0"/>
                <w:sz w:val="24"/>
                <w:szCs w:val="24"/>
                <w:lang w:val="en-US"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21</w:t>
            </w:r>
          </w:p>
        </w:tc>
        <w:tc>
          <w:tcPr>
            <w:tcW w:w="487" w:type="pct"/>
            <w:vAlign w:val="center"/>
          </w:tcPr>
          <w:p>
            <w:pPr>
              <w:widowControl/>
              <w:jc w:val="center"/>
              <w:textAlignment w:val="center"/>
              <w:rPr>
                <w:rFonts w:hint="default" w:ascii="仿宋_GB2312" w:hAnsi="仿宋" w:eastAsia="仿宋_GB2312" w:cs="华文仿宋"/>
                <w:color w:val="000000" w:themeColor="text1"/>
                <w:kern w:val="0"/>
                <w:sz w:val="24"/>
                <w:szCs w:val="24"/>
                <w:lang w:val="en-US" w:eastAsia="zh-CN" w:bidi="ar"/>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1263"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hAnsi="仿宋" w:eastAsia="仿宋_GB2312" w:cs="华文仿宋"/>
                <w:b/>
                <w:color w:val="000000" w:themeColor="text1"/>
                <w:kern w:val="0"/>
                <w:sz w:val="24"/>
                <w:szCs w:val="24"/>
                <w:lang w:bidi="ar"/>
                <w14:textFill>
                  <w14:solidFill>
                    <w14:schemeClr w14:val="tx1"/>
                  </w14:solidFill>
                </w14:textFill>
              </w:rPr>
              <w:t>总计</w:t>
            </w:r>
          </w:p>
        </w:tc>
        <w:tc>
          <w:tcPr>
            <w:tcW w:w="1374" w:type="pct"/>
            <w:vAlign w:val="center"/>
          </w:tcPr>
          <w:p>
            <w:pPr>
              <w:widowControl/>
              <w:jc w:val="left"/>
              <w:textAlignment w:val="center"/>
              <w:rPr>
                <w:rFonts w:hint="eastAsia" w:ascii="仿宋_GB2312" w:hAnsi="仿宋" w:eastAsia="仿宋_GB2312" w:cs="华文仿宋"/>
                <w:color w:val="000000" w:themeColor="text1"/>
                <w:kern w:val="0"/>
                <w:sz w:val="24"/>
                <w:szCs w:val="24"/>
                <w:lang w:bidi="ar"/>
                <w14:textFill>
                  <w14:solidFill>
                    <w14:schemeClr w14:val="tx1"/>
                  </w14:solidFill>
                </w14:textFill>
              </w:rPr>
            </w:pPr>
          </w:p>
        </w:tc>
        <w:tc>
          <w:tcPr>
            <w:tcW w:w="682"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p>
        </w:tc>
        <w:tc>
          <w:tcPr>
            <w:tcW w:w="595" w:type="pct"/>
            <w:vAlign w:val="center"/>
          </w:tcPr>
          <w:p>
            <w:pPr>
              <w:widowControl/>
              <w:jc w:val="center"/>
              <w:textAlignment w:val="center"/>
              <w:rPr>
                <w:rFonts w:hint="eastAsia" w:ascii="仿宋_GB2312" w:hAnsi="仿宋" w:eastAsia="仿宋_GB2312" w:cs="华文仿宋"/>
                <w:b/>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lang w:val="en-US" w:eastAsia="zh-CN"/>
                <w14:textFill>
                  <w14:solidFill>
                    <w14:schemeClr w14:val="tx1"/>
                  </w14:solidFill>
                </w14:textFill>
              </w:rPr>
              <w:t>1</w:t>
            </w:r>
          </w:p>
        </w:tc>
        <w:tc>
          <w:tcPr>
            <w:tcW w:w="595" w:type="pct"/>
            <w:vAlign w:val="center"/>
          </w:tcPr>
          <w:p>
            <w:pPr>
              <w:widowControl/>
              <w:jc w:val="center"/>
              <w:textAlignment w:val="center"/>
              <w:rPr>
                <w:rFonts w:hint="eastAsia" w:ascii="仿宋_GB2312" w:hAnsi="仿宋" w:eastAsia="仿宋_GB2312" w:cs="华文仿宋"/>
                <w:b/>
                <w:color w:val="000000" w:themeColor="text1"/>
                <w:kern w:val="0"/>
                <w:sz w:val="24"/>
                <w:szCs w:val="24"/>
                <w:lang w:eastAsia="zh-CN"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r>
              <w:rPr>
                <w:rFonts w:hint="eastAsia" w:ascii="仿宋_GB2312" w:eastAsia="仿宋_GB2312"/>
                <w:color w:val="000000" w:themeColor="text1"/>
                <w:sz w:val="24"/>
                <w:szCs w:val="24"/>
                <w:lang w:val="en-US" w:eastAsia="zh-CN"/>
                <w14:textFill>
                  <w14:solidFill>
                    <w14:schemeClr w14:val="tx1"/>
                  </w14:solidFill>
                </w14:textFill>
              </w:rPr>
              <w:t>9</w:t>
            </w:r>
          </w:p>
        </w:tc>
        <w:tc>
          <w:tcPr>
            <w:tcW w:w="487" w:type="pct"/>
            <w:vAlign w:val="center"/>
          </w:tcPr>
          <w:p>
            <w:pPr>
              <w:widowControl/>
              <w:jc w:val="center"/>
              <w:textAlignment w:val="center"/>
              <w:rPr>
                <w:rFonts w:hint="eastAsia" w:ascii="仿宋_GB2312" w:hAnsi="仿宋" w:eastAsia="仿宋_GB2312" w:cs="华文仿宋"/>
                <w:b/>
                <w:color w:val="000000" w:themeColor="text1"/>
                <w:kern w:val="0"/>
                <w:sz w:val="24"/>
                <w:szCs w:val="24"/>
                <w:lang w:bidi="ar"/>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100</w:t>
            </w:r>
          </w:p>
        </w:tc>
      </w:tr>
    </w:tbl>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（二）评分方式</w:t>
      </w:r>
    </w:p>
    <w:p>
      <w:pPr>
        <w:pStyle w:val="7"/>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1.裁判员组成</w:t>
      </w:r>
    </w:p>
    <w:p>
      <w:pPr>
        <w:snapToGrid w:val="0"/>
        <w:spacing w:line="360" w:lineRule="auto"/>
        <w:ind w:firstLine="448" w:firstLineChars="200"/>
        <w:rPr>
          <w:rFonts w:hint="eastAsia" w:ascii="仿宋_GB2312" w:eastAsia="仿宋_GB2312"/>
          <w:spacing w:val="-8"/>
          <w:sz w:val="24"/>
          <w:szCs w:val="24"/>
          <w:highlight w:val="none"/>
        </w:rPr>
      </w:pPr>
      <w:r>
        <w:rPr>
          <w:rFonts w:hint="eastAsia" w:ascii="仿宋_GB2312" w:eastAsia="仿宋_GB2312"/>
          <w:spacing w:val="-8"/>
          <w:sz w:val="24"/>
          <w:szCs w:val="24"/>
          <w:highlight w:val="none"/>
        </w:rPr>
        <w:t>裁判组实行“裁判长负责制”，</w:t>
      </w:r>
      <w:r>
        <w:rPr>
          <w:rFonts w:hint="eastAsia" w:ascii="仿宋_GB2312" w:eastAsia="仿宋_GB2312"/>
          <w:spacing w:val="-8"/>
          <w:sz w:val="24"/>
          <w:szCs w:val="24"/>
          <w:highlight w:val="none"/>
          <w:lang w:val="en-US" w:eastAsia="zh-CN"/>
        </w:rPr>
        <w:t>设</w:t>
      </w:r>
      <w:r>
        <w:rPr>
          <w:rFonts w:hint="eastAsia" w:ascii="仿宋_GB2312" w:eastAsia="仿宋_GB2312"/>
          <w:spacing w:val="-8"/>
          <w:sz w:val="24"/>
          <w:szCs w:val="24"/>
          <w:highlight w:val="none"/>
        </w:rPr>
        <w:t>裁判长1名，</w:t>
      </w:r>
      <w:r>
        <w:rPr>
          <w:rFonts w:hint="eastAsia" w:ascii="仿宋_GB2312" w:eastAsia="仿宋_GB2312"/>
          <w:spacing w:val="-8"/>
          <w:sz w:val="24"/>
          <w:szCs w:val="24"/>
          <w:highlight w:val="none"/>
          <w:lang w:eastAsia="zh-Hans"/>
        </w:rPr>
        <w:t>加密</w:t>
      </w:r>
      <w:r>
        <w:rPr>
          <w:rFonts w:hint="eastAsia" w:ascii="仿宋_GB2312" w:eastAsia="仿宋_GB2312"/>
          <w:spacing w:val="-8"/>
          <w:sz w:val="24"/>
          <w:szCs w:val="24"/>
          <w:highlight w:val="none"/>
        </w:rPr>
        <w:t>裁判</w:t>
      </w:r>
      <w:r>
        <w:rPr>
          <w:rFonts w:hint="eastAsia" w:ascii="仿宋_GB2312" w:eastAsia="仿宋_GB2312"/>
          <w:spacing w:val="-8"/>
          <w:sz w:val="24"/>
          <w:szCs w:val="24"/>
          <w:highlight w:val="none"/>
          <w:lang w:val="en-US" w:eastAsia="zh-CN"/>
        </w:rPr>
        <w:t>3</w:t>
      </w:r>
      <w:r>
        <w:rPr>
          <w:rFonts w:hint="eastAsia" w:ascii="仿宋_GB2312" w:eastAsia="仿宋_GB2312"/>
          <w:spacing w:val="-8"/>
          <w:sz w:val="24"/>
          <w:szCs w:val="24"/>
          <w:highlight w:val="none"/>
        </w:rPr>
        <w:t>名，</w:t>
      </w:r>
      <w:r>
        <w:rPr>
          <w:rFonts w:hint="eastAsia" w:ascii="仿宋_GB2312" w:eastAsia="仿宋_GB2312"/>
          <w:spacing w:val="-8"/>
          <w:sz w:val="24"/>
          <w:szCs w:val="24"/>
          <w:highlight w:val="none"/>
          <w:lang w:eastAsia="zh-Hans"/>
        </w:rPr>
        <w:t>现场</w:t>
      </w:r>
      <w:r>
        <w:rPr>
          <w:rFonts w:hint="eastAsia" w:ascii="仿宋_GB2312" w:eastAsia="仿宋_GB2312"/>
          <w:spacing w:val="-8"/>
          <w:sz w:val="24"/>
          <w:szCs w:val="24"/>
          <w:highlight w:val="none"/>
        </w:rPr>
        <w:t>裁判</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rPr>
        <w:t>名</w:t>
      </w:r>
      <w:r>
        <w:rPr>
          <w:rFonts w:hint="eastAsia" w:ascii="仿宋_GB2312" w:eastAsia="仿宋_GB2312"/>
          <w:spacing w:val="-8"/>
          <w:sz w:val="24"/>
          <w:szCs w:val="24"/>
          <w:highlight w:val="none"/>
          <w:lang w:eastAsia="zh-CN"/>
        </w:rPr>
        <w:t>，</w:t>
      </w:r>
      <w:r>
        <w:rPr>
          <w:rFonts w:hint="eastAsia" w:ascii="仿宋_GB2312" w:eastAsia="仿宋_GB2312"/>
          <w:spacing w:val="-8"/>
          <w:sz w:val="24"/>
          <w:szCs w:val="24"/>
          <w:highlight w:val="none"/>
          <w:lang w:eastAsia="zh-Hans"/>
        </w:rPr>
        <w:t>评分裁判</w:t>
      </w:r>
      <w:r>
        <w:rPr>
          <w:rFonts w:hint="eastAsia" w:ascii="仿宋_GB2312" w:eastAsia="仿宋_GB2312"/>
          <w:spacing w:val="-8"/>
          <w:sz w:val="24"/>
          <w:szCs w:val="24"/>
          <w:highlight w:val="none"/>
          <w:lang w:val="en-US" w:eastAsia="zh-CN"/>
        </w:rPr>
        <w:t>15</w:t>
      </w:r>
      <w:r>
        <w:rPr>
          <w:rFonts w:hint="eastAsia" w:ascii="仿宋_GB2312" w:eastAsia="仿宋_GB2312"/>
          <w:spacing w:val="-8"/>
          <w:sz w:val="24"/>
          <w:szCs w:val="24"/>
          <w:highlight w:val="none"/>
          <w:lang w:eastAsia="zh-Hans"/>
        </w:rPr>
        <w:t>名(模块一</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lang w:eastAsia="zh-Hans"/>
        </w:rPr>
        <w:t>人，模块二</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lang w:eastAsia="zh-Hans"/>
        </w:rPr>
        <w:t>人，模块三</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lang w:eastAsia="zh-Hans"/>
        </w:rPr>
        <w:t>人)，</w:t>
      </w:r>
      <w:r>
        <w:rPr>
          <w:rFonts w:hint="eastAsia" w:ascii="仿宋_GB2312" w:eastAsia="仿宋_GB2312"/>
          <w:spacing w:val="-8"/>
          <w:sz w:val="24"/>
          <w:szCs w:val="24"/>
          <w:highlight w:val="none"/>
        </w:rPr>
        <w:t>共</w:t>
      </w:r>
      <w:r>
        <w:rPr>
          <w:rFonts w:hint="eastAsia" w:ascii="仿宋_GB2312" w:eastAsia="仿宋_GB2312"/>
          <w:spacing w:val="-8"/>
          <w:sz w:val="24"/>
          <w:szCs w:val="24"/>
          <w:highlight w:val="none"/>
          <w:lang w:val="en-US" w:eastAsia="zh-CN"/>
        </w:rPr>
        <w:t>计</w:t>
      </w:r>
      <w:r>
        <w:rPr>
          <w:rFonts w:hint="eastAsia" w:ascii="仿宋_GB2312" w:eastAsia="仿宋_GB2312"/>
          <w:spacing w:val="-8"/>
          <w:sz w:val="24"/>
          <w:szCs w:val="24"/>
          <w:highlight w:val="none"/>
        </w:rPr>
        <w:t>2</w:t>
      </w:r>
      <w:r>
        <w:rPr>
          <w:rFonts w:hint="eastAsia" w:ascii="仿宋_GB2312" w:eastAsia="仿宋_GB2312"/>
          <w:spacing w:val="-8"/>
          <w:sz w:val="24"/>
          <w:szCs w:val="24"/>
          <w:highlight w:val="none"/>
          <w:lang w:val="en-US" w:eastAsia="zh-CN"/>
        </w:rPr>
        <w:t>4人</w:t>
      </w:r>
      <w:r>
        <w:rPr>
          <w:rFonts w:hint="eastAsia" w:ascii="仿宋_GB2312" w:eastAsia="仿宋_GB2312"/>
          <w:spacing w:val="-8"/>
          <w:sz w:val="24"/>
          <w:szCs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2.评分方法</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(1)组织与分工</w:t>
      </w:r>
    </w:p>
    <w:p>
      <w:pPr>
        <w:snapToGrid w:val="0"/>
        <w:spacing w:line="360" w:lineRule="auto"/>
        <w:ind w:firstLine="448" w:firstLineChars="200"/>
        <w:rPr>
          <w:rFonts w:hint="eastAsia" w:ascii="仿宋_GB2312" w:eastAsia="仿宋_GB2312"/>
          <w:spacing w:val="-8"/>
          <w:sz w:val="24"/>
          <w:szCs w:val="24"/>
        </w:rPr>
      </w:pPr>
      <w:r>
        <w:rPr>
          <w:rFonts w:hint="default" w:ascii="仿宋_GB2312" w:eastAsia="仿宋_GB2312"/>
          <w:spacing w:val="-8"/>
          <w:sz w:val="24"/>
          <w:szCs w:val="24"/>
        </w:rPr>
        <w:t>①</w:t>
      </w:r>
      <w:r>
        <w:rPr>
          <w:rFonts w:hint="eastAsia" w:ascii="仿宋_GB2312" w:eastAsia="仿宋_GB2312"/>
          <w:spacing w:val="-8"/>
          <w:sz w:val="24"/>
          <w:szCs w:val="24"/>
        </w:rPr>
        <w:t>参与大赛赛项成绩管理的组织机构包括：裁判组、监督组和仲裁组，受赛项执委会领导。</w:t>
      </w:r>
    </w:p>
    <w:p>
      <w:pPr>
        <w:snapToGrid w:val="0"/>
        <w:spacing w:line="360" w:lineRule="auto"/>
        <w:ind w:firstLine="448" w:firstLineChars="200"/>
        <w:rPr>
          <w:rFonts w:hint="eastAsia" w:ascii="仿宋_GB2312" w:eastAsia="仿宋_GB2312"/>
          <w:spacing w:val="-8"/>
          <w:sz w:val="24"/>
          <w:szCs w:val="24"/>
          <w:highlight w:val="none"/>
        </w:rPr>
      </w:pPr>
      <w:r>
        <w:rPr>
          <w:rFonts w:hint="default" w:ascii="仿宋_GB2312" w:eastAsia="仿宋_GB2312"/>
          <w:spacing w:val="-8"/>
          <w:sz w:val="24"/>
          <w:szCs w:val="24"/>
        </w:rPr>
        <w:t>②</w:t>
      </w:r>
      <w:r>
        <w:rPr>
          <w:rFonts w:hint="eastAsia" w:ascii="仿宋_GB2312" w:eastAsia="仿宋_GB2312"/>
          <w:spacing w:val="-8"/>
          <w:sz w:val="24"/>
          <w:szCs w:val="24"/>
        </w:rPr>
        <w:t>裁判组实行“裁判长负责制”，</w:t>
      </w:r>
      <w:r>
        <w:rPr>
          <w:rFonts w:hint="eastAsia" w:ascii="仿宋_GB2312" w:eastAsia="仿宋_GB2312"/>
          <w:spacing w:val="-8"/>
          <w:sz w:val="24"/>
          <w:szCs w:val="24"/>
          <w:highlight w:val="none"/>
        </w:rPr>
        <w:t>设裁判长1名</w:t>
      </w:r>
      <w:r>
        <w:rPr>
          <w:rFonts w:hint="eastAsia" w:ascii="仿宋_GB2312" w:eastAsia="仿宋_GB2312"/>
          <w:spacing w:val="-8"/>
          <w:sz w:val="24"/>
          <w:szCs w:val="24"/>
          <w:highlight w:val="none"/>
          <w:lang w:eastAsia="zh-CN"/>
        </w:rPr>
        <w:t>，</w:t>
      </w:r>
      <w:r>
        <w:rPr>
          <w:rFonts w:hint="eastAsia" w:ascii="仿宋_GB2312" w:eastAsia="仿宋_GB2312"/>
          <w:spacing w:val="-8"/>
          <w:sz w:val="24"/>
          <w:szCs w:val="24"/>
          <w:highlight w:val="none"/>
        </w:rPr>
        <w:t>加密裁判</w:t>
      </w:r>
      <w:r>
        <w:rPr>
          <w:rFonts w:hint="eastAsia" w:ascii="仿宋_GB2312" w:eastAsia="仿宋_GB2312"/>
          <w:spacing w:val="-8"/>
          <w:sz w:val="24"/>
          <w:szCs w:val="24"/>
          <w:highlight w:val="none"/>
          <w:lang w:val="en-US" w:eastAsia="zh-CN"/>
        </w:rPr>
        <w:t>3</w:t>
      </w:r>
      <w:r>
        <w:rPr>
          <w:rFonts w:hint="eastAsia" w:ascii="仿宋_GB2312" w:eastAsia="仿宋_GB2312"/>
          <w:spacing w:val="-8"/>
          <w:sz w:val="24"/>
          <w:szCs w:val="24"/>
          <w:highlight w:val="none"/>
        </w:rPr>
        <w:t>名</w:t>
      </w:r>
      <w:r>
        <w:rPr>
          <w:rFonts w:hint="eastAsia" w:ascii="仿宋_GB2312" w:eastAsia="仿宋_GB2312"/>
          <w:spacing w:val="-8"/>
          <w:sz w:val="24"/>
          <w:szCs w:val="24"/>
          <w:highlight w:val="none"/>
          <w:lang w:eastAsia="zh-CN"/>
        </w:rPr>
        <w:t>，</w:t>
      </w:r>
      <w:r>
        <w:rPr>
          <w:rFonts w:hint="eastAsia" w:ascii="仿宋_GB2312" w:eastAsia="仿宋_GB2312"/>
          <w:spacing w:val="-8"/>
          <w:sz w:val="24"/>
          <w:szCs w:val="24"/>
          <w:highlight w:val="none"/>
        </w:rPr>
        <w:t>现场裁判</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rPr>
        <w:t>名，评分裁判</w:t>
      </w:r>
      <w:r>
        <w:rPr>
          <w:rFonts w:hint="eastAsia" w:ascii="仿宋_GB2312" w:eastAsia="仿宋_GB2312"/>
          <w:spacing w:val="-8"/>
          <w:sz w:val="24"/>
          <w:szCs w:val="24"/>
          <w:highlight w:val="none"/>
          <w:lang w:val="en-US" w:eastAsia="zh-CN"/>
        </w:rPr>
        <w:t>15</w:t>
      </w:r>
      <w:r>
        <w:rPr>
          <w:rFonts w:hint="eastAsia" w:ascii="仿宋_GB2312" w:eastAsia="仿宋_GB2312"/>
          <w:spacing w:val="-8"/>
          <w:sz w:val="24"/>
          <w:szCs w:val="24"/>
          <w:highlight w:val="none"/>
        </w:rPr>
        <w:t>名（评分方式为结果评分，</w:t>
      </w:r>
      <w:r>
        <w:rPr>
          <w:rFonts w:hint="eastAsia" w:ascii="仿宋_GB2312" w:eastAsia="仿宋_GB2312"/>
          <w:spacing w:val="-8"/>
          <w:sz w:val="24"/>
          <w:szCs w:val="24"/>
          <w:highlight w:val="none"/>
          <w:lang w:val="en-US" w:eastAsia="zh-CN"/>
        </w:rPr>
        <w:t>5</w:t>
      </w:r>
      <w:r>
        <w:rPr>
          <w:rFonts w:hint="eastAsia" w:ascii="仿宋_GB2312" w:eastAsia="仿宋_GB2312"/>
          <w:spacing w:val="-8"/>
          <w:sz w:val="24"/>
          <w:szCs w:val="24"/>
          <w:highlight w:val="none"/>
        </w:rPr>
        <w:t>个裁判一组，分组进行评分），共计2</w:t>
      </w:r>
      <w:r>
        <w:rPr>
          <w:rFonts w:hint="eastAsia" w:ascii="仿宋_GB2312" w:eastAsia="仿宋_GB2312"/>
          <w:spacing w:val="-8"/>
          <w:sz w:val="24"/>
          <w:szCs w:val="24"/>
          <w:highlight w:val="none"/>
          <w:lang w:val="en-US" w:eastAsia="zh-CN"/>
        </w:rPr>
        <w:t>4</w:t>
      </w:r>
      <w:r>
        <w:rPr>
          <w:rFonts w:hint="eastAsia" w:ascii="仿宋_GB2312" w:eastAsia="仿宋_GB2312"/>
          <w:spacing w:val="-8"/>
          <w:sz w:val="24"/>
          <w:szCs w:val="24"/>
          <w:highlight w:val="none"/>
        </w:rPr>
        <w:t>人。</w:t>
      </w:r>
    </w:p>
    <w:p>
      <w:pPr>
        <w:snapToGrid w:val="0"/>
        <w:spacing w:line="360" w:lineRule="auto"/>
        <w:ind w:firstLine="448" w:firstLineChars="200"/>
        <w:rPr>
          <w:rFonts w:hint="eastAsia" w:ascii="仿宋_GB2312" w:eastAsia="仿宋_GB2312"/>
          <w:spacing w:val="-8"/>
          <w:sz w:val="24"/>
          <w:szCs w:val="24"/>
        </w:rPr>
      </w:pPr>
      <w:r>
        <w:rPr>
          <w:rFonts w:hint="default" w:ascii="仿宋_GB2312" w:eastAsia="仿宋_GB2312"/>
          <w:spacing w:val="-8"/>
          <w:sz w:val="24"/>
          <w:szCs w:val="24"/>
        </w:rPr>
        <w:t>③</w:t>
      </w:r>
      <w:r>
        <w:rPr>
          <w:rFonts w:hint="eastAsia" w:ascii="仿宋_GB2312" w:eastAsia="仿宋_GB2312"/>
          <w:spacing w:val="-8"/>
          <w:sz w:val="24"/>
          <w:szCs w:val="24"/>
        </w:rPr>
        <w:t>检录工作人员负责对参赛队（选手）进行点名登记、身份核对等工作；加密裁判负责组织参赛队（选手）抽签，对参赛队信息、参赛编号、工位号等进行加密、解密工作；现场裁判按规定做好赛场记录，维护赛场纪律，评定参赛队的过程得分；评分裁判负责对参赛队的比赛作品按赛项评分标准进行评定。</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④监督组对裁判组的工作进行全程监督，并对竞赛成绩抽检复核。</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⑤仲裁组负责接受由参赛队领队提出的对裁判结果的申诉，组织复议并及时反馈复议结果。</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（2）成绩评定方法</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成绩评定是根据竞赛考核目标、内容对参赛队（选手）在竞赛过程中的表现和最终成果做出评价。本赛项的评分方法为过程评分+结果评分，其中职业素养为过程评分，其他为结果评分，依据赛项评价标准和细则进行评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所有的评分表、成绩汇总表备案以供核查，最终的成绩由裁判长进行审核确认并上报赛项执委会。</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（3）抽检复核</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（4）成绩解密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裁判长正式提交赛位（竞赛作品）评分结果并复核无误后，加密裁判在监督人员监督下对加密结果进行逐层解密。</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（5）成绩公布</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记分员将解密后的各参赛队伍（选手）成绩汇总成比赛成绩，经裁判长、监督组签字后，在指定地点以纸质形式向全体参赛队公布比赛成绩。</w:t>
      </w:r>
    </w:p>
    <w:p>
      <w:pPr>
        <w:pStyle w:val="8"/>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（6）成绩报送</w:t>
      </w:r>
    </w:p>
    <w:p>
      <w:pPr>
        <w:snapToGrid w:val="0"/>
        <w:spacing w:line="360" w:lineRule="auto"/>
        <w:ind w:firstLine="448" w:firstLineChars="200"/>
        <w:rPr>
          <w:rFonts w:hint="eastAsia" w:ascii="仿宋_GB2312" w:eastAsia="仿宋_GB2312"/>
          <w:spacing w:val="-8"/>
          <w:sz w:val="24"/>
          <w:szCs w:val="24"/>
        </w:rPr>
      </w:pPr>
      <w:r>
        <w:rPr>
          <w:rFonts w:hint="default" w:ascii="仿宋_GB2312" w:eastAsia="仿宋_GB2312"/>
          <w:spacing w:val="-8"/>
          <w:sz w:val="24"/>
          <w:szCs w:val="24"/>
        </w:rPr>
        <w:t>①</w:t>
      </w:r>
      <w:r>
        <w:rPr>
          <w:rFonts w:hint="eastAsia" w:ascii="仿宋_GB2312" w:eastAsia="仿宋_GB2312"/>
          <w:spacing w:val="-8"/>
          <w:sz w:val="24"/>
          <w:szCs w:val="24"/>
        </w:rPr>
        <w:t>录入，由承办单位信息员将赛项总成绩的最终结果录入赛务管理系统。</w:t>
      </w:r>
    </w:p>
    <w:p>
      <w:pPr>
        <w:snapToGrid w:val="0"/>
        <w:spacing w:line="360" w:lineRule="auto"/>
        <w:ind w:firstLine="448" w:firstLineChars="200"/>
        <w:rPr>
          <w:rFonts w:hint="eastAsia" w:ascii="仿宋_GB2312" w:eastAsia="仿宋_GB2312"/>
          <w:spacing w:val="-8"/>
          <w:sz w:val="24"/>
          <w:szCs w:val="24"/>
        </w:rPr>
      </w:pPr>
      <w:r>
        <w:rPr>
          <w:rFonts w:hint="default" w:ascii="仿宋_GB2312" w:eastAsia="仿宋_GB2312"/>
          <w:spacing w:val="-8"/>
          <w:sz w:val="24"/>
          <w:szCs w:val="24"/>
        </w:rPr>
        <w:t>②</w:t>
      </w:r>
      <w:r>
        <w:rPr>
          <w:rFonts w:hint="eastAsia" w:ascii="仿宋_GB2312" w:eastAsia="仿宋_GB2312"/>
          <w:spacing w:val="-8"/>
          <w:sz w:val="24"/>
          <w:szCs w:val="24"/>
        </w:rPr>
        <w:t>审核，承办单位信息员对成绩数据审核后，将赛务系统中录入的成绩导出打印，经赛项裁判长审核无误后签字。</w:t>
      </w:r>
    </w:p>
    <w:p>
      <w:pPr>
        <w:snapToGrid w:val="0"/>
        <w:spacing w:line="360" w:lineRule="auto"/>
        <w:ind w:firstLine="448" w:firstLineChars="200"/>
        <w:rPr>
          <w:rFonts w:hint="eastAsia" w:ascii="仿宋_GB2312" w:eastAsia="仿宋_GB2312"/>
          <w:spacing w:val="-8"/>
          <w:sz w:val="24"/>
          <w:szCs w:val="24"/>
        </w:rPr>
      </w:pPr>
      <w:r>
        <w:rPr>
          <w:rFonts w:hint="default" w:ascii="仿宋_GB2312" w:eastAsia="仿宋_GB2312"/>
          <w:spacing w:val="-8"/>
          <w:sz w:val="24"/>
          <w:szCs w:val="24"/>
        </w:rPr>
        <w:t>③</w:t>
      </w:r>
      <w:r>
        <w:rPr>
          <w:rFonts w:hint="eastAsia" w:ascii="仿宋_GB2312" w:eastAsia="仿宋_GB2312"/>
          <w:spacing w:val="-8"/>
          <w:sz w:val="24"/>
          <w:szCs w:val="24"/>
        </w:rPr>
        <w:t>报送，由承办单位信息员将裁判长确认的电子版赛项成绩信息上传赛务管理系统，同时将裁判长签字的纸质打印成绩单报送大赛执委会办公室。</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十二、赛场预案</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（一）应急处理预案</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比赛期间发生意外事故时，发现者应第一时间报告赛项指挥，同时采取措施，避免事态扩大。赛项指挥应立即启动预案予以解决并向赛区组委会报告。出现重大安全问题的赛项由赛区组委会决定是否停赛等。事后，赛区组委会应向大赛组委会报告详细情况。</w:t>
      </w:r>
    </w:p>
    <w:p>
      <w:pPr>
        <w:pStyle w:val="6"/>
        <w:bidi w:val="0"/>
        <w:spacing w:line="360" w:lineRule="auto"/>
        <w:ind w:left="0" w:leftChars="0" w:firstLine="482" w:firstLineChars="200"/>
        <w:rPr>
          <w:rFonts w:hint="eastAsia" w:ascii="仿宋_GB2312" w:hAnsi="仿宋_GB2312" w:eastAsia="仿宋_GB2312" w:cs="仿宋_GB2312"/>
          <w:sz w:val="24"/>
          <w:szCs w:val="24"/>
        </w:rPr>
      </w:pPr>
      <w:bookmarkStart w:id="5" w:name="_Toc131804184"/>
      <w:r>
        <w:rPr>
          <w:rFonts w:hint="eastAsia" w:ascii="仿宋_GB2312" w:hAnsi="仿宋_GB2312" w:eastAsia="仿宋_GB2312" w:cs="仿宋_GB2312"/>
          <w:sz w:val="24"/>
          <w:szCs w:val="24"/>
        </w:rPr>
        <w:t>（二）处罚措施</w:t>
      </w:r>
      <w:bookmarkEnd w:id="5"/>
    </w:p>
    <w:p>
      <w:pPr>
        <w:snapToGrid w:val="0"/>
        <w:spacing w:line="360" w:lineRule="auto"/>
        <w:ind w:firstLine="448" w:firstLineChars="200"/>
        <w:rPr>
          <w:rFonts w:hint="eastAsia" w:ascii="仿宋_GB2312" w:eastAsia="仿宋_GB2312"/>
          <w:spacing w:val="-8"/>
          <w:sz w:val="24"/>
          <w:szCs w:val="24"/>
        </w:rPr>
      </w:pPr>
      <w:bookmarkStart w:id="6" w:name="_Toc131804185"/>
      <w:r>
        <w:rPr>
          <w:rFonts w:hint="eastAsia" w:ascii="仿宋_GB2312" w:eastAsia="仿宋_GB2312"/>
          <w:spacing w:val="-8"/>
          <w:sz w:val="24"/>
          <w:szCs w:val="24"/>
        </w:rPr>
        <w:t>1.因参赛队伍原因造成重大安全事故的，取消其获奖资格。</w:t>
      </w:r>
      <w:bookmarkEnd w:id="6"/>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2.参赛队伍有发生重大安全事故隐患，经赛场工作人员提示、警告无效的，可取消其继续比赛的资格。</w:t>
      </w:r>
    </w:p>
    <w:p>
      <w:pPr>
        <w:snapToGrid w:val="0"/>
        <w:spacing w:line="360" w:lineRule="auto"/>
        <w:ind w:firstLine="448" w:firstLineChars="200"/>
        <w:rPr>
          <w:rFonts w:ascii="仿宋_GB2312" w:eastAsia="仿宋_GB2312"/>
          <w:sz w:val="32"/>
          <w:szCs w:val="32"/>
        </w:rPr>
      </w:pPr>
      <w:r>
        <w:rPr>
          <w:rFonts w:hint="eastAsia" w:ascii="仿宋_GB2312" w:eastAsia="仿宋_GB2312"/>
          <w:spacing w:val="-8"/>
          <w:sz w:val="24"/>
          <w:szCs w:val="24"/>
        </w:rPr>
        <w:t>3.赛事工作人员违规的，按照相应的制度追究责任。情节恶劣并造成重大安全事故的，由司法机关追究相应法律责任。</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十三、申诉与仲裁</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lang w:val="en-US" w:eastAsia="zh-CN"/>
        </w:rPr>
        <w:t>（一）</w:t>
      </w:r>
      <w:r>
        <w:rPr>
          <w:rFonts w:hint="eastAsia" w:ascii="仿宋_GB2312" w:eastAsia="仿宋_GB2312"/>
          <w:spacing w:val="-8"/>
          <w:sz w:val="24"/>
          <w:szCs w:val="24"/>
        </w:rPr>
        <w:t xml:space="preserve">各参赛队对不符合大赛和赛项规程规定的仪器、设备、工装、材料、物件、计算机软硬件、竞赛使用工具、用品，竞赛执裁、赛场管理，以及工作人员的不规范行为等，可向赛项仲裁工作组提出申诉。申诉主体为参赛队领队。参赛队领队可在比赛结束后 </w:t>
      </w:r>
      <w:r>
        <w:rPr>
          <w:rFonts w:hint="eastAsia" w:ascii="仿宋_GB2312" w:eastAsia="仿宋_GB2312"/>
          <w:spacing w:val="-8"/>
          <w:sz w:val="24"/>
          <w:szCs w:val="24"/>
          <w:lang w:eastAsia="zh-CN"/>
        </w:rPr>
        <w:t>（</w:t>
      </w:r>
      <w:r>
        <w:rPr>
          <w:rFonts w:hint="eastAsia" w:ascii="仿宋_GB2312" w:eastAsia="仿宋_GB2312"/>
          <w:spacing w:val="-8"/>
          <w:sz w:val="24"/>
          <w:szCs w:val="24"/>
        </w:rPr>
        <w:t>选手赛场比赛内容全部完成</w:t>
      </w:r>
      <w:r>
        <w:rPr>
          <w:rFonts w:hint="eastAsia" w:ascii="仿宋_GB2312" w:eastAsia="仿宋_GB2312"/>
          <w:spacing w:val="-8"/>
          <w:sz w:val="24"/>
          <w:szCs w:val="24"/>
          <w:lang w:eastAsia="zh-CN"/>
        </w:rPr>
        <w:t>）</w:t>
      </w:r>
      <w:r>
        <w:rPr>
          <w:rFonts w:hint="eastAsia" w:ascii="仿宋_GB2312" w:eastAsia="仿宋_GB2312"/>
          <w:spacing w:val="-8"/>
          <w:sz w:val="24"/>
          <w:szCs w:val="24"/>
        </w:rPr>
        <w:t xml:space="preserve">2小时之内向监督仲裁组提出书面申诉。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lang w:eastAsia="zh-CN"/>
        </w:rPr>
        <w:t>（</w:t>
      </w:r>
      <w:r>
        <w:rPr>
          <w:rFonts w:hint="eastAsia" w:ascii="仿宋_GB2312" w:eastAsia="仿宋_GB2312"/>
          <w:spacing w:val="-8"/>
          <w:sz w:val="24"/>
          <w:szCs w:val="24"/>
          <w:lang w:val="en-US" w:eastAsia="zh-CN"/>
        </w:rPr>
        <w:t>二）</w:t>
      </w:r>
      <w:r>
        <w:rPr>
          <w:rFonts w:hint="eastAsia" w:ascii="仿宋_GB2312" w:eastAsia="仿宋_GB2312"/>
          <w:spacing w:val="-8"/>
          <w:sz w:val="24"/>
          <w:szCs w:val="24"/>
        </w:rPr>
        <w:t>书面申诉应对申诉事件的现象、发生时间、涉及人员、申诉依据等进行充分、实事求是的叙述，并由领队亲笔签名。非书面申诉不予受理。</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十四、竞赛观摩</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媒体、行业专家等人员可以在赛事执委会批准，且竞赛不被干扰的前提下，沿现场指定观摩通道有组织地参观竞赛现场，了解数字艺术设计及职业教育教学成果。观摩人员不得干扰竞赛过程，不得同参赛选手、裁判交流，不得传递信息，不得采录竞赛现场数据资料，不得影响比赛的正常进行。</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十五、竞赛直播</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为保证公平、公正、公开，竞赛过程将全程直播，包括赛项的比赛过程、开闭幕式等，并制作优秀选手采访、优秀指导教师采访、裁判专家点评和企业人士采访视频资料，突出赛项的技能重点与优势特色。为宣传、仲裁、资源转化提供全面的信息资料。视频资料亦作为竞赛成果提交赛项执委会，作为竞赛历史材料供后续赛项提高进行参考，参赛选手竞赛结果可作为教学资料进行资源转换，促进相关专业教学发展。</w:t>
      </w:r>
    </w:p>
    <w:p>
      <w:pPr>
        <w:pStyle w:val="5"/>
        <w:bidi w:val="0"/>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十六、竞赛须知</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（一）参赛队须知</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1.参赛队应该参加赛项承办单位组织的各项赛事活动。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2.在赛事期间，领队及参赛队其他成员不得私自接触裁判，凡发现有弄虚作假者，取消其参赛资格，成绩无效。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 xml:space="preserve">3.所有参赛人员须按照赛项规程要求按照完成赛项评价工作。     </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4.参赛队在竞赛现场不得出现学校名称、LOGO等包含学校信息的内容；不得出现学校、老师、学生的照片；参赛选手及相关人员服装不得出现所在省份、学校信息的元素。</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（二）指导教师须知</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1.各参赛代表队要发扬良好道德风尚，听从指挥，服从裁判，不弄虚作假。如发现弄虚作假者，取消参赛资格，名次无效。</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2.各代表队领队要坚决执行竞赛的各项规定，加强对参赛人员的管理，做好赛前准备工作，督促选手带好证件等竞赛相关材料。</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3.竞赛过程中，除参加当场次竞赛的选手、执行裁判员、现场工作人员和经批准的人员外，领队、指导教师及其他人员一律不得进入竞赛现场。</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4.参赛代表队若对竞赛过程有异议，在规定的时间内由领队向赛项仲裁工作组提出书面报告。</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5.对申诉的仲裁结果，领队要带头服从和执行，并做好选手工作。参赛选手不得因申诉或对处理意见不服而停止竞赛，否则以弃权处理。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6.指导老师应及时查看大赛专用网页有关赛项的通知和内容，认真研究和掌握本赛项竞赛的规程、技术规范和赛场要求，指导选手做好赛前的一切技术准备和竞赛准备。</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（三）参赛选手须知</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1.参赛选手应按有关要求如实填报个人信息，认真学习领会竞赛相关文件，明确竞赛规程，自觉遵守大赛纪律，服从指挥，听从安排，文明参赛。</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2.参赛选手进入竞赛场地后，不得离开场地。若有特殊原因必须离开时，须征得工作人员同意，并由工作人员陪同，方可离开。</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3.参赛选手应严格遵守赛场纪律，服从指挥，依据竞赛执委会指定路线进入和离开赛场。</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4.参赛选手不得携带任何书刊、报纸、通讯工具和用品进入赛场。</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5.选手应在接到竞赛开始信号后，才能操作。选手必须遵守操作要求，规范操作，确保安全。竞赛中途不得离开赛场。</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6.竞赛过程中如遇问题，选手需举手报告，由裁判记录并现场处理。</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7.参赛选手要服从工作人员的管理，接受工作人员的监督和检查。赛场作弊或违反赛场纪律者，取消其参赛资格。</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8.参赛选手结束竞赛，经裁判同意方可离开赛场，并不得再次进入赛场。选手不得将竞赛用品带离场外。</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9.在竞赛期间，未经执委会批准，参赛选手不得接受其他单位和个人进行的与竞赛内容相关的采访。参赛选手不得将竞赛的相关信息私自公布。</w:t>
      </w:r>
    </w:p>
    <w:p>
      <w:pPr>
        <w:pStyle w:val="6"/>
        <w:bidi w:val="0"/>
        <w:spacing w:line="360" w:lineRule="auto"/>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（四）工作人员须知</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1.赛场工作人员由赛项执委会统一聘用并进行工作分工，进入竞赛现场须佩戴组委会统一提供的吊牌。</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2.赛场工作人员需服从赛项执委会的管理，严格执行赛项执委会制订的各项比赛规则，执行赛项执委会的工作安排，积极维护好赛场秩序，坚守岗位，为赛场提供有序的服务。</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3.赛场工作人员进入现场，不得携带任何通讯工具或与竞赛无关的物品。</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4.参赛队进入赛场，现场裁判及赛场工作人员应按规定审查参赛选手带入赛场的物品，如发现不允许带入赛场的物品，交由参赛队随行人员保管，赛场不提供保管服务。</w:t>
      </w:r>
    </w:p>
    <w:p>
      <w:pPr>
        <w:snapToGrid w:val="0"/>
        <w:spacing w:line="360" w:lineRule="auto"/>
        <w:ind w:firstLine="448" w:firstLineChars="200"/>
        <w:rPr>
          <w:rFonts w:hint="eastAsia" w:ascii="仿宋_GB2312" w:eastAsia="仿宋_GB2312"/>
          <w:spacing w:val="-8"/>
          <w:sz w:val="24"/>
          <w:szCs w:val="24"/>
        </w:rPr>
      </w:pPr>
      <w:r>
        <w:rPr>
          <w:rFonts w:hint="eastAsia" w:ascii="仿宋_GB2312" w:eastAsia="仿宋_GB2312"/>
          <w:spacing w:val="-8"/>
          <w:sz w:val="24"/>
          <w:szCs w:val="24"/>
        </w:rPr>
        <w:t>5.赛场工作人员在竞赛过程中不回答选手提出的任何有关比赛技术</w:t>
      </w:r>
      <w:bookmarkStart w:id="7" w:name="OLE_LINK44"/>
      <w:bookmarkStart w:id="8" w:name="OLE_LINK45"/>
      <w:bookmarkStart w:id="9" w:name="OLE_LINK49"/>
      <w:bookmarkStart w:id="10" w:name="OLE_LINK62"/>
      <w:r>
        <w:rPr>
          <w:rFonts w:hint="eastAsia" w:ascii="仿宋_GB2312" w:eastAsia="仿宋_GB2312"/>
          <w:spacing w:val="-8"/>
          <w:sz w:val="24"/>
          <w:szCs w:val="24"/>
        </w:rPr>
        <w:t>问题，如遇争议问题，应及时报告裁判长。</w:t>
      </w:r>
    </w:p>
    <w:bookmarkEnd w:id="7"/>
    <w:bookmarkEnd w:id="8"/>
    <w:bookmarkEnd w:id="9"/>
    <w:bookmarkEnd w:id="10"/>
    <w:p/>
    <w:sectPr>
      <w:footerReference r:id="rId3" w:type="default"/>
      <w:pgSz w:w="11906" w:h="16838"/>
      <w:pgMar w:top="2041" w:right="1417" w:bottom="198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ODk1MDI0OWI0ZmNhODMzYzI2YjhmYTc3Njc4ZDM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C9B"/>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15EA1"/>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05866"/>
    <w:rsid w:val="00A1487D"/>
    <w:rsid w:val="00A160B8"/>
    <w:rsid w:val="00A16CFA"/>
    <w:rsid w:val="00A16E34"/>
    <w:rsid w:val="00A21237"/>
    <w:rsid w:val="00A22335"/>
    <w:rsid w:val="00A25AF3"/>
    <w:rsid w:val="00A36993"/>
    <w:rsid w:val="00A37512"/>
    <w:rsid w:val="00A47748"/>
    <w:rsid w:val="00A6094D"/>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37"/>
    <w:rsid w:val="00D45A43"/>
    <w:rsid w:val="00D46306"/>
    <w:rsid w:val="00D50094"/>
    <w:rsid w:val="00D54FE9"/>
    <w:rsid w:val="00D56BD3"/>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D15B2C"/>
    <w:rsid w:val="02E30714"/>
    <w:rsid w:val="032B536D"/>
    <w:rsid w:val="03656C31"/>
    <w:rsid w:val="03937BFF"/>
    <w:rsid w:val="03EC76CA"/>
    <w:rsid w:val="04092CED"/>
    <w:rsid w:val="04A567E7"/>
    <w:rsid w:val="04F00337"/>
    <w:rsid w:val="052729F8"/>
    <w:rsid w:val="05481387"/>
    <w:rsid w:val="054C67D4"/>
    <w:rsid w:val="05671072"/>
    <w:rsid w:val="057B562B"/>
    <w:rsid w:val="05AA19B0"/>
    <w:rsid w:val="05CC27DA"/>
    <w:rsid w:val="05F55719"/>
    <w:rsid w:val="05FE39B5"/>
    <w:rsid w:val="06330DA0"/>
    <w:rsid w:val="063521C6"/>
    <w:rsid w:val="0647725E"/>
    <w:rsid w:val="068B4AFF"/>
    <w:rsid w:val="06DF00FD"/>
    <w:rsid w:val="07E90299"/>
    <w:rsid w:val="082F03E7"/>
    <w:rsid w:val="083365EF"/>
    <w:rsid w:val="08AD5263"/>
    <w:rsid w:val="09653B7E"/>
    <w:rsid w:val="09A945F1"/>
    <w:rsid w:val="09D92EB8"/>
    <w:rsid w:val="0A0A37C6"/>
    <w:rsid w:val="0A0E23B7"/>
    <w:rsid w:val="0A614062"/>
    <w:rsid w:val="0B123190"/>
    <w:rsid w:val="0B8F42CE"/>
    <w:rsid w:val="0BAB6B01"/>
    <w:rsid w:val="0BD22464"/>
    <w:rsid w:val="0C51214B"/>
    <w:rsid w:val="0C714757"/>
    <w:rsid w:val="0CF46DFB"/>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914450"/>
    <w:rsid w:val="10C92421"/>
    <w:rsid w:val="10D86B12"/>
    <w:rsid w:val="11A40FE9"/>
    <w:rsid w:val="11B5078F"/>
    <w:rsid w:val="12370775"/>
    <w:rsid w:val="123D11F0"/>
    <w:rsid w:val="12505FC3"/>
    <w:rsid w:val="126A6551"/>
    <w:rsid w:val="127E4F87"/>
    <w:rsid w:val="12AB7836"/>
    <w:rsid w:val="12FA0D70"/>
    <w:rsid w:val="13563CA5"/>
    <w:rsid w:val="138F66FA"/>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4909F4"/>
    <w:rsid w:val="1B773170"/>
    <w:rsid w:val="1B884B8B"/>
    <w:rsid w:val="1B9A7F5E"/>
    <w:rsid w:val="1BAA10B9"/>
    <w:rsid w:val="1BE05E74"/>
    <w:rsid w:val="1BEB4D45"/>
    <w:rsid w:val="1BEE3105"/>
    <w:rsid w:val="1BF82C6F"/>
    <w:rsid w:val="1C7C4C8E"/>
    <w:rsid w:val="1C7F1ACE"/>
    <w:rsid w:val="1CFC1AE4"/>
    <w:rsid w:val="1D00751C"/>
    <w:rsid w:val="1D554381"/>
    <w:rsid w:val="1DC32EC8"/>
    <w:rsid w:val="1DF118B9"/>
    <w:rsid w:val="1E1A4FFC"/>
    <w:rsid w:val="1E2F53D8"/>
    <w:rsid w:val="1EA20865"/>
    <w:rsid w:val="1EAB6AD3"/>
    <w:rsid w:val="1EE6689D"/>
    <w:rsid w:val="1F0F1522"/>
    <w:rsid w:val="1F2409A2"/>
    <w:rsid w:val="1F50091F"/>
    <w:rsid w:val="1F712062"/>
    <w:rsid w:val="1F85145B"/>
    <w:rsid w:val="1F9223DA"/>
    <w:rsid w:val="1FC141CA"/>
    <w:rsid w:val="1FEF63CF"/>
    <w:rsid w:val="1FF527A0"/>
    <w:rsid w:val="1FF95C9E"/>
    <w:rsid w:val="201410A4"/>
    <w:rsid w:val="201F3FDF"/>
    <w:rsid w:val="20700F6E"/>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6B1332"/>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025858"/>
    <w:rsid w:val="3119196A"/>
    <w:rsid w:val="312132A7"/>
    <w:rsid w:val="31906849"/>
    <w:rsid w:val="31967E50"/>
    <w:rsid w:val="31BB7A41"/>
    <w:rsid w:val="31D73703"/>
    <w:rsid w:val="32087FE5"/>
    <w:rsid w:val="322C3082"/>
    <w:rsid w:val="325C5534"/>
    <w:rsid w:val="3266097F"/>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3F6D51"/>
    <w:rsid w:val="37901119"/>
    <w:rsid w:val="37B75B6C"/>
    <w:rsid w:val="37E81DCD"/>
    <w:rsid w:val="37F046AF"/>
    <w:rsid w:val="38814B16"/>
    <w:rsid w:val="38893187"/>
    <w:rsid w:val="389D479E"/>
    <w:rsid w:val="38BB2FA7"/>
    <w:rsid w:val="38C05D04"/>
    <w:rsid w:val="38C30565"/>
    <w:rsid w:val="39271352"/>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8132FC"/>
    <w:rsid w:val="3C93570E"/>
    <w:rsid w:val="3CEE2E12"/>
    <w:rsid w:val="3D374A81"/>
    <w:rsid w:val="3D6E60A8"/>
    <w:rsid w:val="3D920E5C"/>
    <w:rsid w:val="3D977A9A"/>
    <w:rsid w:val="3DAE1844"/>
    <w:rsid w:val="3DB468DE"/>
    <w:rsid w:val="3E0032E9"/>
    <w:rsid w:val="3E2256DD"/>
    <w:rsid w:val="3E397CCE"/>
    <w:rsid w:val="3E8F5950"/>
    <w:rsid w:val="3EA40F37"/>
    <w:rsid w:val="3EA85039"/>
    <w:rsid w:val="3ECB7789"/>
    <w:rsid w:val="3EDF794D"/>
    <w:rsid w:val="3F06596B"/>
    <w:rsid w:val="3F223921"/>
    <w:rsid w:val="3F2C712D"/>
    <w:rsid w:val="3F360C6D"/>
    <w:rsid w:val="3F433AF5"/>
    <w:rsid w:val="3FA76C60"/>
    <w:rsid w:val="3FE233B6"/>
    <w:rsid w:val="3FED3288"/>
    <w:rsid w:val="3FFE7220"/>
    <w:rsid w:val="40030413"/>
    <w:rsid w:val="400E1B56"/>
    <w:rsid w:val="405326F6"/>
    <w:rsid w:val="40596A0B"/>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4FC6C5A"/>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AF96F1C"/>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003D1B"/>
    <w:rsid w:val="4F3844A7"/>
    <w:rsid w:val="4F6F0649"/>
    <w:rsid w:val="4FAE4FA0"/>
    <w:rsid w:val="4FB9314F"/>
    <w:rsid w:val="4FBD3D43"/>
    <w:rsid w:val="4FF17ED4"/>
    <w:rsid w:val="4FF635DA"/>
    <w:rsid w:val="500251D5"/>
    <w:rsid w:val="50D02C3B"/>
    <w:rsid w:val="5125221F"/>
    <w:rsid w:val="529259F2"/>
    <w:rsid w:val="529A1E77"/>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5F00949"/>
    <w:rsid w:val="562E6962"/>
    <w:rsid w:val="563B6F96"/>
    <w:rsid w:val="568232EA"/>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574184"/>
    <w:rsid w:val="5F7145D4"/>
    <w:rsid w:val="5F7B6EF0"/>
    <w:rsid w:val="5F887BAA"/>
    <w:rsid w:val="5FCE7F8D"/>
    <w:rsid w:val="5FDE0A96"/>
    <w:rsid w:val="5FF76DFD"/>
    <w:rsid w:val="5FF77AFB"/>
    <w:rsid w:val="600341B3"/>
    <w:rsid w:val="60351696"/>
    <w:rsid w:val="60652890"/>
    <w:rsid w:val="6071574E"/>
    <w:rsid w:val="60F63D5B"/>
    <w:rsid w:val="61206ADA"/>
    <w:rsid w:val="61534507"/>
    <w:rsid w:val="61751E4D"/>
    <w:rsid w:val="61B340E1"/>
    <w:rsid w:val="622A49E9"/>
    <w:rsid w:val="622F1412"/>
    <w:rsid w:val="62AB34E7"/>
    <w:rsid w:val="62DF07B9"/>
    <w:rsid w:val="62F042AF"/>
    <w:rsid w:val="632919C8"/>
    <w:rsid w:val="639037F0"/>
    <w:rsid w:val="63954492"/>
    <w:rsid w:val="639F098E"/>
    <w:rsid w:val="63C10B27"/>
    <w:rsid w:val="63EC3EE2"/>
    <w:rsid w:val="641535E7"/>
    <w:rsid w:val="64533225"/>
    <w:rsid w:val="64C00761"/>
    <w:rsid w:val="64CC0B98"/>
    <w:rsid w:val="650A097D"/>
    <w:rsid w:val="65477B59"/>
    <w:rsid w:val="654D0EAC"/>
    <w:rsid w:val="655354D4"/>
    <w:rsid w:val="65631FD8"/>
    <w:rsid w:val="65EE747A"/>
    <w:rsid w:val="662415C5"/>
    <w:rsid w:val="66631AA7"/>
    <w:rsid w:val="66753567"/>
    <w:rsid w:val="668E3135"/>
    <w:rsid w:val="66B31FD3"/>
    <w:rsid w:val="66BE2F21"/>
    <w:rsid w:val="66EA5BC7"/>
    <w:rsid w:val="679715F1"/>
    <w:rsid w:val="67AC1F5B"/>
    <w:rsid w:val="682D7CC7"/>
    <w:rsid w:val="683352C3"/>
    <w:rsid w:val="68447EF6"/>
    <w:rsid w:val="68E74766"/>
    <w:rsid w:val="68F64CD5"/>
    <w:rsid w:val="6951023E"/>
    <w:rsid w:val="697C36FD"/>
    <w:rsid w:val="69B42D88"/>
    <w:rsid w:val="69CE221E"/>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6FFD6F48"/>
    <w:rsid w:val="70092D20"/>
    <w:rsid w:val="702D2A02"/>
    <w:rsid w:val="70336D01"/>
    <w:rsid w:val="707C0599"/>
    <w:rsid w:val="708C0DA3"/>
    <w:rsid w:val="709D4152"/>
    <w:rsid w:val="70CE3EFF"/>
    <w:rsid w:val="70E57494"/>
    <w:rsid w:val="713B2668"/>
    <w:rsid w:val="714F4DA8"/>
    <w:rsid w:val="71733DC9"/>
    <w:rsid w:val="718A7AD1"/>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76251D"/>
    <w:rsid w:val="7BB018A3"/>
    <w:rsid w:val="7BBA172C"/>
    <w:rsid w:val="7BF87741"/>
    <w:rsid w:val="7C596986"/>
    <w:rsid w:val="7C65567C"/>
    <w:rsid w:val="7C923CDE"/>
    <w:rsid w:val="7CF35045"/>
    <w:rsid w:val="7D3D5791"/>
    <w:rsid w:val="7DA07B76"/>
    <w:rsid w:val="7DF628AD"/>
    <w:rsid w:val="7E024891"/>
    <w:rsid w:val="7E08508D"/>
    <w:rsid w:val="7E154A2A"/>
    <w:rsid w:val="7E3126D6"/>
    <w:rsid w:val="7E3C632A"/>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99"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qFormat/>
    <w:locked/>
    <w:uiPriority w:val="1"/>
    <w:pPr>
      <w:spacing w:line="422" w:lineRule="exact"/>
      <w:ind w:left="781"/>
      <w:outlineLvl w:val="2"/>
    </w:pPr>
    <w:rPr>
      <w:rFonts w:ascii="Microsoft JhengHei" w:hAnsi="Microsoft JhengHei" w:eastAsia="Microsoft JhengHei" w:cs="Microsoft JhengHei"/>
      <w:b/>
      <w:bCs/>
      <w:sz w:val="28"/>
      <w:szCs w:val="28"/>
      <w:lang w:val="en-US" w:eastAsia="zh-CN" w:bidi="ar-SA"/>
    </w:rPr>
  </w:style>
  <w:style w:type="paragraph" w:styleId="7">
    <w:name w:val="heading 3"/>
    <w:basedOn w:val="1"/>
    <w:next w:val="1"/>
    <w:link w:val="18"/>
    <w:qFormat/>
    <w:locked/>
    <w:uiPriority w:val="99"/>
    <w:pPr>
      <w:keepNext/>
      <w:keepLines/>
      <w:spacing w:before="260" w:after="260" w:line="413" w:lineRule="auto"/>
      <w:outlineLvl w:val="2"/>
    </w:pPr>
    <w:rPr>
      <w:b/>
      <w:bCs/>
      <w:kern w:val="0"/>
    </w:rPr>
  </w:style>
  <w:style w:type="paragraph" w:styleId="8">
    <w:name w:val="heading 4"/>
    <w:basedOn w:val="1"/>
    <w:next w:val="1"/>
    <w:link w:val="26"/>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0" w:line="560" w:lineRule="exact"/>
      <w:ind w:firstLine="721" w:firstLineChars="200"/>
    </w:pPr>
    <w:rPr>
      <w:rFonts w:ascii="仿宋_GB2312" w:hAnsi="仿宋_GB2312"/>
      <w:sz w:val="24"/>
    </w:rPr>
  </w:style>
  <w:style w:type="paragraph" w:styleId="3">
    <w:name w:val="Body Text"/>
    <w:basedOn w:val="1"/>
    <w:next w:val="4"/>
    <w:link w:val="27"/>
    <w:qFormat/>
    <w:uiPriority w:val="1"/>
    <w:pPr>
      <w:autoSpaceDE w:val="0"/>
      <w:autoSpaceDN w:val="0"/>
      <w:jc w:val="left"/>
    </w:pPr>
    <w:rPr>
      <w:rFonts w:ascii="宋体" w:hAnsi="宋体" w:cs="宋体"/>
      <w:kern w:val="0"/>
      <w:sz w:val="30"/>
      <w:szCs w:val="30"/>
      <w:lang w:val="zh-CN" w:bidi="zh-CN"/>
    </w:rPr>
  </w:style>
  <w:style w:type="paragraph" w:styleId="4">
    <w:name w:val="footer"/>
    <w:basedOn w:val="1"/>
    <w:link w:val="20"/>
    <w:qFormat/>
    <w:uiPriority w:val="99"/>
    <w:pPr>
      <w:tabs>
        <w:tab w:val="center" w:pos="4153"/>
        <w:tab w:val="right" w:pos="8306"/>
      </w:tabs>
      <w:snapToGrid w:val="0"/>
      <w:jc w:val="left"/>
    </w:pPr>
    <w:rPr>
      <w:kern w:val="0"/>
      <w:sz w:val="18"/>
      <w:szCs w:val="18"/>
    </w:rPr>
  </w:style>
  <w:style w:type="paragraph" w:styleId="9">
    <w:name w:val="annotation text"/>
    <w:basedOn w:val="1"/>
    <w:link w:val="23"/>
    <w:semiHidden/>
    <w:qFormat/>
    <w:uiPriority w:val="99"/>
    <w:pPr>
      <w:jc w:val="left"/>
    </w:pPr>
  </w:style>
  <w:style w:type="paragraph" w:styleId="10">
    <w:name w:val="Balloon Text"/>
    <w:basedOn w:val="1"/>
    <w:link w:val="25"/>
    <w:semiHidden/>
    <w:qFormat/>
    <w:uiPriority w:val="99"/>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9"/>
    <w:next w:val="9"/>
    <w:link w:val="24"/>
    <w:semiHidden/>
    <w:qFormat/>
    <w:uiPriority w:val="99"/>
    <w:rPr>
      <w:b/>
      <w:bCs/>
    </w:rPr>
  </w:style>
  <w:style w:type="table" w:styleId="14">
    <w:name w:val="Table Grid"/>
    <w:basedOn w:val="13"/>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标题 3 字符"/>
    <w:link w:val="7"/>
    <w:qFormat/>
    <w:locked/>
    <w:uiPriority w:val="99"/>
    <w:rPr>
      <w:rFonts w:ascii="Times New Roman" w:hAnsi="Times New Roman" w:cs="Times New Roman"/>
      <w:b/>
      <w:bCs/>
      <w:sz w:val="21"/>
      <w:szCs w:val="21"/>
    </w:rPr>
  </w:style>
  <w:style w:type="character" w:customStyle="1" w:styleId="19">
    <w:name w:val="页眉 字符"/>
    <w:link w:val="11"/>
    <w:qFormat/>
    <w:locked/>
    <w:uiPriority w:val="99"/>
    <w:rPr>
      <w:rFonts w:ascii="Times New Roman" w:hAnsi="Times New Roman" w:eastAsia="宋体" w:cs="Times New Roman"/>
      <w:sz w:val="18"/>
      <w:szCs w:val="18"/>
    </w:rPr>
  </w:style>
  <w:style w:type="character" w:customStyle="1" w:styleId="20">
    <w:name w:val="页脚 字符"/>
    <w:link w:val="4"/>
    <w:qFormat/>
    <w:locked/>
    <w:uiPriority w:val="99"/>
    <w:rPr>
      <w:rFonts w:ascii="Times New Roman" w:hAnsi="Times New Roman" w:eastAsia="宋体" w:cs="Times New Roman"/>
      <w:sz w:val="18"/>
      <w:szCs w:val="18"/>
    </w:rPr>
  </w:style>
  <w:style w:type="character" w:customStyle="1" w:styleId="21">
    <w:name w:val="font51"/>
    <w:qFormat/>
    <w:uiPriority w:val="99"/>
    <w:rPr>
      <w:rFonts w:ascii="楷体_GB2312" w:eastAsia="楷体_GB2312" w:cs="楷体_GB2312"/>
      <w:color w:val="FF0000"/>
      <w:sz w:val="20"/>
      <w:szCs w:val="20"/>
      <w:u w:val="non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字符"/>
    <w:link w:val="9"/>
    <w:semiHidden/>
    <w:qFormat/>
    <w:locked/>
    <w:uiPriority w:val="99"/>
    <w:rPr>
      <w:rFonts w:ascii="Times New Roman" w:hAnsi="Times New Roman" w:cs="Times New Roman"/>
      <w:kern w:val="2"/>
      <w:sz w:val="21"/>
      <w:szCs w:val="21"/>
    </w:rPr>
  </w:style>
  <w:style w:type="character" w:customStyle="1" w:styleId="24">
    <w:name w:val="批注主题 字符"/>
    <w:link w:val="12"/>
    <w:semiHidden/>
    <w:qFormat/>
    <w:locked/>
    <w:uiPriority w:val="99"/>
    <w:rPr>
      <w:rFonts w:ascii="Times New Roman" w:hAnsi="Times New Roman" w:cs="Times New Roman"/>
      <w:b/>
      <w:bCs/>
      <w:kern w:val="2"/>
      <w:sz w:val="21"/>
      <w:szCs w:val="21"/>
    </w:rPr>
  </w:style>
  <w:style w:type="character" w:customStyle="1" w:styleId="25">
    <w:name w:val="批注框文本 字符"/>
    <w:link w:val="10"/>
    <w:semiHidden/>
    <w:qFormat/>
    <w:locked/>
    <w:uiPriority w:val="99"/>
    <w:rPr>
      <w:rFonts w:ascii="Times New Roman" w:hAnsi="Times New Roman" w:cs="Times New Roman"/>
      <w:kern w:val="2"/>
      <w:sz w:val="18"/>
      <w:szCs w:val="18"/>
    </w:rPr>
  </w:style>
  <w:style w:type="character" w:customStyle="1" w:styleId="26">
    <w:name w:val="标题 4 字符"/>
    <w:link w:val="8"/>
    <w:semiHidden/>
    <w:qFormat/>
    <w:uiPriority w:val="0"/>
    <w:rPr>
      <w:rFonts w:ascii="Cambria" w:hAnsi="Cambria" w:eastAsia="宋体" w:cs="Times New Roman"/>
      <w:b/>
      <w:bCs/>
      <w:kern w:val="2"/>
      <w:sz w:val="28"/>
      <w:szCs w:val="28"/>
    </w:rPr>
  </w:style>
  <w:style w:type="character" w:customStyle="1" w:styleId="27">
    <w:name w:val="正文文本 字符"/>
    <w:link w:val="3"/>
    <w:qFormat/>
    <w:uiPriority w:val="1"/>
    <w:rPr>
      <w:rFonts w:ascii="宋体" w:hAnsi="宋体" w:cs="宋体"/>
      <w:sz w:val="30"/>
      <w:szCs w:val="30"/>
      <w:lang w:val="zh-CN" w:bidi="zh-CN"/>
    </w:rPr>
  </w:style>
  <w:style w:type="paragraph" w:customStyle="1" w:styleId="28">
    <w:name w:val="Table Paragraph"/>
    <w:basedOn w:val="1"/>
    <w:qFormat/>
    <w:uiPriority w:val="1"/>
    <w:rPr>
      <w:rFonts w:ascii="宋体" w:hAnsi="宋体" w:eastAsia="宋体" w:cs="宋体"/>
      <w:lang w:val="en-US" w:eastAsia="zh-CN" w:bidi="ar-SA"/>
    </w:rPr>
  </w:style>
  <w:style w:type="paragraph" w:customStyle="1" w:styleId="29">
    <w:name w:val="列出段落11"/>
    <w:basedOn w:val="1"/>
    <w:qFormat/>
    <w:uiPriority w:val="34"/>
    <w:pPr>
      <w:ind w:firstLine="420" w:firstLineChars="200"/>
    </w:pPr>
  </w:style>
  <w:style w:type="table" w:customStyle="1" w:styleId="3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7226</Words>
  <Characters>8029</Characters>
  <Lines>17</Lines>
  <Paragraphs>4</Paragraphs>
  <TotalTime>3</TotalTime>
  <ScaleCrop>false</ScaleCrop>
  <LinksUpToDate>false</LinksUpToDate>
  <CharactersWithSpaces>8166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WPS_1659003896</cp:lastModifiedBy>
  <cp:lastPrinted>2022-10-17T01:14:00Z</cp:lastPrinted>
  <dcterms:modified xsi:type="dcterms:W3CDTF">2023-11-05T23:57:57Z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1699FC863E43432D8592BFA367B84EF5_13</vt:lpwstr>
  </property>
</Properties>
</file>