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napToGrid w:val="0"/>
        <w:spacing w:line="540" w:lineRule="exact"/>
        <w:jc w:val="center"/>
        <w:rPr>
          <w:rFonts w:ascii="Times New Roman" w:hAnsi="Times New Roman" w:eastAsia="黑体" w:cs="宋体"/>
          <w:b/>
          <w:color w:val="000000" w:themeColor="text1"/>
          <w:sz w:val="36"/>
          <w:szCs w:val="36"/>
        </w:rPr>
      </w:pPr>
      <w:bookmarkStart w:id="0" w:name="_Toc508657257"/>
      <w:r>
        <w:rPr>
          <w:rFonts w:hint="eastAsia" w:ascii="Times New Roman" w:hAnsi="Times New Roman" w:eastAsia="黑体" w:cs="宋体"/>
          <w:b/>
          <w:color w:val="000000" w:themeColor="text1"/>
          <w:sz w:val="36"/>
          <w:szCs w:val="36"/>
          <w:lang w:val="en-US" w:eastAsia="zh-CN"/>
        </w:rPr>
        <w:t>山东省</w:t>
      </w:r>
      <w:r>
        <w:rPr>
          <w:rFonts w:hint="eastAsia" w:ascii="Times New Roman" w:hAnsi="Times New Roman" w:eastAsia="黑体" w:cs="宋体"/>
          <w:b/>
          <w:color w:val="000000" w:themeColor="text1"/>
          <w:sz w:val="36"/>
          <w:szCs w:val="36"/>
        </w:rPr>
        <w:t>20</w:t>
      </w:r>
      <w:r>
        <w:rPr>
          <w:rFonts w:ascii="Times New Roman" w:hAnsi="Times New Roman" w:eastAsia="黑体" w:cs="宋体"/>
          <w:b/>
          <w:color w:val="000000" w:themeColor="text1"/>
          <w:sz w:val="36"/>
          <w:szCs w:val="36"/>
        </w:rPr>
        <w:t>23</w:t>
      </w:r>
      <w:r>
        <w:rPr>
          <w:rFonts w:hint="eastAsia" w:ascii="Times New Roman" w:hAnsi="Times New Roman" w:eastAsia="黑体" w:cs="宋体"/>
          <w:b/>
          <w:color w:val="000000" w:themeColor="text1"/>
          <w:sz w:val="36"/>
          <w:szCs w:val="36"/>
        </w:rPr>
        <w:t>年度职业院校技能大赛</w:t>
      </w:r>
    </w:p>
    <w:p>
      <w:pPr>
        <w:snapToGrid w:val="0"/>
        <w:spacing w:line="540" w:lineRule="exact"/>
        <w:jc w:val="center"/>
        <w:rPr>
          <w:rFonts w:ascii="Times New Roman" w:hAnsi="Times New Roman" w:eastAsia="仿宋" w:cs="仿宋"/>
          <w:b/>
          <w:color w:val="000000" w:themeColor="text1"/>
          <w:sz w:val="30"/>
          <w:szCs w:val="30"/>
        </w:rPr>
      </w:pPr>
      <w:r>
        <w:rPr>
          <w:rFonts w:hint="eastAsia" w:ascii="Times New Roman" w:hAnsi="Times New Roman" w:eastAsia="黑体" w:cs="宋体"/>
          <w:b/>
          <w:color w:val="000000" w:themeColor="text1"/>
          <w:sz w:val="36"/>
          <w:szCs w:val="36"/>
        </w:rPr>
        <w:t>赛项规程</w:t>
      </w:r>
    </w:p>
    <w:p>
      <w:pPr>
        <w:keepNext/>
        <w:keepLines/>
        <w:spacing w:line="360" w:lineRule="auto"/>
        <w:ind w:firstLine="602" w:firstLineChars="200"/>
        <w:outlineLvl w:val="0"/>
        <w:rPr>
          <w:rFonts w:ascii="Times New Roman" w:hAnsi="Times New Roman" w:eastAsia="仿宋" w:cs="仿宋"/>
          <w:b/>
          <w:sz w:val="30"/>
          <w:szCs w:val="30"/>
        </w:rPr>
      </w:pPr>
    </w:p>
    <w:p>
      <w:pPr>
        <w:spacing w:line="360" w:lineRule="auto"/>
        <w:ind w:firstLine="200"/>
        <w:rPr>
          <w:rFonts w:ascii="Times New Roman" w:hAnsi="Times New Roman" w:eastAsia="仿宋" w:cs="宋体"/>
          <w:sz w:val="28"/>
          <w:szCs w:val="28"/>
        </w:rPr>
      </w:pPr>
      <w:r>
        <w:rPr>
          <w:rFonts w:hint="eastAsia" w:ascii="Times New Roman" w:hAnsi="Times New Roman" w:eastAsia="仿宋" w:cs="Times New Roman"/>
          <w:b/>
          <w:sz w:val="30"/>
          <w:szCs w:val="30"/>
        </w:rPr>
        <w:t>一、赛项名称</w:t>
      </w:r>
      <w:bookmarkEnd w:id="0"/>
      <w:bookmarkStart w:id="1" w:name="_Toc15365"/>
      <w:bookmarkStart w:id="2" w:name="_Toc12823"/>
      <w:bookmarkStart w:id="3" w:name="_Toc22801"/>
      <w:bookmarkStart w:id="4" w:name="_Toc1694"/>
    </w:p>
    <w:bookmarkEnd w:id="1"/>
    <w:bookmarkEnd w:id="2"/>
    <w:bookmarkEnd w:id="3"/>
    <w:bookmarkEnd w:id="4"/>
    <w:p>
      <w:pPr>
        <w:spacing w:line="360" w:lineRule="auto"/>
        <w:ind w:firstLine="200"/>
        <w:rPr>
          <w:rFonts w:ascii="Times New Roman" w:hAnsi="Times New Roman" w:eastAsia="仿宋" w:cs="仿宋"/>
          <w:sz w:val="28"/>
          <w:szCs w:val="28"/>
        </w:rPr>
      </w:pPr>
      <w:bookmarkStart w:id="5" w:name="_Toc26472"/>
      <w:bookmarkStart w:id="6" w:name="_Toc19501"/>
      <w:bookmarkStart w:id="7" w:name="_Toc12704"/>
      <w:bookmarkStart w:id="8" w:name="_Toc20242"/>
      <w:r>
        <w:rPr>
          <w:rFonts w:hint="eastAsia" w:ascii="Times New Roman" w:hAnsi="Times New Roman" w:eastAsia="仿宋" w:cs="宋体"/>
          <w:sz w:val="28"/>
          <w:szCs w:val="28"/>
        </w:rPr>
        <w:t>赛项名称：分布式光伏系统的装调与运维</w:t>
      </w:r>
    </w:p>
    <w:bookmarkEnd w:id="5"/>
    <w:bookmarkEnd w:id="6"/>
    <w:bookmarkEnd w:id="7"/>
    <w:bookmarkEnd w:id="8"/>
    <w:p>
      <w:pPr>
        <w:spacing w:line="360" w:lineRule="auto"/>
        <w:ind w:firstLine="200"/>
        <w:rPr>
          <w:rFonts w:ascii="Times New Roman" w:hAnsi="Times New Roman" w:eastAsia="仿宋" w:cs="宋体"/>
          <w:sz w:val="28"/>
          <w:szCs w:val="28"/>
        </w:rPr>
      </w:pPr>
      <w:r>
        <w:rPr>
          <w:rFonts w:hint="eastAsia" w:ascii="Times New Roman" w:hAnsi="Times New Roman" w:eastAsia="仿宋" w:cs="宋体"/>
          <w:sz w:val="28"/>
          <w:szCs w:val="28"/>
        </w:rPr>
        <w:t>赛项组别：中职组</w:t>
      </w:r>
    </w:p>
    <w:p>
      <w:pPr>
        <w:spacing w:line="360" w:lineRule="auto"/>
        <w:ind w:firstLine="200"/>
        <w:rPr>
          <w:rFonts w:ascii="Times New Roman" w:hAnsi="Times New Roman" w:eastAsia="仿宋" w:cs="宋体"/>
          <w:sz w:val="28"/>
          <w:szCs w:val="28"/>
        </w:rPr>
      </w:pPr>
      <w:r>
        <w:rPr>
          <w:rFonts w:hint="eastAsia" w:ascii="Times New Roman" w:hAnsi="Times New Roman" w:eastAsia="仿宋" w:cs="宋体"/>
          <w:sz w:val="28"/>
          <w:szCs w:val="28"/>
        </w:rPr>
        <w:t>赛项归属产业：电子与信息大类</w:t>
      </w:r>
    </w:p>
    <w:p>
      <w:pPr>
        <w:spacing w:before="156" w:beforeLines="50" w:line="360" w:lineRule="auto"/>
        <w:ind w:firstLine="198"/>
        <w:outlineLvl w:val="0"/>
        <w:rPr>
          <w:rFonts w:ascii="Times New Roman" w:hAnsi="Times New Roman" w:eastAsia="仿宋" w:cs="Times New Roman"/>
          <w:b/>
          <w:sz w:val="30"/>
          <w:szCs w:val="30"/>
        </w:rPr>
      </w:pPr>
      <w:bookmarkStart w:id="9" w:name="_Toc508657258"/>
      <w:bookmarkStart w:id="10" w:name="_Toc29914"/>
      <w:bookmarkStart w:id="11" w:name="_Toc14839"/>
      <w:bookmarkStart w:id="12" w:name="_Toc10211"/>
      <w:r>
        <w:rPr>
          <w:rFonts w:hint="eastAsia" w:ascii="Times New Roman" w:hAnsi="Times New Roman" w:eastAsia="仿宋" w:cs="Times New Roman"/>
          <w:b/>
          <w:sz w:val="30"/>
          <w:szCs w:val="30"/>
        </w:rPr>
        <w:t>二、竞赛目的</w:t>
      </w:r>
      <w:bookmarkEnd w:id="9"/>
    </w:p>
    <w:p>
      <w:pPr>
        <w:spacing w:line="360" w:lineRule="auto"/>
        <w:ind w:firstLine="560" w:firstLineChars="200"/>
        <w:rPr>
          <w:rFonts w:ascii="Times New Roman" w:hAnsi="Times New Roman" w:eastAsia="仿宋" w:cs="仿宋"/>
          <w:sz w:val="28"/>
          <w:szCs w:val="28"/>
          <w:lang w:eastAsia="zh-Hans"/>
        </w:rPr>
      </w:pPr>
      <w:bookmarkStart w:id="13" w:name="_Toc508657259"/>
      <w:bookmarkStart w:id="14" w:name="_Toc32301"/>
      <w:bookmarkStart w:id="15" w:name="_Toc3201"/>
      <w:bookmarkStart w:id="16" w:name="_Toc32077"/>
      <w:bookmarkStart w:id="17" w:name="_Toc2461"/>
      <w:r>
        <w:rPr>
          <w:rFonts w:hint="eastAsia" w:ascii="Times New Roman" w:hAnsi="Times New Roman" w:eastAsia="仿宋" w:cs="仿宋"/>
          <w:sz w:val="28"/>
          <w:szCs w:val="28"/>
          <w:lang w:eastAsia="zh-Hans"/>
        </w:rPr>
        <w:t>分布式光伏建设是实现“碳达峰</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碳中和”和乡村振兴两大国家重大战略的重要措施</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随着“双碳”行动方案的实施</w:t>
      </w:r>
      <w:r>
        <w:rPr>
          <w:rFonts w:ascii="Times New Roman" w:hAnsi="Times New Roman" w:eastAsia="仿宋" w:cs="仿宋"/>
          <w:sz w:val="28"/>
          <w:szCs w:val="28"/>
          <w:lang w:eastAsia="zh-Hans"/>
        </w:rPr>
        <w:t>、推动中部地区高质量发展</w:t>
      </w:r>
      <w:r>
        <w:rPr>
          <w:rFonts w:hint="eastAsia" w:ascii="Times New Roman" w:hAnsi="Times New Roman" w:eastAsia="仿宋" w:cs="仿宋"/>
          <w:sz w:val="28"/>
          <w:szCs w:val="28"/>
          <w:lang w:eastAsia="zh-Hans"/>
        </w:rPr>
        <w:t>意见的发布和“整县开发试点”工作的推进</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分布式光伏发电的重要性日益显著</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同时分布式光伏</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多元化场景</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融合数字技术和电力电子技术</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信息流和能源流</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极大丰富零碳社会建设路径</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将为整个行业带来更为广阔的发展前景</w:t>
      </w:r>
      <w:r>
        <w:rPr>
          <w:rFonts w:ascii="Times New Roman" w:hAnsi="Times New Roman" w:eastAsia="仿宋" w:cs="仿宋"/>
          <w:sz w:val="28"/>
          <w:szCs w:val="28"/>
          <w:lang w:eastAsia="zh-Hans"/>
        </w:rPr>
        <w:t>。</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lang w:eastAsia="zh-Hans"/>
        </w:rPr>
        <w:t>“分布式光伏系统的装调与运维”赛项基于能源数字化转型背景下分布式光伏产业新组织形态</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以及新职业场景</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新职业岗位对技术技能人才新需求</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针对中等职业教育专业教学标准</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人才培养特点设计</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旨在通过技能竞赛引导中等职业院校新能源</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智能制造</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新一代信息技术等产业领域相关专业紧密对接产业需求优化布局结构</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以赛促教</w:t>
      </w:r>
      <w:r>
        <w:rPr>
          <w:rFonts w:hint="eastAsia" w:ascii="Times New Roman" w:hAnsi="Times New Roman" w:eastAsia="仿宋" w:cs="仿宋"/>
          <w:sz w:val="28"/>
          <w:szCs w:val="28"/>
        </w:rPr>
        <w:t>深化</w:t>
      </w:r>
      <w:r>
        <w:rPr>
          <w:rFonts w:hint="eastAsia" w:ascii="仿宋" w:hAnsi="仿宋" w:eastAsia="仿宋" w:cs="仿宋"/>
          <w:sz w:val="28"/>
          <w:szCs w:val="28"/>
        </w:rPr>
        <w:t>“三教改革”</w:t>
      </w:r>
      <w:r>
        <w:rPr>
          <w:rFonts w:hint="eastAsia" w:ascii="Times New Roman" w:hAnsi="Times New Roman" w:eastAsia="仿宋" w:cs="仿宋"/>
          <w:sz w:val="28"/>
          <w:szCs w:val="28"/>
        </w:rPr>
        <w:t>，</w:t>
      </w:r>
      <w:r>
        <w:rPr>
          <w:rFonts w:hint="eastAsia" w:ascii="Times New Roman" w:hAnsi="Times New Roman" w:eastAsia="仿宋" w:cs="仿宋"/>
          <w:sz w:val="28"/>
          <w:szCs w:val="28"/>
          <w:lang w:eastAsia="zh-Hans"/>
        </w:rPr>
        <w:t>推动专业群建设</w:t>
      </w:r>
      <w:r>
        <w:rPr>
          <w:rFonts w:ascii="Times New Roman" w:hAnsi="Times New Roman" w:eastAsia="仿宋" w:cs="仿宋"/>
          <w:sz w:val="28"/>
          <w:szCs w:val="28"/>
          <w:lang w:eastAsia="zh-Hans"/>
        </w:rPr>
        <w:t>，</w:t>
      </w:r>
      <w:r>
        <w:rPr>
          <w:rFonts w:hint="eastAsia" w:ascii="Times New Roman" w:hAnsi="Times New Roman" w:eastAsia="仿宋" w:cs="仿宋"/>
          <w:sz w:val="28"/>
          <w:szCs w:val="28"/>
        </w:rPr>
        <w:t>服务</w:t>
      </w:r>
      <w:r>
        <w:rPr>
          <w:rFonts w:hint="eastAsia" w:ascii="Times New Roman" w:hAnsi="Times New Roman" w:eastAsia="仿宋" w:cs="仿宋"/>
          <w:sz w:val="28"/>
          <w:szCs w:val="28"/>
          <w:lang w:eastAsia="zh-Hans"/>
        </w:rPr>
        <w:t>分布式光伏</w:t>
      </w:r>
      <w:r>
        <w:rPr>
          <w:rFonts w:hint="eastAsia" w:ascii="Times New Roman" w:hAnsi="Times New Roman" w:eastAsia="仿宋" w:cs="仿宋"/>
          <w:sz w:val="28"/>
          <w:szCs w:val="28"/>
        </w:rPr>
        <w:t>产业升级增效</w:t>
      </w:r>
      <w:r>
        <w:rPr>
          <w:rFonts w:hint="eastAsia" w:ascii="Times New Roman" w:hAnsi="Times New Roman" w:eastAsia="仿宋" w:cs="仿宋"/>
          <w:sz w:val="28"/>
          <w:szCs w:val="28"/>
          <w:lang w:eastAsia="zh-Hans"/>
        </w:rPr>
        <w:t>“岗课赛证”综合</w:t>
      </w:r>
      <w:r>
        <w:rPr>
          <w:rFonts w:hint="eastAsia" w:ascii="Times New Roman" w:hAnsi="Times New Roman" w:eastAsia="仿宋" w:cs="仿宋"/>
          <w:sz w:val="28"/>
          <w:szCs w:val="28"/>
        </w:rPr>
        <w:t>培养</w:t>
      </w:r>
      <w:r>
        <w:rPr>
          <w:rFonts w:hint="eastAsia" w:ascii="Times New Roman" w:hAnsi="Times New Roman" w:eastAsia="仿宋" w:cs="仿宋"/>
          <w:sz w:val="28"/>
          <w:szCs w:val="28"/>
          <w:lang w:eastAsia="zh-Hans"/>
        </w:rPr>
        <w:t>基础扎实的</w:t>
      </w:r>
      <w:r>
        <w:rPr>
          <w:rFonts w:hint="eastAsia" w:ascii="Times New Roman" w:hAnsi="Times New Roman" w:eastAsia="仿宋" w:cs="仿宋"/>
          <w:sz w:val="28"/>
          <w:szCs w:val="28"/>
        </w:rPr>
        <w:t>高素质</w:t>
      </w:r>
      <w:r>
        <w:rPr>
          <w:rFonts w:hint="eastAsia" w:ascii="Times New Roman" w:hAnsi="Times New Roman" w:eastAsia="仿宋" w:cs="仿宋"/>
          <w:sz w:val="28"/>
          <w:szCs w:val="28"/>
          <w:lang w:eastAsia="zh-Hans"/>
        </w:rPr>
        <w:t>技术</w:t>
      </w:r>
      <w:r>
        <w:rPr>
          <w:rFonts w:hint="eastAsia" w:ascii="Times New Roman" w:hAnsi="Times New Roman" w:eastAsia="仿宋" w:cs="仿宋"/>
          <w:sz w:val="28"/>
          <w:szCs w:val="28"/>
        </w:rPr>
        <w:t>技能人才。</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赛项立足分布式光伏</w:t>
      </w:r>
      <w:r>
        <w:rPr>
          <w:rFonts w:hint="eastAsia" w:ascii="Times New Roman" w:hAnsi="Times New Roman" w:eastAsia="仿宋" w:cs="仿宋"/>
          <w:sz w:val="28"/>
          <w:szCs w:val="28"/>
          <w:lang w:eastAsia="zh-Hans"/>
        </w:rPr>
        <w:t>系统</w:t>
      </w:r>
      <w:r>
        <w:rPr>
          <w:rFonts w:hint="eastAsia" w:ascii="Times New Roman" w:hAnsi="Times New Roman" w:eastAsia="仿宋" w:cs="仿宋"/>
          <w:sz w:val="28"/>
          <w:szCs w:val="28"/>
        </w:rPr>
        <w:t>工程的规划、部署与实施、系统调试、</w:t>
      </w:r>
      <w:r>
        <w:rPr>
          <w:rFonts w:hint="eastAsia" w:ascii="Times New Roman" w:hAnsi="Times New Roman" w:eastAsia="仿宋" w:cs="仿宋"/>
          <w:sz w:val="28"/>
          <w:szCs w:val="28"/>
          <w:lang w:eastAsia="zh-Hans"/>
        </w:rPr>
        <w:t>检测</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运行管理与维护</w:t>
      </w:r>
      <w:r>
        <w:rPr>
          <w:rFonts w:hint="eastAsia" w:ascii="Times New Roman" w:hAnsi="Times New Roman" w:eastAsia="仿宋" w:cs="仿宋"/>
          <w:sz w:val="28"/>
          <w:szCs w:val="28"/>
        </w:rPr>
        <w:t>等</w:t>
      </w:r>
      <w:r>
        <w:rPr>
          <w:rFonts w:hint="eastAsia" w:ascii="Times New Roman" w:hAnsi="Times New Roman" w:eastAsia="仿宋" w:cs="仿宋"/>
          <w:sz w:val="28"/>
          <w:szCs w:val="28"/>
          <w:lang w:eastAsia="zh-Hans"/>
        </w:rPr>
        <w:t>岗位的技能需求</w:t>
      </w:r>
      <w:r>
        <w:rPr>
          <w:rFonts w:ascii="Times New Roman" w:hAnsi="Times New Roman" w:eastAsia="仿宋" w:cs="仿宋"/>
          <w:sz w:val="28"/>
          <w:szCs w:val="28"/>
          <w:lang w:eastAsia="zh-Hans"/>
        </w:rPr>
        <w:t>，</w:t>
      </w:r>
      <w:r>
        <w:rPr>
          <w:rFonts w:hint="eastAsia" w:ascii="Times New Roman" w:hAnsi="Times New Roman" w:eastAsia="仿宋" w:cs="仿宋"/>
          <w:sz w:val="28"/>
          <w:szCs w:val="28"/>
          <w:lang w:eastAsia="zh-Hans"/>
        </w:rPr>
        <w:t>基于实际工程项目与真实工作任务</w:t>
      </w:r>
      <w:r>
        <w:rPr>
          <w:rFonts w:hint="eastAsia" w:ascii="Times New Roman" w:hAnsi="Times New Roman" w:eastAsia="仿宋" w:cs="仿宋"/>
          <w:sz w:val="28"/>
          <w:szCs w:val="28"/>
        </w:rPr>
        <w:t>考核参赛选手对分布式光伏系统的规划、施工组织管理、系统搭建、系统检测验收、智能化监控调试、故障排查与运维等方面的理论知识与操作能力，</w:t>
      </w:r>
      <w:r>
        <w:rPr>
          <w:rFonts w:hint="eastAsia" w:ascii="Times New Roman" w:hAnsi="Times New Roman" w:eastAsia="仿宋" w:cs="仿宋"/>
          <w:sz w:val="28"/>
          <w:szCs w:val="28"/>
          <w:lang w:eastAsia="zh-Hans"/>
        </w:rPr>
        <w:t>综合</w:t>
      </w:r>
      <w:r>
        <w:rPr>
          <w:rFonts w:hint="eastAsia" w:ascii="Times New Roman" w:hAnsi="Times New Roman" w:eastAsia="仿宋" w:cs="仿宋"/>
          <w:sz w:val="28"/>
          <w:szCs w:val="28"/>
        </w:rPr>
        <w:t>检验参赛选手的方案识读能力、工作组织与管理能力、成本控制能力、熟练</w:t>
      </w:r>
      <w:r>
        <w:rPr>
          <w:rFonts w:hint="eastAsia" w:ascii="Times New Roman" w:hAnsi="Times New Roman" w:eastAsia="仿宋" w:cs="仿宋"/>
          <w:sz w:val="28"/>
          <w:szCs w:val="28"/>
          <w:lang w:eastAsia="zh-Hans"/>
        </w:rPr>
        <w:t>规范</w:t>
      </w:r>
      <w:r>
        <w:rPr>
          <w:rFonts w:hint="eastAsia" w:ascii="Times New Roman" w:hAnsi="Times New Roman" w:eastAsia="仿宋" w:cs="仿宋"/>
          <w:sz w:val="28"/>
          <w:szCs w:val="28"/>
        </w:rPr>
        <w:t>的</w:t>
      </w:r>
      <w:r>
        <w:rPr>
          <w:rFonts w:hint="eastAsia" w:ascii="Times New Roman" w:hAnsi="Times New Roman" w:eastAsia="仿宋" w:cs="仿宋"/>
          <w:sz w:val="28"/>
          <w:szCs w:val="28"/>
          <w:lang w:eastAsia="zh-Hans"/>
        </w:rPr>
        <w:t>操作实践</w:t>
      </w:r>
      <w:r>
        <w:rPr>
          <w:rFonts w:hint="eastAsia" w:ascii="Times New Roman" w:hAnsi="Times New Roman" w:eastAsia="仿宋" w:cs="仿宋"/>
          <w:sz w:val="28"/>
          <w:szCs w:val="28"/>
        </w:rPr>
        <w:t>能力、对分布式光伏领域专业知识理解和应用能力以及基础的创新创业能力</w:t>
      </w:r>
      <w:r>
        <w:rPr>
          <w:rFonts w:hint="eastAsia" w:ascii="Times New Roman" w:hAnsi="Times New Roman" w:eastAsia="仿宋" w:cs="仿宋"/>
          <w:sz w:val="28"/>
          <w:szCs w:val="28"/>
          <w:lang w:eastAsia="zh-Hans"/>
        </w:rPr>
        <w:t>与应急处突能力</w:t>
      </w:r>
      <w:r>
        <w:rPr>
          <w:rFonts w:hint="eastAsia" w:ascii="Times New Roman" w:hAnsi="Times New Roman" w:eastAsia="仿宋" w:cs="仿宋"/>
          <w:sz w:val="28"/>
          <w:szCs w:val="28"/>
        </w:rPr>
        <w:t>，涵盖全面的专业知识与操作技能点，多方面检验人才培养与产业需求匹配度。</w:t>
      </w:r>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三、竞赛内容</w:t>
      </w:r>
      <w:bookmarkEnd w:id="13"/>
    </w:p>
    <w:p>
      <w:pPr>
        <w:spacing w:line="36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本赛项需要参赛选手按照工作流程、操作规范、项目要求，完成给定分布式光伏系统项目的方案规划，完成施工计划及材料准备等前期准备工作，并对项目中的光伏组件、控制、储能、逆变、负载等设备，依照要求进行安装、线路连接，对搭建好的系统进行检测验收；完成分布式光伏系统的调试，实现系统的整体运行、本地及远程监控功能；完成分布式光伏系统的故障排查，实现系统的正常运行。</w:t>
      </w:r>
    </w:p>
    <w:p>
      <w:pPr>
        <w:spacing w:line="360" w:lineRule="auto"/>
        <w:ind w:firstLine="560" w:firstLineChars="200"/>
        <w:jc w:val="center"/>
        <w:rPr>
          <w:rFonts w:ascii="Times New Roman" w:hAnsi="Times New Roman" w:eastAsia="仿宋" w:cs="宋体"/>
          <w:sz w:val="28"/>
          <w:szCs w:val="28"/>
        </w:rPr>
      </w:pPr>
      <w:r>
        <w:rPr>
          <w:rFonts w:hint="eastAsia" w:ascii="Times New Roman" w:hAnsi="Times New Roman" w:eastAsia="仿宋" w:cs="宋体"/>
          <w:sz w:val="28"/>
          <w:szCs w:val="28"/>
        </w:rPr>
        <w:t>本赛项竞赛时间为</w:t>
      </w:r>
      <w:r>
        <w:rPr>
          <w:rFonts w:ascii="Times New Roman" w:hAnsi="Times New Roman" w:eastAsia="仿宋" w:cs="宋体"/>
          <w:color w:val="auto"/>
          <w:sz w:val="28"/>
          <w:szCs w:val="28"/>
        </w:rPr>
        <w:t>4</w:t>
      </w:r>
      <w:r>
        <w:rPr>
          <w:rFonts w:hint="eastAsia" w:ascii="Times New Roman" w:hAnsi="Times New Roman" w:eastAsia="仿宋" w:cs="宋体"/>
          <w:sz w:val="28"/>
          <w:szCs w:val="28"/>
        </w:rPr>
        <w:t>时，比赛任务及考核内容如表1所示。</w:t>
      </w:r>
    </w:p>
    <w:p>
      <w:pPr>
        <w:rPr>
          <w:rFonts w:ascii="Times New Roman" w:hAnsi="Times New Roman" w:eastAsia="仿宋" w:cs="仿宋"/>
          <w:b/>
          <w:sz w:val="24"/>
          <w:szCs w:val="24"/>
        </w:rPr>
      </w:pPr>
      <w:r>
        <w:rPr>
          <w:rFonts w:hint="eastAsia" w:ascii="Times New Roman" w:hAnsi="Times New Roman" w:eastAsia="仿宋" w:cs="仿宋"/>
          <w:b/>
          <w:sz w:val="24"/>
          <w:szCs w:val="24"/>
        </w:rPr>
        <w:br w:type="page"/>
      </w:r>
    </w:p>
    <w:p>
      <w:pPr>
        <w:spacing w:line="360" w:lineRule="auto"/>
        <w:ind w:firstLine="482" w:firstLineChars="200"/>
        <w:jc w:val="center"/>
        <w:rPr>
          <w:rFonts w:ascii="Times New Roman" w:hAnsi="Times New Roman" w:eastAsia="仿宋" w:cs="仿宋"/>
          <w:sz w:val="24"/>
          <w:szCs w:val="24"/>
        </w:rPr>
      </w:pPr>
      <w:r>
        <w:rPr>
          <w:rFonts w:hint="eastAsia" w:ascii="Times New Roman" w:hAnsi="Times New Roman" w:eastAsia="仿宋" w:cs="仿宋"/>
          <w:b/>
          <w:sz w:val="24"/>
          <w:szCs w:val="24"/>
        </w:rPr>
        <w:t>表1 比赛任务及考核内容</w:t>
      </w:r>
    </w:p>
    <w:tbl>
      <w:tblPr>
        <w:tblStyle w:val="48"/>
        <w:tblW w:w="960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D0DDEF"/>
        <w:tblLayout w:type="fixed"/>
        <w:tblCellMar>
          <w:top w:w="0" w:type="dxa"/>
          <w:left w:w="0" w:type="dxa"/>
          <w:bottom w:w="0" w:type="dxa"/>
          <w:right w:w="0" w:type="dxa"/>
        </w:tblCellMar>
      </w:tblPr>
      <w:tblGrid>
        <w:gridCol w:w="708"/>
        <w:gridCol w:w="1381"/>
        <w:gridCol w:w="1796"/>
        <w:gridCol w:w="4450"/>
        <w:gridCol w:w="126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D0DDEF"/>
          <w:tblCellMar>
            <w:top w:w="0" w:type="dxa"/>
            <w:left w:w="0" w:type="dxa"/>
            <w:bottom w:w="0" w:type="dxa"/>
            <w:right w:w="0" w:type="dxa"/>
          </w:tblCellMar>
        </w:tblPrEx>
        <w:trPr>
          <w:trHeight w:val="519" w:hRule="atLeast"/>
          <w:jc w:val="center"/>
        </w:trPr>
        <w:tc>
          <w:tcPr>
            <w:tcW w:w="708" w:type="dxa"/>
            <w:tcBorders>
              <w:tl2br w:val="nil"/>
              <w:tr2bl w:val="nil"/>
            </w:tcBorders>
            <w:shd w:val="clear" w:color="auto" w:fill="auto"/>
            <w:tcMar>
              <w:top w:w="80" w:type="dxa"/>
              <w:left w:w="80" w:type="dxa"/>
              <w:bottom w:w="80" w:type="dxa"/>
              <w:right w:w="80" w:type="dxa"/>
            </w:tcMar>
            <w:vAlign w:val="center"/>
          </w:tcPr>
          <w:p>
            <w:pPr>
              <w:jc w:val="center"/>
              <w:rPr>
                <w:rFonts w:ascii="Times New Roman" w:hAnsi="Times New Roman" w:eastAsia="仿宋" w:cs="仿宋"/>
                <w:b/>
                <w:bCs/>
                <w:kern w:val="0"/>
                <w:sz w:val="24"/>
                <w:szCs w:val="24"/>
              </w:rPr>
            </w:pPr>
            <w:r>
              <w:rPr>
                <w:rFonts w:hint="eastAsia" w:ascii="Times New Roman" w:hAnsi="Times New Roman" w:eastAsia="仿宋" w:cs="仿宋"/>
                <w:b/>
                <w:bCs/>
                <w:kern w:val="0"/>
                <w:sz w:val="24"/>
                <w:szCs w:val="24"/>
                <w:lang w:val="zh-TW"/>
              </w:rPr>
              <w:t>序号</w:t>
            </w:r>
          </w:p>
        </w:tc>
        <w:tc>
          <w:tcPr>
            <w:tcW w:w="3177" w:type="dxa"/>
            <w:gridSpan w:val="2"/>
            <w:tcBorders>
              <w:tl2br w:val="nil"/>
              <w:tr2bl w:val="nil"/>
            </w:tcBorders>
            <w:shd w:val="clear" w:color="auto" w:fill="FFFFFF" w:themeFill="background1"/>
            <w:tcMar>
              <w:top w:w="80" w:type="dxa"/>
              <w:left w:w="80" w:type="dxa"/>
              <w:bottom w:w="80" w:type="dxa"/>
              <w:right w:w="80" w:type="dxa"/>
            </w:tcMar>
            <w:vAlign w:val="center"/>
          </w:tcPr>
          <w:p>
            <w:pPr>
              <w:jc w:val="center"/>
              <w:rPr>
                <w:rFonts w:ascii="Times New Roman" w:hAnsi="Times New Roman" w:eastAsia="仿宋" w:cs="仿宋"/>
                <w:b/>
                <w:bCs/>
                <w:kern w:val="0"/>
                <w:sz w:val="24"/>
                <w:szCs w:val="24"/>
              </w:rPr>
            </w:pPr>
            <w:r>
              <w:rPr>
                <w:rFonts w:hint="eastAsia" w:ascii="Times New Roman" w:hAnsi="Times New Roman" w:eastAsia="仿宋" w:cs="仿宋"/>
                <w:b/>
                <w:bCs/>
                <w:kern w:val="0"/>
                <w:sz w:val="24"/>
                <w:szCs w:val="24"/>
                <w:lang w:val="zh-TW"/>
              </w:rPr>
              <w:t>任务</w:t>
            </w:r>
          </w:p>
        </w:tc>
        <w:tc>
          <w:tcPr>
            <w:tcW w:w="4450" w:type="dxa"/>
            <w:tcBorders>
              <w:tl2br w:val="nil"/>
              <w:tr2bl w:val="nil"/>
            </w:tcBorders>
            <w:shd w:val="clear" w:color="auto" w:fill="FFFFFF" w:themeFill="background1"/>
            <w:tcMar>
              <w:top w:w="80" w:type="dxa"/>
              <w:left w:w="80" w:type="dxa"/>
              <w:bottom w:w="80" w:type="dxa"/>
              <w:right w:w="80" w:type="dxa"/>
            </w:tcMar>
            <w:vAlign w:val="center"/>
          </w:tcPr>
          <w:p>
            <w:pPr>
              <w:jc w:val="center"/>
              <w:rPr>
                <w:rFonts w:ascii="Times New Roman" w:hAnsi="Times New Roman" w:eastAsia="仿宋" w:cs="仿宋"/>
                <w:b/>
                <w:bCs/>
                <w:kern w:val="0"/>
                <w:sz w:val="24"/>
                <w:szCs w:val="24"/>
                <w:lang w:val="zh-TW" w:eastAsia="zh-TW"/>
              </w:rPr>
            </w:pPr>
            <w:r>
              <w:rPr>
                <w:rFonts w:hint="eastAsia" w:ascii="Times New Roman" w:hAnsi="Times New Roman" w:eastAsia="仿宋" w:cs="仿宋"/>
                <w:b/>
                <w:bCs/>
                <w:kern w:val="0"/>
                <w:sz w:val="24"/>
                <w:szCs w:val="24"/>
                <w:lang w:val="zh-TW"/>
              </w:rPr>
              <w:t>考核内容</w:t>
            </w:r>
          </w:p>
        </w:tc>
        <w:tc>
          <w:tcPr>
            <w:tcW w:w="1266" w:type="dxa"/>
            <w:tcBorders>
              <w:tl2br w:val="nil"/>
              <w:tr2bl w:val="nil"/>
            </w:tcBorders>
            <w:shd w:val="clear" w:color="auto" w:fill="auto"/>
            <w:tcMar>
              <w:top w:w="80" w:type="dxa"/>
              <w:left w:w="80" w:type="dxa"/>
              <w:bottom w:w="80" w:type="dxa"/>
              <w:right w:w="80" w:type="dxa"/>
            </w:tcMar>
            <w:vAlign w:val="center"/>
          </w:tcPr>
          <w:p>
            <w:pPr>
              <w:jc w:val="center"/>
              <w:rPr>
                <w:rFonts w:ascii="Times New Roman" w:hAnsi="Times New Roman" w:eastAsia="仿宋" w:cs="仿宋"/>
                <w:b/>
                <w:bCs/>
                <w:kern w:val="0"/>
                <w:sz w:val="24"/>
                <w:szCs w:val="24"/>
                <w:lang w:val="zh-TW"/>
              </w:rPr>
            </w:pPr>
            <w:r>
              <w:rPr>
                <w:rFonts w:hint="eastAsia" w:ascii="Times New Roman" w:hAnsi="Times New Roman" w:eastAsia="仿宋" w:cs="仿宋"/>
                <w:b/>
                <w:bCs/>
                <w:kern w:val="0"/>
                <w:sz w:val="24"/>
                <w:szCs w:val="24"/>
                <w:lang w:val="zh-TW"/>
              </w:rPr>
              <w:t>分值</w:t>
            </w:r>
          </w:p>
          <w:p>
            <w:pPr>
              <w:jc w:val="center"/>
              <w:rPr>
                <w:rFonts w:ascii="Times New Roman" w:hAnsi="Times New Roman" w:eastAsia="仿宋" w:cs="仿宋"/>
                <w:b/>
                <w:bCs/>
                <w:kern w:val="0"/>
                <w:sz w:val="24"/>
                <w:szCs w:val="24"/>
              </w:rPr>
            </w:pPr>
            <w:r>
              <w:rPr>
                <w:rFonts w:hint="eastAsia" w:ascii="Times New Roman" w:hAnsi="Times New Roman" w:eastAsia="仿宋" w:cs="仿宋"/>
                <w:b/>
                <w:bCs/>
                <w:kern w:val="0"/>
                <w:sz w:val="24"/>
                <w:szCs w:val="24"/>
                <w:lang w:val="zh-TW"/>
              </w:rPr>
              <w:t>比例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D0DDEF"/>
          <w:tblCellMar>
            <w:top w:w="0" w:type="dxa"/>
            <w:left w:w="0" w:type="dxa"/>
            <w:bottom w:w="0" w:type="dxa"/>
            <w:right w:w="0" w:type="dxa"/>
          </w:tblCellMar>
        </w:tblPrEx>
        <w:trPr>
          <w:jc w:val="center"/>
        </w:trPr>
        <w:tc>
          <w:tcPr>
            <w:tcW w:w="708"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w:t>
            </w:r>
          </w:p>
        </w:tc>
        <w:tc>
          <w:tcPr>
            <w:tcW w:w="1381"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lang w:val="zh-CN"/>
              </w:rPr>
              <w:t>分布式光伏</w:t>
            </w:r>
            <w:r>
              <w:rPr>
                <w:rFonts w:hint="eastAsia" w:ascii="Times New Roman" w:hAnsi="Times New Roman" w:eastAsia="仿宋" w:cs="仿宋"/>
                <w:kern w:val="0"/>
                <w:sz w:val="24"/>
                <w:szCs w:val="24"/>
              </w:rPr>
              <w:t>系统</w:t>
            </w:r>
            <w:r>
              <w:rPr>
                <w:rFonts w:hint="eastAsia" w:ascii="Times New Roman" w:hAnsi="Times New Roman" w:eastAsia="仿宋" w:cs="仿宋"/>
                <w:kern w:val="0"/>
                <w:sz w:val="24"/>
                <w:szCs w:val="24"/>
                <w:lang w:val="zh-CN"/>
              </w:rPr>
              <w:t>规划</w:t>
            </w:r>
          </w:p>
        </w:tc>
        <w:tc>
          <w:tcPr>
            <w:tcW w:w="179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lang w:val="zh-CN"/>
              </w:rPr>
            </w:pPr>
            <w:r>
              <w:rPr>
                <w:rFonts w:hint="eastAsia" w:ascii="Times New Roman" w:hAnsi="Times New Roman" w:eastAsia="仿宋" w:cs="仿宋"/>
                <w:kern w:val="0"/>
                <w:sz w:val="24"/>
                <w:szCs w:val="24"/>
                <w:lang w:val="zh-CN"/>
              </w:rPr>
              <w:t>分布式光伏</w:t>
            </w:r>
          </w:p>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系统</w:t>
            </w:r>
            <w:r>
              <w:rPr>
                <w:rFonts w:hint="eastAsia" w:ascii="Times New Roman" w:hAnsi="Times New Roman" w:eastAsia="仿宋" w:cs="仿宋"/>
                <w:kern w:val="0"/>
                <w:sz w:val="24"/>
                <w:szCs w:val="24"/>
                <w:lang w:val="zh-CN"/>
              </w:rPr>
              <w:t>规划</w:t>
            </w:r>
          </w:p>
        </w:tc>
        <w:tc>
          <w:tcPr>
            <w:tcW w:w="4450"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考核分布式光伏电站的设备选型及布置：</w:t>
            </w:r>
          </w:p>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在分布式仿真规划系统中，进行电站容量计算、组件选型和排布、倾角设置、电站选址等，配置出满足指定要求的电站建设方案。</w:t>
            </w:r>
          </w:p>
        </w:tc>
        <w:tc>
          <w:tcPr>
            <w:tcW w:w="126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08" w:type="dxa"/>
            <w:vMerge w:val="restart"/>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2</w:t>
            </w:r>
          </w:p>
        </w:tc>
        <w:tc>
          <w:tcPr>
            <w:tcW w:w="1381" w:type="dxa"/>
            <w:vMerge w:val="restart"/>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分布式光伏系统的安装与部署</w:t>
            </w:r>
          </w:p>
        </w:tc>
        <w:tc>
          <w:tcPr>
            <w:tcW w:w="179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工程施工组织</w:t>
            </w:r>
          </w:p>
        </w:tc>
        <w:tc>
          <w:tcPr>
            <w:tcW w:w="4450"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考核分布式光伏工程实施前期的工作组织、规划、管理能力：要求完成施工进度计划、材料申领、材料成本管理等工作。</w:t>
            </w:r>
          </w:p>
        </w:tc>
        <w:tc>
          <w:tcPr>
            <w:tcW w:w="126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08" w:type="dxa"/>
            <w:vMerge w:val="continue"/>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p>
        </w:tc>
        <w:tc>
          <w:tcPr>
            <w:tcW w:w="1381" w:type="dxa"/>
            <w:vMerge w:val="continue"/>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p>
        </w:tc>
        <w:tc>
          <w:tcPr>
            <w:tcW w:w="179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分布式光伏系统的部署实施</w:t>
            </w:r>
          </w:p>
        </w:tc>
        <w:tc>
          <w:tcPr>
            <w:tcW w:w="4450"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考核分布式光伏系统的系统组成知识、分布式光伏系统设备及电气设备的安装技术及装配工艺的掌握：</w:t>
            </w:r>
          </w:p>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按照项目要求、系统功能及工艺要求，完成分布式光伏系统的安装与线路连接。</w:t>
            </w:r>
          </w:p>
        </w:tc>
        <w:tc>
          <w:tcPr>
            <w:tcW w:w="126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08" w:type="dxa"/>
            <w:vMerge w:val="continue"/>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p>
        </w:tc>
        <w:tc>
          <w:tcPr>
            <w:tcW w:w="1381" w:type="dxa"/>
            <w:vMerge w:val="continue"/>
            <w:tcBorders>
              <w:tl2br w:val="nil"/>
              <w:tr2bl w:val="nil"/>
            </w:tcBorders>
            <w:shd w:val="clear" w:color="auto" w:fill="FFFFFF" w:themeFill="background1"/>
            <w:tcMar>
              <w:top w:w="80" w:type="dxa"/>
              <w:left w:w="80" w:type="dxa"/>
              <w:bottom w:w="80" w:type="dxa"/>
              <w:right w:w="80" w:type="dxa"/>
            </w:tcMar>
            <w:vAlign w:val="center"/>
          </w:tcPr>
          <w:p>
            <w:pPr>
              <w:spacing w:line="360" w:lineRule="auto"/>
              <w:ind w:firstLine="480" w:firstLineChars="200"/>
              <w:jc w:val="center"/>
              <w:rPr>
                <w:rFonts w:ascii="Times New Roman" w:hAnsi="Times New Roman" w:eastAsia="仿宋" w:cs="仿宋"/>
                <w:kern w:val="0"/>
                <w:sz w:val="24"/>
                <w:szCs w:val="24"/>
              </w:rPr>
            </w:pPr>
          </w:p>
        </w:tc>
        <w:tc>
          <w:tcPr>
            <w:tcW w:w="179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分布式光伏系统工程项目阶段性验收</w:t>
            </w:r>
          </w:p>
        </w:tc>
        <w:tc>
          <w:tcPr>
            <w:tcW w:w="4450"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考核分布式光伏系统和设备的检测技能：</w:t>
            </w:r>
          </w:p>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要求按照电气操作规范及项目验收标准，对部署完工的分布式光伏系统进行检测及验收，并提交验收报告。</w:t>
            </w:r>
          </w:p>
        </w:tc>
        <w:tc>
          <w:tcPr>
            <w:tcW w:w="126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D0DDEF"/>
          <w:tblCellMar>
            <w:top w:w="0" w:type="dxa"/>
            <w:left w:w="0" w:type="dxa"/>
            <w:bottom w:w="0" w:type="dxa"/>
            <w:right w:w="0" w:type="dxa"/>
          </w:tblCellMar>
        </w:tblPrEx>
        <w:trPr>
          <w:jc w:val="center"/>
        </w:trPr>
        <w:tc>
          <w:tcPr>
            <w:tcW w:w="708" w:type="dxa"/>
            <w:vMerge w:val="restart"/>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3</w:t>
            </w:r>
          </w:p>
        </w:tc>
        <w:tc>
          <w:tcPr>
            <w:tcW w:w="1381" w:type="dxa"/>
            <w:vMerge w:val="restart"/>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分布式光伏系统的运行与维护</w:t>
            </w:r>
          </w:p>
        </w:tc>
        <w:tc>
          <w:tcPr>
            <w:tcW w:w="179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分布式光伏系统的本地控制</w:t>
            </w:r>
          </w:p>
        </w:tc>
        <w:tc>
          <w:tcPr>
            <w:tcW w:w="4450"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考核分布式光伏系统各组成单元的控制设计及运行调试技能：</w:t>
            </w:r>
          </w:p>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要求基于PLC进行程序编写及调试，实现本地控制分布式光伏系统各组成设备的功能。</w:t>
            </w:r>
          </w:p>
        </w:tc>
        <w:tc>
          <w:tcPr>
            <w:tcW w:w="126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D0DDEF"/>
          <w:tblCellMar>
            <w:top w:w="0" w:type="dxa"/>
            <w:left w:w="0" w:type="dxa"/>
            <w:bottom w:w="0" w:type="dxa"/>
            <w:right w:w="0" w:type="dxa"/>
          </w:tblCellMar>
        </w:tblPrEx>
        <w:trPr>
          <w:jc w:val="center"/>
        </w:trPr>
        <w:tc>
          <w:tcPr>
            <w:tcW w:w="708" w:type="dxa"/>
            <w:vMerge w:val="continue"/>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p>
        </w:tc>
        <w:tc>
          <w:tcPr>
            <w:tcW w:w="1381" w:type="dxa"/>
            <w:vMerge w:val="continue"/>
            <w:tcBorders>
              <w:tl2br w:val="nil"/>
              <w:tr2bl w:val="nil"/>
            </w:tcBorders>
            <w:shd w:val="clear" w:color="auto" w:fill="FFFFFF" w:themeFill="background1"/>
            <w:tcMar>
              <w:top w:w="80" w:type="dxa"/>
              <w:left w:w="80" w:type="dxa"/>
              <w:bottom w:w="80" w:type="dxa"/>
              <w:right w:w="80" w:type="dxa"/>
            </w:tcMar>
            <w:vAlign w:val="center"/>
          </w:tcPr>
          <w:p>
            <w:pPr>
              <w:spacing w:line="360" w:lineRule="auto"/>
              <w:ind w:firstLine="480" w:firstLineChars="200"/>
              <w:jc w:val="center"/>
              <w:rPr>
                <w:rFonts w:ascii="Times New Roman" w:hAnsi="Times New Roman" w:eastAsia="仿宋" w:cs="仿宋"/>
                <w:kern w:val="0"/>
                <w:sz w:val="24"/>
                <w:szCs w:val="24"/>
              </w:rPr>
            </w:pPr>
          </w:p>
        </w:tc>
        <w:tc>
          <w:tcPr>
            <w:tcW w:w="179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分布式光伏系统的远程监控</w:t>
            </w:r>
          </w:p>
        </w:tc>
        <w:tc>
          <w:tcPr>
            <w:tcW w:w="4450"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考核分布式光伏系统的监控组态及运行调试技能：</w:t>
            </w:r>
          </w:p>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要求对分布式光伏系统进行配置及调试，实现远程监控功能及系统调试运行。</w:t>
            </w:r>
          </w:p>
        </w:tc>
        <w:tc>
          <w:tcPr>
            <w:tcW w:w="126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08" w:type="dxa"/>
            <w:vMerge w:val="continue"/>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lang w:val="zh-TW"/>
              </w:rPr>
            </w:pPr>
          </w:p>
        </w:tc>
        <w:tc>
          <w:tcPr>
            <w:tcW w:w="1381" w:type="dxa"/>
            <w:vMerge w:val="continue"/>
            <w:tcBorders>
              <w:tl2br w:val="nil"/>
              <w:tr2bl w:val="nil"/>
            </w:tcBorders>
            <w:shd w:val="clear" w:color="auto" w:fill="FFFFFF" w:themeFill="background1"/>
            <w:tcMar>
              <w:top w:w="80" w:type="dxa"/>
              <w:left w:w="80" w:type="dxa"/>
              <w:bottom w:w="80" w:type="dxa"/>
              <w:right w:w="80" w:type="dxa"/>
            </w:tcMar>
            <w:vAlign w:val="center"/>
          </w:tcPr>
          <w:p>
            <w:pPr>
              <w:spacing w:line="360" w:lineRule="auto"/>
              <w:ind w:firstLine="480" w:firstLineChars="200"/>
              <w:jc w:val="center"/>
              <w:rPr>
                <w:rFonts w:ascii="Times New Roman" w:hAnsi="Times New Roman" w:eastAsia="仿宋" w:cs="仿宋"/>
                <w:kern w:val="0"/>
                <w:sz w:val="24"/>
                <w:szCs w:val="24"/>
              </w:rPr>
            </w:pPr>
          </w:p>
        </w:tc>
        <w:tc>
          <w:tcPr>
            <w:tcW w:w="179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分布式光伏系统运行测试</w:t>
            </w:r>
          </w:p>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验收</w:t>
            </w:r>
          </w:p>
        </w:tc>
        <w:tc>
          <w:tcPr>
            <w:tcW w:w="4450"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考核为选手对分布式光伏电站运行测试验收技能：</w:t>
            </w:r>
          </w:p>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根据验收标准进行系统验收并提交检测报告。</w:t>
            </w:r>
          </w:p>
        </w:tc>
        <w:tc>
          <w:tcPr>
            <w:tcW w:w="126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08" w:type="dxa"/>
            <w:vMerge w:val="continue"/>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lang w:val="zh-TW"/>
              </w:rPr>
            </w:pPr>
          </w:p>
        </w:tc>
        <w:tc>
          <w:tcPr>
            <w:tcW w:w="1381" w:type="dxa"/>
            <w:vMerge w:val="continue"/>
            <w:tcBorders>
              <w:tl2br w:val="nil"/>
              <w:tr2bl w:val="nil"/>
            </w:tcBorders>
            <w:shd w:val="clear" w:color="auto" w:fill="FFFFFF" w:themeFill="background1"/>
            <w:tcMar>
              <w:top w:w="80" w:type="dxa"/>
              <w:left w:w="80" w:type="dxa"/>
              <w:bottom w:w="80" w:type="dxa"/>
              <w:right w:w="80" w:type="dxa"/>
            </w:tcMar>
            <w:vAlign w:val="center"/>
          </w:tcPr>
          <w:p>
            <w:pPr>
              <w:spacing w:line="360" w:lineRule="auto"/>
              <w:ind w:firstLine="480" w:firstLineChars="200"/>
              <w:jc w:val="center"/>
              <w:rPr>
                <w:rFonts w:ascii="Times New Roman" w:hAnsi="Times New Roman" w:eastAsia="仿宋" w:cs="仿宋"/>
                <w:kern w:val="0"/>
                <w:sz w:val="24"/>
                <w:szCs w:val="24"/>
              </w:rPr>
            </w:pPr>
          </w:p>
        </w:tc>
        <w:tc>
          <w:tcPr>
            <w:tcW w:w="179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分布式光伏系统的运维</w:t>
            </w:r>
          </w:p>
        </w:tc>
        <w:tc>
          <w:tcPr>
            <w:tcW w:w="4450"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考核分布式光伏系统故障排除及解决问题的能力：</w:t>
            </w:r>
          </w:p>
          <w:p>
            <w:pPr>
              <w:numPr>
                <w:ilvl w:val="1"/>
                <w:numId w:val="0"/>
              </w:numPr>
              <w:spacing w:line="360" w:lineRule="auto"/>
              <w:rPr>
                <w:rFonts w:ascii="Times New Roman" w:hAnsi="Times New Roman" w:eastAsia="仿宋" w:cs="仿宋"/>
                <w:sz w:val="24"/>
                <w:szCs w:val="24"/>
              </w:rPr>
            </w:pPr>
            <w:r>
              <w:rPr>
                <w:rFonts w:hint="eastAsia" w:ascii="Times New Roman" w:hAnsi="Times New Roman" w:eastAsia="仿宋" w:cs="仿宋"/>
                <w:kern w:val="0"/>
                <w:sz w:val="24"/>
                <w:szCs w:val="24"/>
              </w:rPr>
              <w:t>要求利用现场工具仪器，进行故障识别、故障排除。</w:t>
            </w:r>
          </w:p>
        </w:tc>
        <w:tc>
          <w:tcPr>
            <w:tcW w:w="126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D0DDEF"/>
          <w:tblCellMar>
            <w:top w:w="0" w:type="dxa"/>
            <w:left w:w="0" w:type="dxa"/>
            <w:bottom w:w="0" w:type="dxa"/>
            <w:right w:w="0" w:type="dxa"/>
          </w:tblCellMar>
        </w:tblPrEx>
        <w:trPr>
          <w:jc w:val="center"/>
        </w:trPr>
        <w:tc>
          <w:tcPr>
            <w:tcW w:w="708"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4</w:t>
            </w:r>
          </w:p>
        </w:tc>
        <w:tc>
          <w:tcPr>
            <w:tcW w:w="1381"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职业规范与安全生产</w:t>
            </w:r>
          </w:p>
        </w:tc>
        <w:tc>
          <w:tcPr>
            <w:tcW w:w="179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职业规范与安全生产</w:t>
            </w:r>
          </w:p>
        </w:tc>
        <w:tc>
          <w:tcPr>
            <w:tcW w:w="4450" w:type="dxa"/>
            <w:tcBorders>
              <w:tl2br w:val="nil"/>
              <w:tr2bl w:val="nil"/>
            </w:tcBorders>
            <w:shd w:val="clear" w:color="auto" w:fill="FFFFFF" w:themeFill="background1"/>
            <w:tcMar>
              <w:top w:w="80" w:type="dxa"/>
              <w:left w:w="80" w:type="dxa"/>
              <w:bottom w:w="80" w:type="dxa"/>
              <w:right w:w="80" w:type="dxa"/>
            </w:tcMar>
            <w:vAlign w:val="center"/>
          </w:tcPr>
          <w:p>
            <w:pPr>
              <w:spacing w:line="360" w:lineRule="auto"/>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考核安全生产、操作规范、团队协作、文明比赛、现场整洁有序、工作的计划性、成本控制意识、材料工具的规范管理等方面的职业素养。</w:t>
            </w:r>
          </w:p>
        </w:tc>
        <w:tc>
          <w:tcPr>
            <w:tcW w:w="1266" w:type="dxa"/>
            <w:tcBorders>
              <w:tl2br w:val="nil"/>
              <w:tr2bl w:val="nil"/>
            </w:tcBorders>
            <w:shd w:val="clear" w:color="auto" w:fill="auto"/>
            <w:tcMar>
              <w:top w:w="80" w:type="dxa"/>
              <w:left w:w="80" w:type="dxa"/>
              <w:bottom w:w="80" w:type="dxa"/>
              <w:right w:w="80" w:type="dxa"/>
            </w:tcMar>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15%</w:t>
            </w:r>
          </w:p>
        </w:tc>
      </w:tr>
    </w:tbl>
    <w:p>
      <w:pPr>
        <w:spacing w:before="156" w:beforeLines="50" w:line="360" w:lineRule="auto"/>
        <w:ind w:firstLine="198"/>
        <w:outlineLvl w:val="0"/>
        <w:rPr>
          <w:rFonts w:ascii="Times New Roman" w:hAnsi="Times New Roman" w:eastAsia="仿宋" w:cs="Times New Roman"/>
          <w:b/>
          <w:sz w:val="30"/>
          <w:szCs w:val="30"/>
        </w:rPr>
      </w:pPr>
      <w:bookmarkStart w:id="18" w:name="_Toc508657260"/>
      <w:r>
        <w:rPr>
          <w:rFonts w:hint="eastAsia" w:ascii="Times New Roman" w:hAnsi="Times New Roman" w:eastAsia="仿宋" w:cs="Times New Roman"/>
          <w:b/>
          <w:sz w:val="30"/>
          <w:szCs w:val="30"/>
        </w:rPr>
        <w:t>四、竞赛方式</w:t>
      </w:r>
      <w:bookmarkEnd w:id="18"/>
    </w:p>
    <w:p>
      <w:pPr>
        <w:numPr>
          <w:ilvl w:val="0"/>
          <w:numId w:val="2"/>
        </w:numPr>
        <w:adjustRightInd w:val="0"/>
        <w:spacing w:line="360" w:lineRule="auto"/>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赛项采取团队比赛形式，不计选手个人成绩，统计参赛队的总成绩并进行排序。</w:t>
      </w:r>
    </w:p>
    <w:p>
      <w:pPr>
        <w:numPr>
          <w:ilvl w:val="0"/>
          <w:numId w:val="2"/>
        </w:numPr>
        <w:adjustRightInd w:val="0"/>
        <w:spacing w:line="360" w:lineRule="auto"/>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每个参赛队由3名选手（其中队长1名）和1~2名指导教师组成。</w:t>
      </w:r>
    </w:p>
    <w:p>
      <w:pPr>
        <w:numPr>
          <w:ilvl w:val="0"/>
          <w:numId w:val="2"/>
        </w:numPr>
        <w:tabs>
          <w:tab w:val="left" w:pos="3600"/>
        </w:tabs>
        <w:snapToGrid w:val="0"/>
        <w:spacing w:line="360" w:lineRule="auto"/>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3名选手在大赛现场按照大赛任务要求，自行分工，相互配合完成大赛任务。</w:t>
      </w:r>
    </w:p>
    <w:bookmarkEnd w:id="10"/>
    <w:bookmarkEnd w:id="11"/>
    <w:bookmarkEnd w:id="12"/>
    <w:bookmarkEnd w:id="14"/>
    <w:bookmarkEnd w:id="15"/>
    <w:bookmarkEnd w:id="16"/>
    <w:bookmarkEnd w:id="17"/>
    <w:p>
      <w:pPr>
        <w:rPr>
          <w:rFonts w:ascii="Times New Roman" w:hAnsi="Times New Roman" w:eastAsia="仿宋" w:cs="Times New Roman"/>
          <w:b/>
          <w:sz w:val="30"/>
          <w:szCs w:val="30"/>
        </w:rPr>
      </w:pPr>
      <w:bookmarkStart w:id="19" w:name="_Toc508657261"/>
      <w:r>
        <w:rPr>
          <w:rFonts w:hint="eastAsia" w:ascii="Times New Roman" w:hAnsi="Times New Roman" w:eastAsia="仿宋" w:cs="Times New Roman"/>
          <w:b/>
          <w:sz w:val="30"/>
          <w:szCs w:val="30"/>
        </w:rPr>
        <w:br w:type="page"/>
      </w:r>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五、竞赛流程</w:t>
      </w:r>
      <w:bookmarkEnd w:id="19"/>
    </w:p>
    <w:p>
      <w:pPr>
        <w:adjustRightInd w:val="0"/>
        <w:spacing w:line="360" w:lineRule="auto"/>
        <w:ind w:firstLine="560" w:firstLineChars="200"/>
        <w:outlineLvl w:val="1"/>
        <w:rPr>
          <w:rFonts w:ascii="Times New Roman" w:hAnsi="Times New Roman" w:eastAsia="仿宋" w:cs="仿宋_GB2312"/>
          <w:kern w:val="0"/>
          <w:sz w:val="28"/>
          <w:szCs w:val="28"/>
        </w:rPr>
      </w:pPr>
      <w:bookmarkStart w:id="20" w:name="_Toc508657262"/>
      <w:r>
        <w:rPr>
          <w:rFonts w:hint="eastAsia" w:ascii="Times New Roman" w:hAnsi="Times New Roman" w:eastAsia="仿宋" w:cs="仿宋_GB2312"/>
          <w:kern w:val="0"/>
          <w:sz w:val="28"/>
          <w:szCs w:val="28"/>
        </w:rPr>
        <w:t>（一）大赛</w:t>
      </w:r>
      <w:bookmarkEnd w:id="20"/>
      <w:r>
        <w:rPr>
          <w:rFonts w:hint="eastAsia" w:ascii="Times New Roman" w:hAnsi="Times New Roman" w:eastAsia="仿宋" w:cs="仿宋_GB2312"/>
          <w:kern w:val="0"/>
          <w:sz w:val="28"/>
          <w:szCs w:val="28"/>
        </w:rPr>
        <w:t>事项安排</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竞赛时间为</w:t>
      </w:r>
      <w:r>
        <w:rPr>
          <w:rFonts w:ascii="Times New Roman" w:hAnsi="Times New Roman" w:eastAsia="仿宋" w:cs="仿宋_GB2312"/>
          <w:color w:val="auto"/>
          <w:kern w:val="0"/>
          <w:sz w:val="28"/>
          <w:szCs w:val="28"/>
        </w:rPr>
        <w:t>4</w:t>
      </w:r>
      <w:r>
        <w:rPr>
          <w:rFonts w:hint="eastAsia" w:ascii="Times New Roman" w:hAnsi="Times New Roman" w:eastAsia="仿宋" w:cs="仿宋_GB2312"/>
          <w:kern w:val="0"/>
          <w:sz w:val="28"/>
          <w:szCs w:val="28"/>
        </w:rPr>
        <w:t>时，表2事项安排作为参考，以实际安排为准。</w:t>
      </w:r>
    </w:p>
    <w:p>
      <w:pPr>
        <w:spacing w:line="560" w:lineRule="exact"/>
        <w:ind w:firstLine="482" w:firstLineChars="200"/>
        <w:jc w:val="center"/>
        <w:rPr>
          <w:rFonts w:ascii="Times New Roman" w:hAnsi="Times New Roman" w:eastAsia="仿宋" w:cs="仿宋"/>
          <w:b/>
          <w:sz w:val="24"/>
          <w:szCs w:val="24"/>
        </w:rPr>
      </w:pPr>
      <w:r>
        <w:rPr>
          <w:rFonts w:hint="eastAsia" w:ascii="Times New Roman" w:hAnsi="Times New Roman" w:eastAsia="仿宋" w:cs="仿宋"/>
          <w:b/>
          <w:sz w:val="24"/>
          <w:szCs w:val="24"/>
        </w:rPr>
        <w:t>表2 大赛事项安排</w:t>
      </w:r>
    </w:p>
    <w:tbl>
      <w:tblPr>
        <w:tblStyle w:val="17"/>
        <w:tblW w:w="96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5701"/>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95" w:type="dxa"/>
            <w:tcBorders>
              <w:tl2br w:val="nil"/>
              <w:tr2bl w:val="nil"/>
            </w:tcBorders>
            <w:vAlign w:val="center"/>
          </w:tcPr>
          <w:p>
            <w:pPr>
              <w:jc w:val="center"/>
              <w:rPr>
                <w:rFonts w:ascii="仿宋" w:hAnsi="仿宋" w:eastAsia="仿宋" w:cs="仿宋"/>
                <w:b/>
                <w:bCs/>
                <w:color w:val="000000" w:themeColor="text1"/>
                <w:sz w:val="24"/>
                <w:szCs w:val="24"/>
              </w:rPr>
            </w:pPr>
            <w:bookmarkStart w:id="21" w:name="_Toc508657263"/>
            <w:r>
              <w:rPr>
                <w:rFonts w:hint="eastAsia" w:ascii="仿宋" w:hAnsi="仿宋" w:eastAsia="仿宋" w:cs="仿宋"/>
                <w:b/>
                <w:bCs/>
                <w:color w:val="000000" w:themeColor="text1"/>
                <w:sz w:val="24"/>
                <w:szCs w:val="24"/>
              </w:rPr>
              <w:t>日期</w:t>
            </w:r>
          </w:p>
        </w:tc>
        <w:tc>
          <w:tcPr>
            <w:tcW w:w="5701" w:type="dxa"/>
            <w:tcBorders>
              <w:tl2br w:val="nil"/>
              <w:tr2bl w:val="nil"/>
            </w:tcBorders>
            <w:vAlign w:val="center"/>
          </w:tcPr>
          <w:p>
            <w:pPr>
              <w:jc w:val="center"/>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事项安排</w:t>
            </w:r>
          </w:p>
        </w:tc>
        <w:tc>
          <w:tcPr>
            <w:tcW w:w="2344" w:type="dxa"/>
            <w:tcBorders>
              <w:tl2br w:val="nil"/>
              <w:tr2bl w:val="nil"/>
            </w:tcBorders>
            <w:vAlign w:val="center"/>
          </w:tcPr>
          <w:p>
            <w:pPr>
              <w:jc w:val="center"/>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95" w:type="dxa"/>
            <w:vMerge w:val="restart"/>
            <w:tcBorders>
              <w:tl2br w:val="nil"/>
              <w:tr2bl w:val="nil"/>
            </w:tcBorders>
            <w:vAlign w:val="center"/>
          </w:tcPr>
          <w:p>
            <w:pPr>
              <w:jc w:val="center"/>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第一天</w:t>
            </w:r>
          </w:p>
        </w:tc>
        <w:tc>
          <w:tcPr>
            <w:tcW w:w="5701" w:type="dxa"/>
            <w:tcBorders>
              <w:tl2br w:val="nil"/>
              <w:tr2bl w:val="nil"/>
            </w:tcBorders>
            <w:vAlign w:val="center"/>
          </w:tcPr>
          <w:p>
            <w:pPr>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参赛队报到注册</w:t>
            </w:r>
          </w:p>
        </w:tc>
        <w:tc>
          <w:tcPr>
            <w:tcW w:w="2344" w:type="dxa"/>
            <w:tcBorders>
              <w:tl2br w:val="nil"/>
              <w:tr2bl w:val="nil"/>
            </w:tcBorders>
            <w:vAlign w:val="center"/>
          </w:tcPr>
          <w:p>
            <w:pPr>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12:00之前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95" w:type="dxa"/>
            <w:vMerge w:val="continue"/>
            <w:tcBorders>
              <w:tl2br w:val="nil"/>
              <w:tr2bl w:val="nil"/>
            </w:tcBorders>
            <w:vAlign w:val="center"/>
          </w:tcPr>
          <w:p>
            <w:pPr>
              <w:ind w:firstLine="482" w:firstLineChars="200"/>
              <w:jc w:val="center"/>
              <w:rPr>
                <w:rFonts w:ascii="仿宋" w:hAnsi="仿宋" w:eastAsia="仿宋" w:cs="仿宋"/>
                <w:b/>
                <w:bCs/>
                <w:color w:val="000000" w:themeColor="text1"/>
                <w:sz w:val="24"/>
                <w:szCs w:val="24"/>
              </w:rPr>
            </w:pPr>
          </w:p>
        </w:tc>
        <w:tc>
          <w:tcPr>
            <w:tcW w:w="5701" w:type="dxa"/>
            <w:tcBorders>
              <w:tl2br w:val="nil"/>
              <w:tr2bl w:val="nil"/>
            </w:tcBorders>
            <w:vAlign w:val="center"/>
          </w:tcPr>
          <w:p>
            <w:pPr>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开赛式</w:t>
            </w:r>
          </w:p>
        </w:tc>
        <w:tc>
          <w:tcPr>
            <w:tcW w:w="2344" w:type="dxa"/>
            <w:tcBorders>
              <w:tl2br w:val="nil"/>
              <w:tr2bl w:val="nil"/>
            </w:tcBorders>
            <w:vAlign w:val="center"/>
          </w:tcPr>
          <w:p>
            <w:pPr>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15:00-15:30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95" w:type="dxa"/>
            <w:vMerge w:val="continue"/>
            <w:tcBorders>
              <w:tl2br w:val="nil"/>
              <w:tr2bl w:val="nil"/>
            </w:tcBorders>
            <w:vAlign w:val="center"/>
          </w:tcPr>
          <w:p>
            <w:pPr>
              <w:ind w:firstLine="482" w:firstLineChars="200"/>
              <w:jc w:val="center"/>
              <w:rPr>
                <w:rFonts w:ascii="仿宋" w:hAnsi="仿宋" w:eastAsia="仿宋" w:cs="仿宋"/>
                <w:b/>
                <w:bCs/>
                <w:color w:val="000000" w:themeColor="text1"/>
                <w:sz w:val="24"/>
                <w:szCs w:val="24"/>
              </w:rPr>
            </w:pPr>
          </w:p>
        </w:tc>
        <w:tc>
          <w:tcPr>
            <w:tcW w:w="5701" w:type="dxa"/>
            <w:tcBorders>
              <w:tl2br w:val="nil"/>
              <w:tr2bl w:val="nil"/>
            </w:tcBorders>
            <w:vAlign w:val="center"/>
          </w:tcPr>
          <w:p>
            <w:pPr>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领队会</w:t>
            </w:r>
          </w:p>
        </w:tc>
        <w:tc>
          <w:tcPr>
            <w:tcW w:w="2344" w:type="dxa"/>
            <w:tcBorders>
              <w:tl2br w:val="nil"/>
              <w:tr2bl w:val="nil"/>
            </w:tcBorders>
            <w:vAlign w:val="center"/>
          </w:tcPr>
          <w:p>
            <w:pPr>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15:30-16:00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熟悉赛场</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场地观摩</w:t>
            </w:r>
          </w:p>
        </w:tc>
        <w:tc>
          <w:tcPr>
            <w:tcW w:w="2344" w:type="dxa"/>
            <w:tcBorders>
              <w:tl2br w:val="nil"/>
              <w:tr2bl w:val="nil"/>
            </w:tcBorders>
            <w:vAlign w:val="center"/>
          </w:tcPr>
          <w:p>
            <w:pP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16:00-17:00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000000" w:themeColor="text1"/>
                <w:sz w:val="24"/>
                <w:szCs w:val="24"/>
              </w:rPr>
            </w:pPr>
            <w:r>
              <w:rPr>
                <w:rFonts w:hint="eastAsia" w:ascii="仿宋" w:hAnsi="仿宋" w:eastAsia="仿宋" w:cs="仿宋"/>
                <w:bCs/>
                <w:color w:val="000000" w:themeColor="text1"/>
                <w:sz w:val="24"/>
                <w:szCs w:val="24"/>
              </w:rPr>
              <w:t>裁判工作会</w:t>
            </w:r>
            <w:bookmarkStart w:id="79" w:name="_GoBack"/>
            <w:bookmarkEnd w:id="79"/>
          </w:p>
        </w:tc>
        <w:tc>
          <w:tcPr>
            <w:tcW w:w="2344" w:type="dxa"/>
            <w:tcBorders>
              <w:tl2br w:val="nil"/>
              <w:tr2bl w:val="nil"/>
            </w:tcBorders>
            <w:vAlign w:val="center"/>
          </w:tcPr>
          <w:p>
            <w:pPr>
              <w:rPr>
                <w:rFonts w:ascii="仿宋" w:hAnsi="仿宋" w:eastAsia="仿宋" w:cs="仿宋"/>
                <w:color w:val="000000" w:themeColor="text1"/>
                <w:sz w:val="24"/>
                <w:szCs w:val="24"/>
              </w:rPr>
            </w:pPr>
            <w:r>
              <w:rPr>
                <w:rFonts w:hint="eastAsia" w:ascii="仿宋" w:hAnsi="仿宋" w:eastAsia="仿宋" w:cs="仿宋"/>
                <w:bCs/>
                <w:color w:val="000000" w:themeColor="text1"/>
                <w:sz w:val="24"/>
                <w:szCs w:val="24"/>
              </w:rPr>
              <w:t>16:00-18:00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95" w:type="dxa"/>
            <w:vMerge w:val="restart"/>
            <w:tcBorders>
              <w:tl2br w:val="nil"/>
              <w:tr2bl w:val="nil"/>
            </w:tcBorders>
            <w:vAlign w:val="center"/>
          </w:tcPr>
          <w:p>
            <w:pPr>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第二天</w:t>
            </w:r>
          </w:p>
        </w:tc>
        <w:tc>
          <w:tcPr>
            <w:tcW w:w="5701" w:type="dxa"/>
            <w:tcBorders>
              <w:tl2br w:val="nil"/>
              <w:tr2bl w:val="nil"/>
            </w:tcBorders>
            <w:vAlign w:val="center"/>
          </w:tcPr>
          <w:p>
            <w:pP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第一场选手到达赛场，检录、二次加密</w:t>
            </w:r>
          </w:p>
        </w:tc>
        <w:tc>
          <w:tcPr>
            <w:tcW w:w="2344" w:type="dxa"/>
            <w:tcBorders>
              <w:tl2br w:val="nil"/>
              <w:tr2bl w:val="nil"/>
            </w:tcBorders>
            <w:vAlign w:val="center"/>
          </w:tcPr>
          <w:p>
            <w:pP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7:00-7:30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第一场选手入场，赛前30分钟准备</w:t>
            </w:r>
          </w:p>
        </w:tc>
        <w:tc>
          <w:tcPr>
            <w:tcW w:w="2344"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7:30-8:00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第一场正式比赛时间</w:t>
            </w:r>
          </w:p>
        </w:tc>
        <w:tc>
          <w:tcPr>
            <w:tcW w:w="2344"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8:00-1</w:t>
            </w:r>
            <w:r>
              <w:rPr>
                <w:rFonts w:ascii="仿宋" w:hAnsi="仿宋" w:eastAsia="仿宋" w:cs="仿宋"/>
                <w:color w:val="auto"/>
                <w:sz w:val="24"/>
                <w:szCs w:val="24"/>
              </w:rPr>
              <w:t>2</w:t>
            </w:r>
            <w:r>
              <w:rPr>
                <w:rFonts w:hint="eastAsia" w:ascii="仿宋" w:hAnsi="仿宋" w:eastAsia="仿宋" w:cs="仿宋"/>
                <w:color w:val="auto"/>
                <w:sz w:val="24"/>
                <w:szCs w:val="24"/>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第一场赛场直播、竞赛观摩</w:t>
            </w:r>
          </w:p>
        </w:tc>
        <w:tc>
          <w:tcPr>
            <w:tcW w:w="2344" w:type="dxa"/>
            <w:tcBorders>
              <w:tl2br w:val="nil"/>
              <w:tr2bl w:val="nil"/>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8:00-1</w:t>
            </w:r>
            <w:r>
              <w:rPr>
                <w:rFonts w:ascii="仿宋" w:hAnsi="仿宋" w:eastAsia="仿宋" w:cs="仿宋"/>
                <w:color w:val="auto"/>
                <w:sz w:val="24"/>
                <w:szCs w:val="24"/>
              </w:rPr>
              <w:t>2</w:t>
            </w:r>
            <w:r>
              <w:rPr>
                <w:rFonts w:hint="eastAsia" w:ascii="仿宋" w:hAnsi="仿宋" w:eastAsia="仿宋" w:cs="仿宋"/>
                <w:color w:val="auto"/>
                <w:sz w:val="24"/>
                <w:szCs w:val="24"/>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第一场选手离开赛场</w:t>
            </w:r>
          </w:p>
        </w:tc>
        <w:tc>
          <w:tcPr>
            <w:tcW w:w="2344"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2</w:t>
            </w:r>
            <w:r>
              <w:rPr>
                <w:rFonts w:hint="eastAsia" w:ascii="仿宋" w:hAnsi="仿宋" w:eastAsia="仿宋" w:cs="仿宋"/>
                <w:color w:val="auto"/>
                <w:sz w:val="24"/>
                <w:szCs w:val="24"/>
              </w:rPr>
              <w:t>:00-1</w:t>
            </w:r>
            <w:r>
              <w:rPr>
                <w:rFonts w:ascii="仿宋" w:hAnsi="仿宋" w:eastAsia="仿宋" w:cs="仿宋"/>
                <w:color w:val="auto"/>
                <w:sz w:val="24"/>
                <w:szCs w:val="24"/>
              </w:rPr>
              <w:t>2</w:t>
            </w:r>
            <w:r>
              <w:rPr>
                <w:rFonts w:hint="eastAsia" w:ascii="仿宋" w:hAnsi="仿宋" w:eastAsia="仿宋" w:cs="仿宋"/>
                <w:color w:val="auto"/>
                <w:sz w:val="24"/>
                <w:szCs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第一场比赛裁判评分、恢复工位</w:t>
            </w:r>
          </w:p>
        </w:tc>
        <w:tc>
          <w:tcPr>
            <w:tcW w:w="2344"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2</w:t>
            </w:r>
            <w:r>
              <w:rPr>
                <w:rFonts w:hint="eastAsia" w:ascii="仿宋" w:hAnsi="仿宋" w:eastAsia="仿宋" w:cs="仿宋"/>
                <w:color w:val="auto"/>
                <w:sz w:val="24"/>
                <w:szCs w:val="24"/>
              </w:rPr>
              <w:t>:30-1</w:t>
            </w:r>
            <w:r>
              <w:rPr>
                <w:rFonts w:ascii="仿宋" w:hAnsi="仿宋" w:eastAsia="仿宋" w:cs="仿宋"/>
                <w:color w:val="auto"/>
                <w:sz w:val="24"/>
                <w:szCs w:val="24"/>
              </w:rPr>
              <w:t>3</w:t>
            </w:r>
            <w:r>
              <w:rPr>
                <w:rFonts w:hint="eastAsia" w:ascii="仿宋" w:hAnsi="仿宋" w:eastAsia="仿宋" w:cs="仿宋"/>
                <w:color w:val="auto"/>
                <w:sz w:val="24"/>
                <w:szCs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第二场选手到达赛场，检录、二次加密</w:t>
            </w:r>
          </w:p>
        </w:tc>
        <w:tc>
          <w:tcPr>
            <w:tcW w:w="2344"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3</w:t>
            </w:r>
            <w:r>
              <w:rPr>
                <w:rFonts w:hint="eastAsia" w:ascii="仿宋" w:hAnsi="仿宋" w:eastAsia="仿宋" w:cs="仿宋"/>
                <w:color w:val="auto"/>
                <w:sz w:val="24"/>
                <w:szCs w:val="24"/>
              </w:rPr>
              <w:t>:00-1</w:t>
            </w:r>
            <w:r>
              <w:rPr>
                <w:rFonts w:ascii="仿宋" w:hAnsi="仿宋" w:eastAsia="仿宋" w:cs="仿宋"/>
                <w:color w:val="auto"/>
                <w:sz w:val="24"/>
                <w:szCs w:val="24"/>
              </w:rPr>
              <w:t>3</w:t>
            </w:r>
            <w:r>
              <w:rPr>
                <w:rFonts w:hint="eastAsia" w:ascii="仿宋" w:hAnsi="仿宋" w:eastAsia="仿宋" w:cs="仿宋"/>
                <w:color w:val="auto"/>
                <w:sz w:val="24"/>
                <w:szCs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第二场选手入场，赛前30分钟准备</w:t>
            </w:r>
          </w:p>
        </w:tc>
        <w:tc>
          <w:tcPr>
            <w:tcW w:w="2344"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3</w:t>
            </w:r>
            <w:r>
              <w:rPr>
                <w:rFonts w:hint="eastAsia" w:ascii="仿宋" w:hAnsi="仿宋" w:eastAsia="仿宋" w:cs="仿宋"/>
                <w:color w:val="auto"/>
                <w:sz w:val="24"/>
                <w:szCs w:val="24"/>
              </w:rPr>
              <w:t>:30-1</w:t>
            </w:r>
            <w:r>
              <w:rPr>
                <w:rFonts w:ascii="仿宋" w:hAnsi="仿宋" w:eastAsia="仿宋" w:cs="仿宋"/>
                <w:color w:val="auto"/>
                <w:sz w:val="24"/>
                <w:szCs w:val="24"/>
              </w:rPr>
              <w:t>4</w:t>
            </w:r>
            <w:r>
              <w:rPr>
                <w:rFonts w:hint="eastAsia" w:ascii="仿宋" w:hAnsi="仿宋" w:eastAsia="仿宋" w:cs="仿宋"/>
                <w:color w:val="auto"/>
                <w:sz w:val="24"/>
                <w:szCs w:val="24"/>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第二场正式比赛时间</w:t>
            </w:r>
          </w:p>
        </w:tc>
        <w:tc>
          <w:tcPr>
            <w:tcW w:w="2344"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4</w:t>
            </w:r>
            <w:r>
              <w:rPr>
                <w:rFonts w:hint="eastAsia" w:ascii="仿宋" w:hAnsi="仿宋" w:eastAsia="仿宋" w:cs="仿宋"/>
                <w:color w:val="auto"/>
                <w:sz w:val="24"/>
                <w:szCs w:val="24"/>
              </w:rPr>
              <w:t>:00-1</w:t>
            </w:r>
            <w:r>
              <w:rPr>
                <w:rFonts w:ascii="仿宋" w:hAnsi="仿宋" w:eastAsia="仿宋" w:cs="仿宋"/>
                <w:color w:val="auto"/>
                <w:sz w:val="24"/>
                <w:szCs w:val="24"/>
              </w:rPr>
              <w:t>8</w:t>
            </w:r>
            <w:r>
              <w:rPr>
                <w:rFonts w:hint="eastAsia" w:ascii="仿宋" w:hAnsi="仿宋" w:eastAsia="仿宋" w:cs="仿宋"/>
                <w:color w:val="auto"/>
                <w:sz w:val="24"/>
                <w:szCs w:val="24"/>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第二场赛场直播、竞赛观摩</w:t>
            </w:r>
          </w:p>
        </w:tc>
        <w:tc>
          <w:tcPr>
            <w:tcW w:w="2344" w:type="dxa"/>
            <w:tcBorders>
              <w:tl2br w:val="nil"/>
              <w:tr2bl w:val="nil"/>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:00-1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第二场选手离开赛场</w:t>
            </w:r>
          </w:p>
        </w:tc>
        <w:tc>
          <w:tcPr>
            <w:tcW w:w="2344"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8</w:t>
            </w:r>
            <w:r>
              <w:rPr>
                <w:rFonts w:hint="eastAsia" w:ascii="仿宋" w:hAnsi="仿宋" w:eastAsia="仿宋" w:cs="仿宋"/>
                <w:color w:val="auto"/>
                <w:sz w:val="24"/>
                <w:szCs w:val="24"/>
              </w:rPr>
              <w:t>:00-1</w:t>
            </w:r>
            <w:r>
              <w:rPr>
                <w:rFonts w:ascii="仿宋" w:hAnsi="仿宋" w:eastAsia="仿宋" w:cs="仿宋"/>
                <w:color w:val="auto"/>
                <w:sz w:val="24"/>
                <w:szCs w:val="24"/>
              </w:rPr>
              <w:t>8</w:t>
            </w:r>
            <w:r>
              <w:rPr>
                <w:rFonts w:hint="eastAsia" w:ascii="仿宋" w:hAnsi="仿宋" w:eastAsia="仿宋" w:cs="仿宋"/>
                <w:color w:val="auto"/>
                <w:sz w:val="24"/>
                <w:szCs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裁判评分、成绩复核、确认、录入上报、成绩公布</w:t>
            </w:r>
          </w:p>
        </w:tc>
        <w:tc>
          <w:tcPr>
            <w:tcW w:w="2344"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8</w:t>
            </w:r>
            <w:r>
              <w:rPr>
                <w:rFonts w:hint="eastAsia" w:ascii="仿宋" w:hAnsi="仿宋" w:eastAsia="仿宋" w:cs="仿宋"/>
                <w:color w:val="auto"/>
                <w:sz w:val="24"/>
                <w:szCs w:val="24"/>
              </w:rPr>
              <w:t>:30之后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95" w:type="dxa"/>
            <w:vMerge w:val="continue"/>
            <w:tcBorders>
              <w:tl2br w:val="nil"/>
              <w:tr2bl w:val="nil"/>
            </w:tcBorders>
            <w:vAlign w:val="center"/>
          </w:tcPr>
          <w:p>
            <w:pPr>
              <w:ind w:firstLine="480" w:firstLineChars="200"/>
              <w:jc w:val="center"/>
              <w:rPr>
                <w:rFonts w:ascii="仿宋" w:hAnsi="仿宋" w:eastAsia="仿宋" w:cs="仿宋"/>
                <w:color w:val="000000" w:themeColor="text1"/>
                <w:sz w:val="24"/>
                <w:szCs w:val="24"/>
              </w:rPr>
            </w:pPr>
          </w:p>
        </w:tc>
        <w:tc>
          <w:tcPr>
            <w:tcW w:w="5701"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赛项申诉与仲裁</w:t>
            </w:r>
          </w:p>
        </w:tc>
        <w:tc>
          <w:tcPr>
            <w:tcW w:w="2344" w:type="dxa"/>
            <w:tcBorders>
              <w:tl2br w:val="nil"/>
              <w:tr2bl w:val="nil"/>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8</w:t>
            </w:r>
            <w:r>
              <w:rPr>
                <w:rFonts w:hint="eastAsia" w:ascii="仿宋" w:hAnsi="仿宋" w:eastAsia="仿宋" w:cs="仿宋"/>
                <w:color w:val="auto"/>
                <w:sz w:val="24"/>
                <w:szCs w:val="24"/>
              </w:rPr>
              <w:t>:00-2</w:t>
            </w:r>
            <w:r>
              <w:rPr>
                <w:rFonts w:ascii="仿宋" w:hAnsi="仿宋" w:eastAsia="仿宋" w:cs="仿宋"/>
                <w:color w:val="auto"/>
                <w:sz w:val="24"/>
                <w:szCs w:val="24"/>
              </w:rPr>
              <w:t>0</w:t>
            </w:r>
            <w:r>
              <w:rPr>
                <w:rFonts w:hint="eastAsia" w:ascii="仿宋" w:hAnsi="仿宋" w:eastAsia="仿宋" w:cs="仿宋"/>
                <w:color w:val="auto"/>
                <w:sz w:val="24"/>
                <w:szCs w:val="24"/>
              </w:rPr>
              <w:t>:00</w:t>
            </w:r>
          </w:p>
        </w:tc>
      </w:tr>
    </w:tbl>
    <w:p>
      <w:pPr>
        <w:rPr>
          <w:rFonts w:ascii="Times New Roman" w:hAnsi="Times New Roman" w:eastAsia="仿宋"/>
        </w:rPr>
      </w:pPr>
    </w:p>
    <w:p>
      <w:pPr>
        <w:keepNext/>
        <w:keepLines/>
        <w:pageBreakBefore/>
        <w:spacing w:line="360" w:lineRule="auto"/>
        <w:outlineLvl w:val="1"/>
        <w:rPr>
          <w:rFonts w:ascii="Times New Roman" w:hAnsi="Times New Roman" w:eastAsia="仿宋" w:cs="宋体"/>
          <w:sz w:val="28"/>
          <w:szCs w:val="28"/>
        </w:rPr>
      </w:pPr>
      <w:r>
        <w:rPr>
          <w:rFonts w:hint="eastAsia" w:ascii="Times New Roman" w:hAnsi="Times New Roman" w:eastAsia="仿宋" w:cs="宋体"/>
          <w:sz w:val="28"/>
          <w:szCs w:val="28"/>
        </w:rPr>
        <w:t>（二）大赛流程图</w:t>
      </w:r>
      <w:bookmarkEnd w:id="21"/>
    </w:p>
    <w:p>
      <w:pPr>
        <w:jc w:val="center"/>
        <w:rPr>
          <w:rFonts w:ascii="Times New Roman" w:hAnsi="Times New Roman" w:eastAsia="仿宋" w:cs="宋体"/>
          <w:b/>
          <w:sz w:val="24"/>
          <w:szCs w:val="24"/>
        </w:rPr>
      </w:pPr>
      <w:r>
        <w:rPr>
          <w:rFonts w:ascii="Times New Roman" w:hAnsi="Times New Roman" w:eastAsia="仿宋" w:cs="Times New Roman"/>
          <w:sz w:val="30"/>
        </w:rPr>
        <w:drawing>
          <wp:anchor distT="0" distB="0" distL="114300" distR="114300" simplePos="0" relativeHeight="251660288" behindDoc="0" locked="0" layoutInCell="1" allowOverlap="1">
            <wp:simplePos x="0" y="0"/>
            <wp:positionH relativeFrom="column">
              <wp:posOffset>459105</wp:posOffset>
            </wp:positionH>
            <wp:positionV relativeFrom="paragraph">
              <wp:posOffset>277495</wp:posOffset>
            </wp:positionV>
            <wp:extent cx="4222115" cy="6821805"/>
            <wp:effectExtent l="0" t="0" r="6985" b="17145"/>
            <wp:wrapTopAndBottom/>
            <wp:docPr id="1" name="图片 1" descr="C:\Users\Administrator\Desktop\中职.png中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中职.png中职"/>
                    <pic:cNvPicPr>
                      <a:picLocks noChangeAspect="1"/>
                    </pic:cNvPicPr>
                  </pic:nvPicPr>
                  <pic:blipFill>
                    <a:blip r:embed="rId10"/>
                    <a:srcRect/>
                    <a:stretch>
                      <a:fillRect/>
                    </a:stretch>
                  </pic:blipFill>
                  <pic:spPr>
                    <a:xfrm>
                      <a:off x="0" y="0"/>
                      <a:ext cx="4222115" cy="6825003"/>
                    </a:xfrm>
                    <a:prstGeom prst="rect">
                      <a:avLst/>
                    </a:prstGeom>
                  </pic:spPr>
                </pic:pic>
              </a:graphicData>
            </a:graphic>
          </wp:anchor>
        </w:drawing>
      </w:r>
    </w:p>
    <w:p>
      <w:pPr>
        <w:spacing w:line="560" w:lineRule="exact"/>
        <w:jc w:val="center"/>
        <w:rPr>
          <w:rFonts w:ascii="Times New Roman" w:hAnsi="Times New Roman" w:eastAsia="仿宋" w:cs="仿宋"/>
          <w:b/>
          <w:sz w:val="24"/>
          <w:szCs w:val="24"/>
        </w:rPr>
      </w:pPr>
      <w:r>
        <w:rPr>
          <w:rFonts w:hint="eastAsia" w:ascii="Times New Roman" w:hAnsi="Times New Roman" w:eastAsia="仿宋" w:cs="仿宋"/>
          <w:b/>
          <w:sz w:val="24"/>
          <w:szCs w:val="24"/>
        </w:rPr>
        <w:t>图1大赛流程图</w:t>
      </w:r>
    </w:p>
    <w:p>
      <w:pPr>
        <w:rPr>
          <w:rFonts w:ascii="Times New Roman" w:hAnsi="Times New Roman" w:eastAsia="仿宋" w:cs="Times New Roman"/>
          <w:b/>
          <w:sz w:val="30"/>
          <w:szCs w:val="30"/>
        </w:rPr>
      </w:pPr>
      <w:bookmarkStart w:id="22" w:name="_Toc508657264"/>
      <w:bookmarkStart w:id="23" w:name="_Toc18637"/>
      <w:bookmarkStart w:id="24" w:name="_Toc17384"/>
      <w:bookmarkStart w:id="25" w:name="_Toc20578"/>
      <w:bookmarkStart w:id="26" w:name="_Toc25344"/>
      <w:r>
        <w:rPr>
          <w:rFonts w:hint="eastAsia" w:ascii="Times New Roman" w:hAnsi="Times New Roman" w:eastAsia="仿宋" w:cs="Times New Roman"/>
          <w:b/>
          <w:sz w:val="30"/>
          <w:szCs w:val="30"/>
        </w:rPr>
        <w:br w:type="page"/>
      </w:r>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六、竞赛赛卷</w:t>
      </w:r>
      <w:bookmarkEnd w:id="22"/>
    </w:p>
    <w:p>
      <w:pPr>
        <w:pStyle w:val="65"/>
        <w:framePr w:wrap="auto" w:vAnchor="margin" w:hAnchor="text" w:yAlign="inline"/>
        <w:numPr>
          <w:ilvl w:val="0"/>
          <w:numId w:val="3"/>
        </w:numPr>
        <w:spacing w:line="360" w:lineRule="auto"/>
        <w:rPr>
          <w:rStyle w:val="20"/>
          <w:rFonts w:ascii="Times New Roman" w:hAnsi="Times New Roman" w:eastAsia="仿宋" w:cs="仿宋"/>
          <w:color w:val="auto"/>
          <w:kern w:val="2"/>
          <w:sz w:val="28"/>
          <w:szCs w:val="28"/>
          <w:lang w:val="zh-TW" w:eastAsia="zh-TW"/>
        </w:rPr>
      </w:pPr>
      <w:bookmarkStart w:id="27" w:name="_Toc508657265"/>
      <w:r>
        <w:rPr>
          <w:rStyle w:val="20"/>
          <w:rFonts w:hint="eastAsia" w:ascii="Times New Roman" w:hAnsi="Times New Roman" w:eastAsia="仿宋" w:cs="仿宋"/>
          <w:color w:val="auto"/>
          <w:kern w:val="2"/>
          <w:sz w:val="28"/>
          <w:szCs w:val="28"/>
          <w:lang w:val="zh-TW" w:eastAsia="zh-TW"/>
        </w:rPr>
        <w:t>比赛前，在监督组的监督下，由裁判长指定相关人员开启正式赛卷。</w:t>
      </w:r>
    </w:p>
    <w:p>
      <w:pPr>
        <w:pStyle w:val="65"/>
        <w:framePr w:wrap="auto" w:vAnchor="margin" w:hAnchor="text" w:yAlign="inline"/>
        <w:numPr>
          <w:ilvl w:val="0"/>
          <w:numId w:val="3"/>
        </w:numPr>
        <w:spacing w:line="360" w:lineRule="auto"/>
        <w:rPr>
          <w:rStyle w:val="20"/>
          <w:rFonts w:ascii="Times New Roman" w:hAnsi="Times New Roman" w:eastAsia="仿宋" w:cs="仿宋"/>
          <w:color w:val="auto"/>
          <w:kern w:val="2"/>
          <w:sz w:val="28"/>
          <w:szCs w:val="28"/>
          <w:lang w:val="zh-TW" w:eastAsia="zh-TW"/>
        </w:rPr>
      </w:pPr>
      <w:r>
        <w:rPr>
          <w:rStyle w:val="20"/>
          <w:rFonts w:hint="eastAsia" w:ascii="Times New Roman" w:hAnsi="Times New Roman" w:eastAsia="仿宋" w:cs="仿宋"/>
          <w:color w:val="auto"/>
          <w:kern w:val="2"/>
          <w:sz w:val="28"/>
          <w:szCs w:val="28"/>
          <w:lang w:val="zh-TW" w:eastAsia="zh-TW"/>
        </w:rPr>
        <w:t>专家及相关人员，与赛项执委会签署保密协议，在赛项监督人员的监督下开展工作，赛项监督人员不参与涉及到大赛内容的具体事务。</w:t>
      </w:r>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七、竞赛规则</w:t>
      </w:r>
      <w:bookmarkEnd w:id="27"/>
    </w:p>
    <w:p>
      <w:pPr>
        <w:numPr>
          <w:ilvl w:val="0"/>
          <w:numId w:val="4"/>
        </w:numPr>
        <w:adjustRightInd w:val="0"/>
        <w:spacing w:line="360" w:lineRule="auto"/>
        <w:rPr>
          <w:rFonts w:ascii="Times New Roman" w:hAnsi="Times New Roman" w:eastAsia="仿宋" w:cs="仿宋_GB2312"/>
          <w:kern w:val="0"/>
          <w:sz w:val="28"/>
          <w:szCs w:val="28"/>
        </w:rPr>
      </w:pPr>
      <w:bookmarkStart w:id="28" w:name="_Toc508657266"/>
      <w:bookmarkStart w:id="29" w:name="_Toc28959"/>
      <w:bookmarkStart w:id="30" w:name="_Toc24002"/>
      <w:bookmarkStart w:id="31" w:name="_Toc26960"/>
      <w:bookmarkStart w:id="32" w:name="_Toc12452"/>
      <w:r>
        <w:rPr>
          <w:rFonts w:hint="eastAsia" w:ascii="Times New Roman" w:hAnsi="Times New Roman" w:eastAsia="仿宋" w:cs="仿宋_GB2312"/>
          <w:sz w:val="28"/>
          <w:szCs w:val="28"/>
        </w:rPr>
        <w:t>每个参赛队由3名选手（设场上队长1名）和1-2名指导教师组成。</w:t>
      </w:r>
      <w:r>
        <w:rPr>
          <w:rFonts w:hint="eastAsia" w:ascii="Times New Roman" w:hAnsi="Times New Roman" w:eastAsia="仿宋" w:cs="仿宋_GB2312"/>
          <w:kern w:val="0"/>
          <w:sz w:val="28"/>
          <w:szCs w:val="28"/>
        </w:rPr>
        <w:t>原则上参赛选手为中等职业学校</w:t>
      </w:r>
      <w:r>
        <w:rPr>
          <w:rFonts w:hint="eastAsia" w:ascii="Times New Roman" w:hAnsi="Times New Roman" w:eastAsia="仿宋" w:cs="仿宋_GB2312"/>
          <w:sz w:val="30"/>
          <w:szCs w:val="30"/>
        </w:rPr>
        <w:t>全日制在籍学生。五年制高职学生报名参赛的，一至三年级（含三年级）学生参加中职组比赛。</w:t>
      </w:r>
    </w:p>
    <w:p>
      <w:pPr>
        <w:numPr>
          <w:ilvl w:val="0"/>
          <w:numId w:val="4"/>
        </w:numPr>
        <w:adjustRightInd w:val="0"/>
        <w:spacing w:line="360" w:lineRule="auto"/>
        <w:rPr>
          <w:rFonts w:ascii="Times New Roman" w:hAnsi="Times New Roman" w:eastAsia="仿宋" w:cs="仿宋_GB2312"/>
          <w:sz w:val="28"/>
          <w:szCs w:val="28"/>
        </w:rPr>
      </w:pPr>
      <w:r>
        <w:rPr>
          <w:rFonts w:hint="eastAsia" w:ascii="Times New Roman" w:hAnsi="Times New Roman" w:eastAsia="仿宋" w:cs="仿宋_GB2312"/>
          <w:sz w:val="28"/>
          <w:szCs w:val="28"/>
        </w:rPr>
        <w:t>每支参赛队限报2名指导教师，指导教师须为本校专兼职教师。</w:t>
      </w:r>
    </w:p>
    <w:p>
      <w:pPr>
        <w:numPr>
          <w:ilvl w:val="0"/>
          <w:numId w:val="4"/>
        </w:numPr>
        <w:adjustRightInd w:val="0"/>
        <w:spacing w:line="360" w:lineRule="auto"/>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参赛选手凭大赛组委会颁发的参赛凭证和有效身份证件（身份证、学生证）、安全参赛承诺书以及根据比赛地疫情防控部门要求，参加比赛与相关活动。</w:t>
      </w:r>
    </w:p>
    <w:p>
      <w:pPr>
        <w:numPr>
          <w:ilvl w:val="0"/>
          <w:numId w:val="4"/>
        </w:numPr>
        <w:adjustRightInd w:val="0"/>
        <w:spacing w:line="360" w:lineRule="auto"/>
        <w:rPr>
          <w:rFonts w:ascii="Times New Roman" w:hAnsi="Times New Roman" w:eastAsia="仿宋" w:cs="仿宋_GB2312"/>
          <w:sz w:val="28"/>
          <w:szCs w:val="28"/>
        </w:rPr>
      </w:pPr>
      <w:r>
        <w:rPr>
          <w:rFonts w:hint="eastAsia" w:ascii="Times New Roman" w:hAnsi="Times New Roman" w:eastAsia="仿宋" w:cs="仿宋_GB2312"/>
          <w:sz w:val="28"/>
          <w:szCs w:val="28"/>
        </w:rPr>
        <w:t>参赛选手应严格遵守赛场纪律，服从指挥，着装整洁，仪表端庄，讲文明礼貌。各地代表队之间应团结、友好、协作，避免各种矛盾发生。</w:t>
      </w:r>
    </w:p>
    <w:p>
      <w:pPr>
        <w:numPr>
          <w:ilvl w:val="0"/>
          <w:numId w:val="4"/>
        </w:numPr>
        <w:adjustRightInd w:val="0"/>
        <w:spacing w:line="360" w:lineRule="auto"/>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参赛队在比赛前一天由赛项执委会统一组织熟悉赛场。</w:t>
      </w:r>
    </w:p>
    <w:p>
      <w:pPr>
        <w:numPr>
          <w:ilvl w:val="0"/>
          <w:numId w:val="4"/>
        </w:numPr>
        <w:adjustRightInd w:val="0"/>
        <w:spacing w:line="360" w:lineRule="auto"/>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参赛选手须提前30分钟入场，入场必须佩戴参赛证并出示身份证和学生证。不得私自携带任何软硬件工具（各种便携式计算机、各种移动存储设备等）、技术资源、通信工具（含各种智能手表，电子石英表）。按加密后的工位号对号入座，检查比赛所需大赛设备齐全，由参赛选手签字确认方可开始比赛。选手在比赛中应注意随时保存文件、程序等成果，在工位意外断电发生时，由于选手没有及时保存导致的成果损失，补时不得超过10分钟。迟到超过10分钟不得入场。大赛期间不准出场，大赛结束后方开离场。</w:t>
      </w:r>
    </w:p>
    <w:p>
      <w:pPr>
        <w:numPr>
          <w:ilvl w:val="0"/>
          <w:numId w:val="4"/>
        </w:numPr>
        <w:adjustRightInd w:val="0"/>
        <w:spacing w:line="360" w:lineRule="auto"/>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大赛过程中，每个参赛队内部成员之间可以互相沟通，但不得向队员以外的其他任何人员讨论问题，也不得向裁判、巡视和其他必须进入考场的工作人员询问与大赛项目的操作流程和操作方法有关的问题，如有大赛纸质材料文字不清、软硬件环境故障等问题时，可举手报告裁判员。</w:t>
      </w:r>
    </w:p>
    <w:p>
      <w:pPr>
        <w:numPr>
          <w:ilvl w:val="0"/>
          <w:numId w:val="4"/>
        </w:numPr>
        <w:adjustRightInd w:val="0"/>
        <w:spacing w:line="360" w:lineRule="auto"/>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大赛结束（或提前完成）后，参赛队要确认成功提交大赛要求的文档，由参赛队队长签字确认，参赛队在确认后不得再进行任何操作。</w:t>
      </w:r>
    </w:p>
    <w:p>
      <w:pPr>
        <w:numPr>
          <w:ilvl w:val="0"/>
          <w:numId w:val="4"/>
        </w:numPr>
        <w:adjustRightInd w:val="0"/>
        <w:spacing w:line="360" w:lineRule="auto"/>
        <w:rPr>
          <w:rFonts w:ascii="Times New Roman" w:hAnsi="Times New Roman" w:eastAsia="仿宋" w:cs="Times New Roman"/>
          <w:sz w:val="30"/>
          <w:szCs w:val="30"/>
        </w:rPr>
      </w:pPr>
      <w:r>
        <w:rPr>
          <w:rFonts w:hint="eastAsia" w:ascii="Times New Roman" w:hAnsi="Times New Roman" w:eastAsia="仿宋" w:cs="仿宋_GB2312"/>
          <w:kern w:val="0"/>
          <w:sz w:val="28"/>
          <w:szCs w:val="28"/>
        </w:rPr>
        <w:t>其它未尽事宜，将在大赛指南或赛前说明会向各参赛队做详细说明。</w:t>
      </w:r>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八、竞赛环境</w:t>
      </w:r>
      <w:bookmarkEnd w:id="28"/>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（一）场地应通风良好，光照明良好。</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（二）赛场每个大赛工位使用场地不小于4×4m，每个工位配备AC220V/50Hz交流电源插座9个，供电负荷不小于5kW，具有电源保护装置和安全保护措施。</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（三）赛场内设置有洁净的男女卫生间。</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（四）大赛场地划分为比赛区、检录区、候考区、现场服务与技术支持区、休息区、医疗区及观摩通道。</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（五）每个大赛工位标明编号，工位内显著位置粘贴安全操作须知。</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（六）每个大赛工位配有工作台、卫生工具及垃圾筒。</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（七）每个工位配备计算机两台，安装大赛所需的相关软件。</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（八）场地内部消防设施齐全，应有不少于2处的人员疏散大门。疏散通道畅通，防火疏散标识清晰、齐全；场地旁边应有能进入医疗、消防等急救的车辆通道。</w:t>
      </w:r>
    </w:p>
    <w:p>
      <w:pPr>
        <w:adjustRightInd w:val="0"/>
        <w:spacing w:line="360" w:lineRule="auto"/>
        <w:ind w:firstLine="560" w:firstLineChars="200"/>
        <w:rPr>
          <w:rFonts w:ascii="Times New Roman" w:hAnsi="Times New Roman" w:eastAsia="仿宋"/>
        </w:rPr>
      </w:pPr>
      <w:r>
        <w:rPr>
          <w:rFonts w:hint="eastAsia" w:ascii="Times New Roman" w:hAnsi="Times New Roman" w:eastAsia="仿宋" w:cs="仿宋_GB2312"/>
          <w:kern w:val="0"/>
          <w:sz w:val="28"/>
          <w:szCs w:val="28"/>
        </w:rPr>
        <w:t>（九）赛场设有后勤及安全保障等人员，以防突发事件。</w:t>
      </w:r>
    </w:p>
    <w:p>
      <w:pPr>
        <w:spacing w:before="156" w:beforeLines="50" w:line="360" w:lineRule="auto"/>
        <w:ind w:firstLine="198"/>
        <w:outlineLvl w:val="0"/>
        <w:rPr>
          <w:rFonts w:ascii="Times New Roman" w:hAnsi="Times New Roman" w:eastAsia="仿宋" w:cs="Times New Roman"/>
          <w:b/>
          <w:sz w:val="30"/>
          <w:szCs w:val="30"/>
        </w:rPr>
      </w:pPr>
      <w:bookmarkStart w:id="33" w:name="_Toc508657267"/>
      <w:bookmarkStart w:id="34" w:name="_Toc16"/>
      <w:r>
        <w:rPr>
          <w:rFonts w:hint="eastAsia" w:ascii="Times New Roman" w:hAnsi="Times New Roman" w:eastAsia="仿宋" w:cs="Times New Roman"/>
          <w:b/>
          <w:sz w:val="30"/>
          <w:szCs w:val="30"/>
        </w:rPr>
        <w:t>九、技术规范</w:t>
      </w:r>
      <w:bookmarkEnd w:id="33"/>
    </w:p>
    <w:bookmarkEnd w:id="29"/>
    <w:bookmarkEnd w:id="30"/>
    <w:bookmarkEnd w:id="31"/>
    <w:bookmarkEnd w:id="32"/>
    <w:bookmarkEnd w:id="34"/>
    <w:p>
      <w:pPr>
        <w:spacing w:line="360" w:lineRule="auto"/>
        <w:ind w:firstLine="560" w:firstLineChars="200"/>
        <w:rPr>
          <w:rFonts w:ascii="Times New Roman" w:hAnsi="Times New Roman" w:eastAsia="仿宋" w:cs="仿宋"/>
          <w:sz w:val="28"/>
          <w:szCs w:val="28"/>
        </w:rPr>
      </w:pPr>
      <w:bookmarkStart w:id="35" w:name="_Toc508657268"/>
      <w:r>
        <w:rPr>
          <w:rFonts w:hint="eastAsia" w:ascii="Times New Roman" w:hAnsi="Times New Roman" w:eastAsia="仿宋" w:cs="仿宋"/>
          <w:sz w:val="28"/>
          <w:szCs w:val="28"/>
        </w:rPr>
        <w:t>本赛项遵循以下国际相关标准，国家相关标准和行业相关标准：</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IEC 61730-2 ed2.0 Photovoltaic (PV) module safety qualification - Part 2: Requirements for testing（光伏（PV）组件安全鉴定-测试要求）。</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36568-2018</w:t>
      </w:r>
      <w:r>
        <w:rPr>
          <w:rFonts w:hint="eastAsia" w:ascii="Times New Roman" w:hAnsi="Times New Roman" w:eastAsia="仿宋" w:cs="仿宋_GB2312"/>
          <w:kern w:val="0"/>
          <w:sz w:val="28"/>
          <w:szCs w:val="28"/>
          <w:lang w:eastAsia="zh-TW"/>
        </w:rPr>
        <w:tab/>
      </w:r>
      <w:r>
        <w:rPr>
          <w:rFonts w:hint="eastAsia" w:ascii="Times New Roman" w:hAnsi="Times New Roman" w:eastAsia="仿宋" w:cs="仿宋_GB2312"/>
          <w:kern w:val="0"/>
          <w:sz w:val="28"/>
          <w:szCs w:val="28"/>
          <w:lang w:eastAsia="zh-TW"/>
        </w:rPr>
        <w:t>光伏方阵检修规程。</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36567-2018</w:t>
      </w:r>
      <w:r>
        <w:rPr>
          <w:rFonts w:hint="eastAsia" w:ascii="Times New Roman" w:hAnsi="Times New Roman" w:eastAsia="仿宋" w:cs="仿宋_GB2312"/>
          <w:kern w:val="0"/>
          <w:sz w:val="28"/>
          <w:szCs w:val="28"/>
          <w:lang w:eastAsia="zh-TW"/>
        </w:rPr>
        <w:tab/>
      </w:r>
      <w:r>
        <w:rPr>
          <w:rFonts w:hint="eastAsia" w:ascii="Times New Roman" w:hAnsi="Times New Roman" w:eastAsia="仿宋" w:cs="仿宋_GB2312"/>
          <w:kern w:val="0"/>
          <w:sz w:val="28"/>
          <w:szCs w:val="28"/>
          <w:lang w:eastAsia="zh-TW"/>
        </w:rPr>
        <w:t>光伏组件检修规程。</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 50797-2012 光伏发电站设计规范。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35694-2017</w:t>
      </w:r>
      <w:r>
        <w:rPr>
          <w:rFonts w:hint="eastAsia" w:ascii="Times New Roman" w:hAnsi="Times New Roman" w:eastAsia="仿宋" w:cs="仿宋_GB2312"/>
          <w:kern w:val="0"/>
          <w:sz w:val="28"/>
          <w:szCs w:val="28"/>
          <w:lang w:eastAsia="zh-TW"/>
        </w:rPr>
        <w:tab/>
      </w:r>
      <w:r>
        <w:rPr>
          <w:rFonts w:hint="eastAsia" w:ascii="Times New Roman" w:hAnsi="Times New Roman" w:eastAsia="仿宋" w:cs="仿宋_GB2312"/>
          <w:kern w:val="0"/>
          <w:sz w:val="28"/>
          <w:szCs w:val="28"/>
          <w:lang w:eastAsia="zh-TW"/>
        </w:rPr>
        <w:t>光伏发电站安全规程。</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w:t>
      </w:r>
      <w:r>
        <w:rPr>
          <w:rFonts w:hint="eastAsia" w:ascii="Times New Roman" w:hAnsi="Times New Roman" w:eastAsia="仿宋" w:cs="仿宋_GB2312"/>
          <w:kern w:val="0"/>
          <w:sz w:val="28"/>
          <w:szCs w:val="28"/>
        </w:rPr>
        <w:t xml:space="preserve"> </w:t>
      </w:r>
      <w:r>
        <w:rPr>
          <w:rFonts w:hint="eastAsia" w:ascii="Times New Roman" w:hAnsi="Times New Roman" w:eastAsia="仿宋" w:cs="仿宋_GB2312"/>
          <w:kern w:val="0"/>
          <w:sz w:val="28"/>
          <w:szCs w:val="28"/>
          <w:lang w:eastAsia="zh-TW"/>
        </w:rPr>
        <w:t>50054-2011 低压配电设计规范。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w:t>
      </w:r>
      <w:r>
        <w:rPr>
          <w:rFonts w:hint="eastAsia" w:ascii="Times New Roman" w:hAnsi="Times New Roman" w:eastAsia="仿宋" w:cs="仿宋_GB2312"/>
          <w:kern w:val="0"/>
          <w:sz w:val="28"/>
          <w:szCs w:val="28"/>
        </w:rPr>
        <w:t xml:space="preserve"> </w:t>
      </w:r>
      <w:r>
        <w:rPr>
          <w:rFonts w:hint="eastAsia" w:ascii="Times New Roman" w:hAnsi="Times New Roman" w:eastAsia="仿宋" w:cs="仿宋_GB2312"/>
          <w:kern w:val="0"/>
          <w:sz w:val="28"/>
          <w:szCs w:val="28"/>
          <w:lang w:eastAsia="zh-TW"/>
        </w:rPr>
        <w:t>50052-2009 供配电系统设计规范。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w:t>
      </w:r>
      <w:r>
        <w:rPr>
          <w:rFonts w:hint="eastAsia" w:ascii="Times New Roman" w:hAnsi="Times New Roman" w:eastAsia="仿宋" w:cs="仿宋_GB2312"/>
          <w:kern w:val="0"/>
          <w:sz w:val="28"/>
          <w:szCs w:val="28"/>
        </w:rPr>
        <w:t xml:space="preserve"> </w:t>
      </w:r>
      <w:r>
        <w:rPr>
          <w:rFonts w:hint="eastAsia" w:ascii="Times New Roman" w:hAnsi="Times New Roman" w:eastAsia="仿宋" w:cs="仿宋_GB2312"/>
          <w:kern w:val="0"/>
          <w:sz w:val="28"/>
          <w:szCs w:val="28"/>
          <w:lang w:eastAsia="zh-TW"/>
        </w:rPr>
        <w:t>50055-2011 通用用电设备配电设计规范。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DB34/T 2450-2015 户用并网光伏系统设计与施工规范。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33342-2016户用分布式光伏发电并网接口技术规范。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DL/T 5429-2009 电力系统设计技术规程。</w:t>
      </w:r>
    </w:p>
    <w:p>
      <w:pPr>
        <w:numPr>
          <w:ilvl w:val="0"/>
          <w:numId w:val="5"/>
        </w:numPr>
        <w:adjustRightInd w:val="0"/>
        <w:spacing w:line="360" w:lineRule="auto"/>
        <w:rPr>
          <w:rFonts w:ascii="Times New Roman" w:hAnsi="Times New Roman" w:eastAsia="仿宋" w:cs="仿宋_GB2312"/>
          <w:kern w:val="0"/>
          <w:sz w:val="28"/>
          <w:szCs w:val="28"/>
          <w:lang w:eastAsia="zh-TW"/>
        </w:rPr>
      </w:pPr>
      <w:r>
        <w:fldChar w:fldCharType="begin"/>
      </w:r>
      <w:r>
        <w:instrText xml:space="preserve"> HYPERLINK "https://webstore.iec.ch/publication/1900" </w:instrText>
      </w:r>
      <w:r>
        <w:fldChar w:fldCharType="separate"/>
      </w:r>
      <w:r>
        <w:rPr>
          <w:rFonts w:hint="eastAsia" w:ascii="Times New Roman" w:hAnsi="Times New Roman" w:eastAsia="仿宋" w:cs="仿宋_GB2312"/>
          <w:kern w:val="0"/>
          <w:sz w:val="28"/>
          <w:szCs w:val="28"/>
          <w:lang w:eastAsia="zh-TW"/>
        </w:rPr>
        <w:t>IEC 60364-7-712:2</w:t>
      </w:r>
      <w:r>
        <w:rPr>
          <w:rFonts w:hint="eastAsia" w:ascii="Times New Roman" w:hAnsi="Times New Roman" w:eastAsia="仿宋" w:cs="仿宋_GB2312"/>
          <w:kern w:val="0"/>
          <w:sz w:val="28"/>
          <w:szCs w:val="28"/>
          <w:lang w:eastAsia="zh-TW"/>
        </w:rPr>
        <w:fldChar w:fldCharType="end"/>
      </w:r>
      <w:r>
        <w:rPr>
          <w:rFonts w:hint="eastAsia" w:ascii="Times New Roman" w:hAnsi="Times New Roman" w:eastAsia="仿宋" w:cs="仿宋_GB2312"/>
          <w:kern w:val="0"/>
          <w:sz w:val="28"/>
          <w:szCs w:val="28"/>
          <w:lang w:eastAsia="zh-TW"/>
        </w:rPr>
        <w:t>017 Requirements for special installations or locations - Solar photovoltaic (PV) power supply systems（特殊装置或场所的要求 - 太阳能光伏（ PV）供电系统）。</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32512-2016</w:t>
      </w:r>
      <w:r>
        <w:rPr>
          <w:rFonts w:hint="eastAsia" w:ascii="Times New Roman" w:hAnsi="Times New Roman" w:eastAsia="仿宋" w:cs="仿宋_GB2312"/>
          <w:kern w:val="0"/>
          <w:sz w:val="28"/>
          <w:szCs w:val="28"/>
          <w:lang w:eastAsia="zh-TW"/>
        </w:rPr>
        <w:tab/>
      </w:r>
      <w:r>
        <w:rPr>
          <w:rFonts w:hint="eastAsia" w:ascii="Times New Roman" w:hAnsi="Times New Roman" w:eastAsia="仿宋" w:cs="仿宋_GB2312"/>
          <w:kern w:val="0"/>
          <w:sz w:val="28"/>
          <w:szCs w:val="28"/>
          <w:lang w:eastAsia="zh-TW"/>
        </w:rPr>
        <w:t>光伏发电站防雷技术要求。</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31999-2015</w:t>
      </w:r>
      <w:r>
        <w:rPr>
          <w:rFonts w:hint="eastAsia" w:ascii="Times New Roman" w:hAnsi="Times New Roman" w:eastAsia="仿宋" w:cs="仿宋_GB2312"/>
          <w:kern w:val="0"/>
          <w:sz w:val="28"/>
          <w:szCs w:val="28"/>
          <w:lang w:eastAsia="zh-TW"/>
        </w:rPr>
        <w:tab/>
      </w:r>
      <w:r>
        <w:rPr>
          <w:rFonts w:hint="eastAsia" w:ascii="Times New Roman" w:hAnsi="Times New Roman" w:eastAsia="仿宋" w:cs="仿宋_GB2312"/>
          <w:kern w:val="0"/>
          <w:sz w:val="28"/>
          <w:szCs w:val="28"/>
        </w:rPr>
        <w:t>光伏发电系统接入配电网特性评价技术规范</w:t>
      </w:r>
      <w:r>
        <w:rPr>
          <w:rFonts w:hint="eastAsia" w:ascii="Times New Roman" w:hAnsi="Times New Roman" w:eastAsia="仿宋" w:cs="仿宋_GB2312"/>
          <w:kern w:val="0"/>
          <w:sz w:val="28"/>
          <w:szCs w:val="28"/>
          <w:lang w:eastAsia="zh-TW"/>
        </w:rPr>
        <w:t>。</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 xml:space="preserve">GB/T 29319-2012  </w:t>
      </w:r>
      <w:r>
        <w:rPr>
          <w:rFonts w:hint="eastAsia" w:ascii="Times New Roman" w:hAnsi="Times New Roman" w:eastAsia="仿宋" w:cs="仿宋_GB2312"/>
          <w:kern w:val="0"/>
          <w:sz w:val="28"/>
          <w:szCs w:val="28"/>
        </w:rPr>
        <w:t>光伏发电系统接入配电网技术规定</w:t>
      </w:r>
      <w:r>
        <w:rPr>
          <w:rFonts w:hint="eastAsia" w:ascii="Times New Roman" w:hAnsi="Times New Roman" w:eastAsia="仿宋" w:cs="仿宋_GB2312"/>
          <w:kern w:val="0"/>
          <w:sz w:val="28"/>
          <w:szCs w:val="28"/>
          <w:lang w:eastAsia="zh-TW"/>
        </w:rPr>
        <w:t>。</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30152-2013</w:t>
      </w:r>
      <w:r>
        <w:rPr>
          <w:rFonts w:hint="eastAsia" w:ascii="Times New Roman" w:hAnsi="Times New Roman" w:eastAsia="仿宋" w:cs="仿宋_GB2312"/>
          <w:kern w:val="0"/>
          <w:sz w:val="28"/>
          <w:szCs w:val="28"/>
          <w:lang w:eastAsia="zh-TW"/>
        </w:rPr>
        <w:tab/>
      </w:r>
      <w:r>
        <w:rPr>
          <w:rFonts w:hint="eastAsia" w:ascii="Times New Roman" w:hAnsi="Times New Roman" w:eastAsia="仿宋" w:cs="仿宋_GB2312"/>
          <w:kern w:val="0"/>
          <w:sz w:val="28"/>
          <w:szCs w:val="28"/>
        </w:rPr>
        <w:t>光伏发电系统</w:t>
      </w:r>
      <w:r>
        <w:rPr>
          <w:rFonts w:hint="eastAsia" w:ascii="Times New Roman" w:hAnsi="Times New Roman" w:eastAsia="仿宋" w:cs="仿宋_GB2312"/>
          <w:kern w:val="0"/>
          <w:sz w:val="28"/>
          <w:szCs w:val="28"/>
          <w:lang w:eastAsia="zh-TW"/>
        </w:rPr>
        <w:t>接入配电网检测规程。</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 50794-2012  光伏发电站施工规范。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w:t>
      </w:r>
      <w:r>
        <w:rPr>
          <w:rFonts w:hint="eastAsia" w:ascii="Times New Roman" w:hAnsi="Times New Roman" w:eastAsia="仿宋" w:cs="仿宋_GB2312"/>
          <w:kern w:val="0"/>
          <w:sz w:val="28"/>
          <w:szCs w:val="28"/>
        </w:rPr>
        <w:t xml:space="preserve">/T </w:t>
      </w:r>
      <w:r>
        <w:rPr>
          <w:rFonts w:hint="eastAsia" w:ascii="Times New Roman" w:hAnsi="Times New Roman" w:eastAsia="仿宋" w:cs="仿宋_GB2312"/>
          <w:kern w:val="0"/>
          <w:sz w:val="28"/>
          <w:szCs w:val="28"/>
          <w:lang w:eastAsia="zh-TW"/>
        </w:rPr>
        <w:t>50865-2013  光伏发电接入配电网设计规范。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19939-2005  光伏系统并网技术要求。</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Q/GDW617-2011  光伏电站接入电网技术规定。</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20046-2006  光伏</w:t>
      </w:r>
      <w:r>
        <w:rPr>
          <w:rFonts w:hint="eastAsia" w:ascii="Times New Roman" w:hAnsi="Times New Roman" w:eastAsia="仿宋" w:cs="仿宋_GB2312"/>
          <w:kern w:val="0"/>
          <w:sz w:val="28"/>
          <w:szCs w:val="28"/>
        </w:rPr>
        <w:t>（PV）</w:t>
      </w:r>
      <w:r>
        <w:rPr>
          <w:rFonts w:hint="eastAsia" w:ascii="Times New Roman" w:hAnsi="Times New Roman" w:eastAsia="仿宋" w:cs="仿宋_GB2312"/>
          <w:kern w:val="0"/>
          <w:sz w:val="28"/>
          <w:szCs w:val="28"/>
          <w:lang w:eastAsia="zh-TW"/>
        </w:rPr>
        <w:t>系统电网接口特性。</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IEC 61727 ed2.0 Photovoltaic (PV) systems - Characteristics of the utility interface（光伏（PV）系统电网接口的特性。）</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IEC 61427-1 ed1.0 Secondary cells and batteries for renewable energy storage - General requirements and methods of test - Part 1: Photovoltaic off-grid application太阳光伏能系统用蓄电池和蓄电池组一般要求和试验方法。第1部分：光伏离网应用。</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GB/T34129-2017微电网</w:t>
      </w:r>
      <w:r>
        <w:rPr>
          <w:rFonts w:hint="eastAsia" w:ascii="Times New Roman" w:hAnsi="Times New Roman" w:eastAsia="仿宋" w:cs="仿宋_GB2312"/>
          <w:kern w:val="0"/>
          <w:sz w:val="28"/>
          <w:szCs w:val="28"/>
        </w:rPr>
        <w:t>接入</w:t>
      </w:r>
      <w:r>
        <w:rPr>
          <w:rFonts w:hint="eastAsia" w:ascii="Times New Roman" w:hAnsi="Times New Roman" w:eastAsia="仿宋" w:cs="仿宋_GB2312"/>
          <w:kern w:val="0"/>
          <w:sz w:val="28"/>
          <w:szCs w:val="28"/>
          <w:lang w:eastAsia="zh-TW"/>
        </w:rPr>
        <w:t>配电网测试规范。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NB/T 32010-2013 光伏发电站逆变器防孤岛效应检测技术规程。</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DL/T 448-2016  电能计量装置技术管理规程。</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DL/T 614-2007  多功能电能表。</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DL/T 645-2007  多功能电能表通信协议。</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14048.7-2016  低压开关设备和控制设备 第7-1部分：辅助器件 铜导体的接线端子排。</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 50217-2018  电力工程电缆设计</w:t>
      </w:r>
      <w:r>
        <w:rPr>
          <w:rFonts w:hint="eastAsia" w:ascii="Times New Roman" w:hAnsi="Times New Roman" w:eastAsia="仿宋" w:cs="仿宋_GB2312"/>
          <w:kern w:val="0"/>
          <w:sz w:val="28"/>
          <w:szCs w:val="28"/>
        </w:rPr>
        <w:t>标准</w:t>
      </w:r>
      <w:r>
        <w:rPr>
          <w:rFonts w:hint="eastAsia" w:ascii="Times New Roman" w:hAnsi="Times New Roman" w:eastAsia="仿宋" w:cs="仿宋_GB2312"/>
          <w:kern w:val="0"/>
          <w:sz w:val="28"/>
          <w:szCs w:val="28"/>
          <w:lang w:eastAsia="zh-TW"/>
        </w:rPr>
        <w:t>。</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50062-2008  电力装置的继电保护和自动装置设计规范。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32900-2016  光伏发电站继电保护技术规范。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14598.1-2002  电气继电器 第23部分: 触点性能。</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JY/T 0465-2015  高等职业学校光伏发电技术与应用专业仪器设备装备规范。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6988.1-2008  电气技术用文件的编制</w:t>
      </w:r>
      <w:r>
        <w:rPr>
          <w:rFonts w:hint="eastAsia" w:ascii="Times New Roman" w:hAnsi="Times New Roman" w:eastAsia="仿宋" w:cs="仿宋_GB2312"/>
          <w:kern w:val="0"/>
          <w:sz w:val="28"/>
          <w:szCs w:val="28"/>
        </w:rPr>
        <w:t>第1部分：规则</w:t>
      </w:r>
      <w:r>
        <w:rPr>
          <w:rFonts w:hint="eastAsia" w:ascii="Times New Roman" w:hAnsi="Times New Roman" w:eastAsia="仿宋" w:cs="仿宋_GB2312"/>
          <w:kern w:val="0"/>
          <w:sz w:val="28"/>
          <w:szCs w:val="28"/>
          <w:lang w:eastAsia="zh-TW"/>
        </w:rPr>
        <w:t>。</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IPC-A-610E-2010 中文版电子组件的可接受性。</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SJ/T 10533-1994  电子设备制造防静电技术要求。</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12326-2008  电能质量电压波动和闪变。</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 50054-2011  低压配电设计规范。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GB/T 34932-2017  分布式</w:t>
      </w:r>
      <w:r>
        <w:rPr>
          <w:rFonts w:hint="eastAsia" w:ascii="Times New Roman" w:hAnsi="Times New Roman" w:eastAsia="仿宋" w:cs="仿宋_GB2312"/>
          <w:kern w:val="0"/>
          <w:sz w:val="28"/>
          <w:szCs w:val="28"/>
        </w:rPr>
        <w:t>光伏发电系统</w:t>
      </w:r>
      <w:r>
        <w:rPr>
          <w:rFonts w:hint="eastAsia" w:ascii="Times New Roman" w:hAnsi="Times New Roman" w:eastAsia="仿宋" w:cs="仿宋_GB2312"/>
          <w:kern w:val="0"/>
          <w:sz w:val="28"/>
          <w:szCs w:val="28"/>
          <w:lang w:eastAsia="zh-TW"/>
        </w:rPr>
        <w:t>远程监控技术规范。</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 50796-2012</w:t>
      </w:r>
      <w:r>
        <w:rPr>
          <w:rFonts w:hint="eastAsia" w:ascii="Times New Roman" w:hAnsi="Times New Roman" w:eastAsia="仿宋" w:cs="仿宋_GB2312"/>
          <w:kern w:val="0"/>
          <w:sz w:val="28"/>
          <w:szCs w:val="28"/>
          <w:lang w:eastAsia="zh-TW"/>
        </w:rPr>
        <w:tab/>
      </w:r>
      <w:r>
        <w:rPr>
          <w:rFonts w:hint="eastAsia" w:ascii="Times New Roman" w:hAnsi="Times New Roman" w:eastAsia="仿宋" w:cs="仿宋_GB2312"/>
          <w:kern w:val="0"/>
          <w:sz w:val="28"/>
          <w:szCs w:val="28"/>
          <w:lang w:eastAsia="zh-TW"/>
        </w:rPr>
        <w:t xml:space="preserve">  </w:t>
      </w:r>
      <w:r>
        <w:rPr>
          <w:rFonts w:hint="eastAsia" w:ascii="Times New Roman" w:hAnsi="Times New Roman" w:eastAsia="仿宋" w:cs="仿宋_GB2312"/>
          <w:kern w:val="0"/>
          <w:sz w:val="28"/>
          <w:szCs w:val="28"/>
        </w:rPr>
        <w:t>光伏发电工程验收规范</w:t>
      </w:r>
      <w:r>
        <w:rPr>
          <w:rFonts w:hint="eastAsia" w:ascii="Times New Roman" w:hAnsi="Times New Roman" w:eastAsia="仿宋" w:cs="仿宋_GB2312"/>
          <w:kern w:val="0"/>
          <w:sz w:val="28"/>
          <w:szCs w:val="28"/>
          <w:lang w:eastAsia="zh-TW"/>
        </w:rPr>
        <w:t>。</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CQC92-464147-2017 光伏并网系统评价规则：测试调试、系统文件和性能维护要求 第2部分 光伏并网系统-光伏系统性能维护</w:t>
      </w:r>
      <w:r>
        <w:rPr>
          <w:rFonts w:hint="eastAsia" w:ascii="Times New Roman" w:hAnsi="Times New Roman" w:eastAsia="仿宋" w:cs="仿宋_GB2312"/>
          <w:kern w:val="0"/>
          <w:sz w:val="28"/>
          <w:szCs w:val="28"/>
        </w:rPr>
        <w:t>。</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w:t>
      </w:r>
      <w:r>
        <w:rPr>
          <w:rFonts w:hint="eastAsia" w:ascii="Times New Roman" w:hAnsi="Times New Roman" w:eastAsia="仿宋" w:cs="仿宋_GB2312"/>
          <w:kern w:val="0"/>
          <w:sz w:val="28"/>
          <w:szCs w:val="28"/>
        </w:rPr>
        <w:t>/</w:t>
      </w:r>
      <w:r>
        <w:rPr>
          <w:rFonts w:hint="eastAsia" w:ascii="Times New Roman" w:hAnsi="Times New Roman" w:eastAsia="仿宋" w:cs="仿宋_GB2312"/>
          <w:kern w:val="0"/>
          <w:sz w:val="28"/>
          <w:szCs w:val="28"/>
          <w:lang w:eastAsia="zh-TW"/>
        </w:rPr>
        <w:t>T 35691-2017 光伏发电站标识系统编码导则</w:t>
      </w:r>
      <w:r>
        <w:rPr>
          <w:rFonts w:hint="eastAsia" w:ascii="Times New Roman" w:hAnsi="Times New Roman" w:eastAsia="仿宋" w:cs="仿宋_GB2312"/>
          <w:kern w:val="0"/>
          <w:sz w:val="28"/>
          <w:szCs w:val="28"/>
        </w:rPr>
        <w:t>。</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GB</w:t>
      </w:r>
      <w:r>
        <w:rPr>
          <w:rFonts w:hint="eastAsia" w:ascii="Times New Roman" w:hAnsi="Times New Roman" w:eastAsia="仿宋" w:cs="仿宋_GB2312"/>
          <w:kern w:val="0"/>
          <w:sz w:val="28"/>
          <w:szCs w:val="28"/>
        </w:rPr>
        <w:t>/</w:t>
      </w:r>
      <w:r>
        <w:rPr>
          <w:rFonts w:hint="eastAsia" w:ascii="Times New Roman" w:hAnsi="Times New Roman" w:eastAsia="仿宋" w:cs="仿宋_GB2312"/>
          <w:kern w:val="0"/>
          <w:sz w:val="28"/>
          <w:szCs w:val="28"/>
          <w:lang w:eastAsia="zh-TW"/>
        </w:rPr>
        <w:t>T 37658-2019 并网光伏电站启动验收技术规范 标准</w:t>
      </w:r>
      <w:r>
        <w:rPr>
          <w:rFonts w:hint="eastAsia" w:ascii="Times New Roman" w:hAnsi="Times New Roman" w:eastAsia="仿宋" w:cs="仿宋_GB2312"/>
          <w:kern w:val="0"/>
          <w:sz w:val="28"/>
          <w:szCs w:val="28"/>
        </w:rPr>
        <w:t>。</w:t>
      </w:r>
    </w:p>
    <w:p>
      <w:pPr>
        <w:numPr>
          <w:ilvl w:val="0"/>
          <w:numId w:val="5"/>
        </w:numPr>
        <w:adjustRightInd w:val="0"/>
        <w:spacing w:line="360" w:lineRule="auto"/>
        <w:rPr>
          <w:rFonts w:ascii="Times New Roman" w:hAnsi="Times New Roman" w:eastAsia="仿宋" w:cs="仿宋_GB2312"/>
          <w:color w:val="auto"/>
          <w:kern w:val="0"/>
          <w:sz w:val="28"/>
          <w:szCs w:val="28"/>
          <w:lang w:eastAsia="zh-TW"/>
        </w:rPr>
      </w:pPr>
      <w:r>
        <w:rPr>
          <w:rFonts w:ascii="Times New Roman" w:hAnsi="Times New Roman" w:eastAsia="仿宋" w:cs="仿宋_GB2312"/>
          <w:color w:val="auto"/>
          <w:kern w:val="0"/>
          <w:sz w:val="28"/>
          <w:szCs w:val="28"/>
          <w:lang w:eastAsia="zh-TW"/>
        </w:rPr>
        <w:t>GB∕T 34936-2017 光伏发电站汇流箱技术要求</w:t>
      </w:r>
      <w:r>
        <w:rPr>
          <w:rFonts w:hint="eastAsia" w:ascii="Times New Roman" w:hAnsi="Times New Roman" w:eastAsia="仿宋" w:cs="仿宋_GB2312"/>
          <w:color w:val="auto"/>
          <w:kern w:val="0"/>
          <w:sz w:val="28"/>
          <w:szCs w:val="28"/>
        </w:rPr>
        <w:t>。</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ascii="Times New Roman" w:hAnsi="Times New Roman" w:eastAsia="仿宋" w:cs="仿宋_GB2312"/>
          <w:kern w:val="0"/>
          <w:sz w:val="28"/>
          <w:szCs w:val="28"/>
          <w:lang w:eastAsia="zh-TW"/>
        </w:rPr>
        <w:t>GB</w:t>
      </w:r>
      <w:r>
        <w:rPr>
          <w:rFonts w:hint="eastAsia" w:ascii="Times New Roman" w:hAnsi="Times New Roman" w:eastAsia="仿宋" w:cs="仿宋_GB2312"/>
          <w:kern w:val="0"/>
          <w:sz w:val="28"/>
          <w:szCs w:val="28"/>
        </w:rPr>
        <w:t>/</w:t>
      </w:r>
      <w:r>
        <w:rPr>
          <w:rFonts w:ascii="Times New Roman" w:hAnsi="Times New Roman" w:eastAsia="仿宋" w:cs="仿宋_GB2312"/>
          <w:kern w:val="0"/>
          <w:sz w:val="28"/>
          <w:szCs w:val="28"/>
          <w:lang w:eastAsia="zh-TW"/>
        </w:rPr>
        <w:t>T 38330-2019 光伏发电站逆变器检修维护规程</w:t>
      </w:r>
      <w:r>
        <w:rPr>
          <w:rFonts w:hint="eastAsia" w:ascii="Times New Roman" w:hAnsi="Times New Roman" w:eastAsia="仿宋" w:cs="仿宋_GB2312"/>
          <w:kern w:val="0"/>
          <w:sz w:val="28"/>
          <w:szCs w:val="28"/>
        </w:rPr>
        <w:t>。</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ascii="Times New Roman" w:hAnsi="Times New Roman" w:eastAsia="仿宋" w:cs="仿宋_GB2312"/>
          <w:kern w:val="0"/>
          <w:sz w:val="28"/>
          <w:szCs w:val="28"/>
          <w:lang w:eastAsia="zh-TW"/>
        </w:rPr>
        <w:t>GB</w:t>
      </w:r>
      <w:r>
        <w:rPr>
          <w:rFonts w:hint="eastAsia" w:ascii="Times New Roman" w:hAnsi="Times New Roman" w:eastAsia="仿宋" w:cs="仿宋_GB2312"/>
          <w:kern w:val="0"/>
          <w:sz w:val="28"/>
          <w:szCs w:val="28"/>
        </w:rPr>
        <w:t>/</w:t>
      </w:r>
      <w:r>
        <w:rPr>
          <w:rFonts w:ascii="Times New Roman" w:hAnsi="Times New Roman" w:eastAsia="仿宋" w:cs="仿宋_GB2312"/>
          <w:kern w:val="0"/>
          <w:sz w:val="28"/>
          <w:szCs w:val="28"/>
          <w:lang w:eastAsia="zh-TW"/>
        </w:rPr>
        <w:t>T 38335-2019 光伏发电站运行规程</w:t>
      </w:r>
      <w:r>
        <w:rPr>
          <w:rFonts w:hint="eastAsia" w:ascii="Times New Roman" w:hAnsi="Times New Roman" w:eastAsia="仿宋" w:cs="仿宋_GB2312"/>
          <w:kern w:val="0"/>
          <w:sz w:val="28"/>
          <w:szCs w:val="28"/>
        </w:rPr>
        <w:t>。</w:t>
      </w:r>
    </w:p>
    <w:p>
      <w:pPr>
        <w:numPr>
          <w:ilvl w:val="0"/>
          <w:numId w:val="5"/>
        </w:numPr>
        <w:adjustRightInd w:val="0"/>
        <w:spacing w:line="360" w:lineRule="auto"/>
        <w:rPr>
          <w:rFonts w:ascii="Times New Roman" w:hAnsi="Times New Roman" w:eastAsia="仿宋" w:cs="仿宋_GB2312"/>
          <w:kern w:val="0"/>
          <w:sz w:val="28"/>
          <w:szCs w:val="28"/>
          <w:lang w:eastAsia="zh-TW"/>
        </w:rPr>
      </w:pPr>
      <w:r>
        <w:rPr>
          <w:rFonts w:ascii="Times New Roman" w:hAnsi="Times New Roman" w:eastAsia="仿宋" w:cs="仿宋_GB2312"/>
          <w:kern w:val="0"/>
          <w:sz w:val="28"/>
          <w:szCs w:val="28"/>
          <w:lang w:eastAsia="zh-TW"/>
        </w:rPr>
        <w:t>NB／T 32037-2017光伏发电建设项目文件归档与档案整理规范</w:t>
      </w:r>
      <w:r>
        <w:rPr>
          <w:rFonts w:hint="eastAsia" w:ascii="Times New Roman" w:hAnsi="Times New Roman" w:eastAsia="仿宋" w:cs="仿宋_GB2312"/>
          <w:kern w:val="0"/>
          <w:sz w:val="28"/>
          <w:szCs w:val="28"/>
        </w:rPr>
        <w:t>。</w:t>
      </w:r>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十、技术平台</w:t>
      </w:r>
      <w:bookmarkEnd w:id="35"/>
    </w:p>
    <w:p>
      <w:pPr>
        <w:adjustRightInd w:val="0"/>
        <w:spacing w:line="360" w:lineRule="auto"/>
        <w:ind w:firstLine="560" w:firstLineChars="200"/>
        <w:rPr>
          <w:rFonts w:ascii="Times New Roman" w:hAnsi="Times New Roman" w:eastAsia="仿宋" w:cs="仿宋_GB2312"/>
          <w:kern w:val="0"/>
          <w:sz w:val="28"/>
          <w:szCs w:val="28"/>
        </w:rPr>
      </w:pPr>
      <w:bookmarkStart w:id="36" w:name="_Toc508657270"/>
      <w:bookmarkStart w:id="37" w:name="_Toc508657271"/>
      <w:r>
        <w:rPr>
          <w:rFonts w:hint="eastAsia" w:ascii="Times New Roman" w:hAnsi="Times New Roman" w:eastAsia="仿宋" w:cs="仿宋_GB2312"/>
          <w:kern w:val="0"/>
          <w:sz w:val="28"/>
          <w:szCs w:val="28"/>
        </w:rPr>
        <w:t>本次赛项建议使用的比赛设备须能够契合光伏系统工程规划、设备安装、运行、维护等典型岗位技能要求，以及与新一代信息技术融合后产生的新岗位需求，高度集成整合分布式能源发电技术、传感技术、信息通信技术、能源管控技术和模拟规划技术于一体，不但能够对分布式光伏系统的实现原理、性能特性进行教学展示，而且能够对光伏系统所需的规划设计、安装、调试进行技术技能训练，且具有专业递进式的功能。</w:t>
      </w:r>
    </w:p>
    <w:p>
      <w:pPr>
        <w:adjustRightInd w:val="0"/>
        <w:spacing w:line="360" w:lineRule="auto"/>
        <w:ind w:firstLine="560" w:firstLineChars="200"/>
        <w:rPr>
          <w:rFonts w:ascii="Times New Roman" w:hAnsi="Times New Roman" w:eastAsia="仿宋" w:cs="仿宋_GB2312"/>
          <w:kern w:val="0"/>
          <w:sz w:val="28"/>
          <w:szCs w:val="28"/>
        </w:rPr>
      </w:pPr>
      <w:bookmarkStart w:id="38" w:name="_Toc508657269"/>
      <w:r>
        <w:rPr>
          <w:rFonts w:hint="eastAsia" w:ascii="Times New Roman" w:hAnsi="Times New Roman" w:eastAsia="仿宋" w:cs="仿宋_GB2312"/>
          <w:kern w:val="0"/>
          <w:sz w:val="28"/>
          <w:szCs w:val="28"/>
        </w:rPr>
        <w:t>比赛用平台系统组成</w:t>
      </w:r>
      <w:bookmarkEnd w:id="38"/>
      <w:r>
        <w:rPr>
          <w:rFonts w:hint="eastAsia" w:ascii="Times New Roman" w:hAnsi="Times New Roman" w:eastAsia="仿宋" w:cs="仿宋_GB2312"/>
          <w:kern w:val="0"/>
          <w:sz w:val="28"/>
          <w:szCs w:val="28"/>
        </w:rPr>
        <w:t>：</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设备应包含分布式光伏仿真规划软件、分布式光伏装调平台、分布式光伏离网及并网发电系统、分布式光伏智能运维系统、匹配的工具及材料。可进行分布式光伏工程的全景仿真规划、工程施工规划、工程实施、工程检测、分布式光伏电站设备安装与离网及并网发电模式的调试、工程的运行监控、工程的运维管理等竞赛内容。</w:t>
      </w:r>
      <w:bookmarkStart w:id="39" w:name="_Toc8368_WPSOffice_Level3"/>
      <w:bookmarkStart w:id="40" w:name="_Toc5847_WPSOffice_Level3"/>
    </w:p>
    <w:p>
      <w:pPr>
        <w:numPr>
          <w:ilvl w:val="0"/>
          <w:numId w:val="6"/>
        </w:numPr>
        <w:adjustRightInd w:val="0"/>
        <w:spacing w:line="360" w:lineRule="auto"/>
        <w:outlineLvl w:val="1"/>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分布式光伏仿真规划软件</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规划软件应可以导入现实或模拟的地形地图，具有地形、气候、分布式光伏电站模拟及能源图表功能。能够进行分布式光伏工程的规划，包括倾角设置、组件类型选择、支架类型选择、光伏阵列的布局、建设成本的评估以及光伏能源利用的合理性评估。</w:t>
      </w:r>
    </w:p>
    <w:p>
      <w:pPr>
        <w:numPr>
          <w:ilvl w:val="0"/>
          <w:numId w:val="6"/>
        </w:numPr>
        <w:adjustRightInd w:val="0"/>
        <w:spacing w:line="360" w:lineRule="auto"/>
        <w:outlineLvl w:val="1"/>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分布式光伏装调平台</w:t>
      </w:r>
      <w:bookmarkEnd w:id="39"/>
      <w:bookmarkEnd w:id="40"/>
      <w:r>
        <w:rPr>
          <w:rFonts w:hint="eastAsia" w:ascii="Times New Roman" w:hAnsi="Times New Roman" w:eastAsia="仿宋" w:cs="仿宋_GB2312"/>
          <w:kern w:val="0"/>
          <w:sz w:val="28"/>
          <w:szCs w:val="28"/>
        </w:rPr>
        <w:tab/>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应包含由供能模块、数据采集模块、集中控制模块、环境感知模块、通讯模块、负载模块、智能离网微逆变系统、运维等模块。平台可满足多种分布式光伏发电方式的选择、满足分布式系统的安装、调试、数据采集、多种通讯方式的传输、运维等实训。</w:t>
      </w:r>
    </w:p>
    <w:p>
      <w:pPr>
        <w:numPr>
          <w:ilvl w:val="0"/>
          <w:numId w:val="6"/>
        </w:numPr>
        <w:adjustRightInd w:val="0"/>
        <w:spacing w:line="360" w:lineRule="auto"/>
        <w:outlineLvl w:val="1"/>
        <w:rPr>
          <w:rFonts w:ascii="Times New Roman" w:hAnsi="Times New Roman" w:eastAsia="仿宋" w:cs="仿宋_GB2312"/>
          <w:kern w:val="0"/>
          <w:sz w:val="28"/>
          <w:szCs w:val="28"/>
        </w:rPr>
      </w:pPr>
      <w:bookmarkStart w:id="41" w:name="_Toc31737_WPSOffice_Level3"/>
      <w:bookmarkStart w:id="42" w:name="_Toc4746_WPSOffice_Level3"/>
      <w:r>
        <w:rPr>
          <w:rFonts w:hint="eastAsia" w:ascii="Times New Roman" w:hAnsi="Times New Roman" w:eastAsia="仿宋" w:cs="仿宋_GB2312"/>
          <w:kern w:val="0"/>
          <w:sz w:val="28"/>
          <w:szCs w:val="28"/>
        </w:rPr>
        <w:t>分布式光伏并网隔离系统</w:t>
      </w:r>
      <w:bookmarkEnd w:id="41"/>
      <w:bookmarkEnd w:id="42"/>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光伏并网隔离系统由并网逆变器和隔离变压器组成，将光伏组件产生的直流电通过光伏并网隔离系统转换成符合市电电网要求的交流电之后接入公共电网。</w:t>
      </w:r>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并网逆变器集多重保护功能，可以达到IP65户外型保护级别。可以全自动追踪市电的电压、相位、频率，并将电能转化为与电网同频、同相的正弦波电压，馈入电网，实现自主并网功能。系统采用10kW隔离变压器与市电外网隔离，以保证设备和人身安全。</w:t>
      </w:r>
    </w:p>
    <w:p>
      <w:pPr>
        <w:numPr>
          <w:ilvl w:val="0"/>
          <w:numId w:val="6"/>
        </w:numPr>
        <w:adjustRightInd w:val="0"/>
        <w:spacing w:line="360" w:lineRule="auto"/>
        <w:outlineLvl w:val="1"/>
        <w:rPr>
          <w:rFonts w:ascii="Times New Roman" w:hAnsi="Times New Roman" w:eastAsia="仿宋" w:cs="仿宋_GB2312"/>
          <w:kern w:val="0"/>
          <w:sz w:val="28"/>
          <w:szCs w:val="28"/>
        </w:rPr>
      </w:pPr>
      <w:bookmarkStart w:id="43" w:name="_Toc9955_WPSOffice_Level3"/>
      <w:bookmarkStart w:id="44" w:name="_Toc10465_WPSOffice_Level3"/>
      <w:r>
        <w:rPr>
          <w:rFonts w:hint="eastAsia" w:ascii="Times New Roman" w:hAnsi="Times New Roman" w:eastAsia="仿宋" w:cs="仿宋_GB2312"/>
          <w:kern w:val="0"/>
          <w:sz w:val="28"/>
          <w:szCs w:val="28"/>
        </w:rPr>
        <w:t>分布式光伏智能运维系统</w:t>
      </w:r>
      <w:bookmarkEnd w:id="43"/>
      <w:bookmarkEnd w:id="44"/>
    </w:p>
    <w:p>
      <w:pPr>
        <w:adjustRightInd w:val="0"/>
        <w:spacing w:line="360" w:lineRule="auto"/>
        <w:ind w:firstLine="560" w:firstLineChars="200"/>
        <w:rPr>
          <w:rFonts w:ascii="Times New Roman" w:hAnsi="Times New Roman" w:eastAsia="仿宋" w:cs="仿宋_GB2312"/>
          <w:kern w:val="0"/>
          <w:sz w:val="28"/>
          <w:szCs w:val="28"/>
        </w:rPr>
      </w:pPr>
      <w:r>
        <w:rPr>
          <w:rFonts w:hint="eastAsia" w:ascii="Times New Roman" w:hAnsi="Times New Roman" w:eastAsia="仿宋" w:cs="仿宋_GB2312"/>
          <w:kern w:val="0"/>
          <w:sz w:val="28"/>
          <w:szCs w:val="28"/>
        </w:rPr>
        <w:t>分布式光伏智能运维系统可以通过逆变器通讯模块采集底层逆变器的运行信息，以以太网方式传输到分布式光伏运维平台，平台统一对所有的光伏电站实施集中监控，提供专业的远程维护、个性化设计，详细的运行报告在服务器上存储，保护和备份电站产量、错误信息以及配置数据。定期报告时刻掌握最新的动态，显示所在电站的地理位置信息、实时的辐照量、模块温度、环境温度、风速、电站经纬度、倾角方向等信息。提供逆变器故障诊断工具，详细显示各个逆变器的输出参数，通过文字、图表清晰展示全局情况。</w:t>
      </w:r>
    </w:p>
    <w:bookmarkEnd w:id="36"/>
    <w:p>
      <w:pPr>
        <w:jc w:val="center"/>
        <w:rPr>
          <w:rFonts w:ascii="Times New Roman" w:hAnsi="Times New Roman" w:eastAsia="仿宋" w:cs="仿宋"/>
          <w:b/>
          <w:sz w:val="24"/>
          <w:szCs w:val="24"/>
        </w:rPr>
      </w:pPr>
      <w:bookmarkStart w:id="45" w:name="_Toc508528069"/>
      <w:bookmarkEnd w:id="45"/>
      <w:r>
        <w:rPr>
          <w:rFonts w:hint="eastAsia" w:ascii="Times New Roman" w:hAnsi="Times New Roman" w:eastAsia="仿宋" w:cs="仿宋"/>
          <w:b/>
          <w:sz w:val="24"/>
          <w:szCs w:val="24"/>
        </w:rPr>
        <w:t>表3 设备清单</w:t>
      </w:r>
    </w:p>
    <w:tbl>
      <w:tblPr>
        <w:tblStyle w:val="18"/>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851"/>
        <w:gridCol w:w="5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imes New Roman" w:hAnsi="Times New Roman" w:eastAsia="仿宋" w:cs="仿宋"/>
                <w:b/>
                <w:kern w:val="0"/>
                <w:sz w:val="24"/>
                <w:szCs w:val="24"/>
              </w:rPr>
            </w:pPr>
            <w:r>
              <w:rPr>
                <w:rFonts w:hint="eastAsia" w:ascii="Times New Roman" w:hAnsi="Times New Roman" w:eastAsia="仿宋" w:cs="仿宋"/>
                <w:b/>
                <w:kern w:val="0"/>
                <w:sz w:val="24"/>
                <w:szCs w:val="24"/>
              </w:rPr>
              <w:t>序号</w:t>
            </w:r>
          </w:p>
        </w:tc>
        <w:tc>
          <w:tcPr>
            <w:tcW w:w="2268" w:type="dxa"/>
            <w:vAlign w:val="center"/>
          </w:tcPr>
          <w:p>
            <w:pPr>
              <w:spacing w:line="360" w:lineRule="auto"/>
              <w:jc w:val="center"/>
              <w:rPr>
                <w:rFonts w:ascii="Times New Roman" w:hAnsi="Times New Roman" w:eastAsia="仿宋" w:cs="仿宋"/>
                <w:b/>
                <w:kern w:val="0"/>
                <w:sz w:val="24"/>
                <w:szCs w:val="24"/>
              </w:rPr>
            </w:pPr>
            <w:r>
              <w:rPr>
                <w:rFonts w:hint="eastAsia" w:ascii="Times New Roman" w:hAnsi="Times New Roman" w:eastAsia="仿宋" w:cs="仿宋"/>
                <w:b/>
                <w:kern w:val="0"/>
                <w:sz w:val="24"/>
                <w:szCs w:val="24"/>
              </w:rPr>
              <w:t>系统子平台</w:t>
            </w:r>
          </w:p>
        </w:tc>
        <w:tc>
          <w:tcPr>
            <w:tcW w:w="851" w:type="dxa"/>
            <w:vAlign w:val="center"/>
          </w:tcPr>
          <w:p>
            <w:pPr>
              <w:spacing w:line="360" w:lineRule="auto"/>
              <w:jc w:val="center"/>
              <w:rPr>
                <w:rFonts w:ascii="Times New Roman" w:hAnsi="Times New Roman" w:eastAsia="仿宋" w:cs="仿宋"/>
                <w:b/>
                <w:kern w:val="0"/>
                <w:sz w:val="24"/>
                <w:szCs w:val="24"/>
              </w:rPr>
            </w:pPr>
            <w:r>
              <w:rPr>
                <w:rFonts w:hint="eastAsia" w:ascii="Times New Roman" w:hAnsi="Times New Roman" w:eastAsia="仿宋" w:cs="仿宋"/>
                <w:b/>
                <w:kern w:val="0"/>
                <w:sz w:val="24"/>
                <w:szCs w:val="24"/>
              </w:rPr>
              <w:t>数量</w:t>
            </w:r>
          </w:p>
        </w:tc>
        <w:tc>
          <w:tcPr>
            <w:tcW w:w="5591" w:type="dxa"/>
            <w:vAlign w:val="center"/>
          </w:tcPr>
          <w:p>
            <w:pPr>
              <w:spacing w:line="360" w:lineRule="auto"/>
              <w:jc w:val="center"/>
              <w:rPr>
                <w:rFonts w:ascii="Times New Roman" w:hAnsi="Times New Roman" w:eastAsia="仿宋" w:cs="仿宋"/>
                <w:b/>
                <w:kern w:val="0"/>
                <w:sz w:val="24"/>
                <w:szCs w:val="24"/>
              </w:rPr>
            </w:pPr>
            <w:r>
              <w:rPr>
                <w:rFonts w:hint="eastAsia" w:ascii="Times New Roman" w:hAnsi="Times New Roman" w:eastAsia="仿宋" w:cs="仿宋"/>
                <w:b/>
                <w:kern w:val="0"/>
                <w:sz w:val="24"/>
                <w:szCs w:val="24"/>
              </w:rPr>
              <w:t>子平台简介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imes New Roman" w:hAnsi="Times New Roman" w:eastAsia="仿宋" w:cs="仿宋"/>
                <w:b/>
                <w:kern w:val="0"/>
                <w:sz w:val="24"/>
                <w:szCs w:val="24"/>
              </w:rPr>
            </w:pPr>
            <w:r>
              <w:rPr>
                <w:rFonts w:hint="eastAsia" w:ascii="Times New Roman" w:hAnsi="Times New Roman" w:eastAsia="仿宋" w:cs="仿宋"/>
                <w:kern w:val="0"/>
                <w:sz w:val="24"/>
                <w:szCs w:val="24"/>
              </w:rPr>
              <w:t>1</w:t>
            </w:r>
          </w:p>
        </w:tc>
        <w:tc>
          <w:tcPr>
            <w:tcW w:w="2268" w:type="dxa"/>
            <w:vAlign w:val="center"/>
          </w:tcPr>
          <w:p>
            <w:pPr>
              <w:spacing w:line="360" w:lineRule="auto"/>
              <w:jc w:val="center"/>
              <w:rPr>
                <w:rFonts w:ascii="Times New Roman" w:hAnsi="Times New Roman" w:eastAsia="仿宋" w:cs="仿宋"/>
                <w:b/>
                <w:kern w:val="0"/>
                <w:sz w:val="24"/>
                <w:szCs w:val="24"/>
              </w:rPr>
            </w:pPr>
            <w:r>
              <w:rPr>
                <w:rFonts w:hint="eastAsia" w:ascii="Times New Roman" w:hAnsi="Times New Roman" w:eastAsia="仿宋" w:cs="仿宋"/>
                <w:kern w:val="0"/>
                <w:sz w:val="24"/>
                <w:szCs w:val="24"/>
              </w:rPr>
              <w:t>分布式光伏仿真规划软件</w:t>
            </w:r>
          </w:p>
        </w:tc>
        <w:tc>
          <w:tcPr>
            <w:tcW w:w="851" w:type="dxa"/>
            <w:vAlign w:val="center"/>
          </w:tcPr>
          <w:p>
            <w:pPr>
              <w:spacing w:line="360" w:lineRule="auto"/>
              <w:jc w:val="center"/>
              <w:rPr>
                <w:rFonts w:ascii="Times New Roman" w:hAnsi="Times New Roman" w:eastAsia="仿宋" w:cs="仿宋"/>
                <w:b/>
                <w:kern w:val="0"/>
                <w:sz w:val="24"/>
                <w:szCs w:val="24"/>
              </w:rPr>
            </w:pPr>
            <w:r>
              <w:rPr>
                <w:rFonts w:hint="eastAsia" w:ascii="Times New Roman" w:hAnsi="Times New Roman" w:eastAsia="仿宋" w:cs="仿宋"/>
                <w:kern w:val="0"/>
                <w:sz w:val="24"/>
                <w:szCs w:val="24"/>
              </w:rPr>
              <w:t>1</w:t>
            </w:r>
          </w:p>
        </w:tc>
        <w:tc>
          <w:tcPr>
            <w:tcW w:w="5591" w:type="dxa"/>
            <w:vAlign w:val="center"/>
          </w:tcPr>
          <w:p>
            <w:pPr>
              <w:adjustRightInd w:val="0"/>
              <w:spacing w:line="360" w:lineRule="auto"/>
              <w:rPr>
                <w:rFonts w:ascii="Times New Roman" w:hAnsi="Times New Roman" w:eastAsia="仿宋" w:cs="仿宋"/>
                <w:b/>
                <w:kern w:val="0"/>
                <w:sz w:val="24"/>
                <w:szCs w:val="24"/>
              </w:rPr>
            </w:pPr>
            <w:r>
              <w:rPr>
                <w:rFonts w:hint="eastAsia" w:ascii="Times New Roman" w:hAnsi="Times New Roman" w:eastAsia="仿宋" w:cs="仿宋"/>
                <w:kern w:val="0"/>
                <w:sz w:val="24"/>
                <w:szCs w:val="24"/>
              </w:rPr>
              <w:t>要求仿真规划软件</w:t>
            </w:r>
            <w:r>
              <w:rPr>
                <w:rFonts w:hint="eastAsia" w:ascii="Times New Roman" w:hAnsi="Times New Roman" w:eastAsia="仿宋" w:cs="仿宋_GB2312"/>
                <w:kern w:val="0"/>
                <w:sz w:val="24"/>
                <w:szCs w:val="24"/>
              </w:rPr>
              <w:t>可以导入各种现实或模拟的地形地图，具有地形、气候、分布式光伏电站模拟及能源图表功能。能够进行分布式光伏工程的规划，包括倾角设置、组件类型选择、支架类型选择、光伏阵列的布局、建设成本的评估以及光伏能源利用的合理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2</w:t>
            </w:r>
          </w:p>
        </w:tc>
        <w:tc>
          <w:tcPr>
            <w:tcW w:w="2268" w:type="dxa"/>
            <w:vAlign w:val="center"/>
          </w:tcPr>
          <w:p>
            <w:pPr>
              <w:overflowPunct w:val="0"/>
              <w:snapToGrid w:val="0"/>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分布式光伏装调</w:t>
            </w:r>
          </w:p>
          <w:p>
            <w:pPr>
              <w:overflowPunct w:val="0"/>
              <w:snapToGrid w:val="0"/>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平台</w:t>
            </w:r>
          </w:p>
        </w:tc>
        <w:tc>
          <w:tcPr>
            <w:tcW w:w="851" w:type="dxa"/>
            <w:vAlign w:val="center"/>
          </w:tcPr>
          <w:p>
            <w:pPr>
              <w:overflowPunct w:val="0"/>
              <w:snapToGrid w:val="0"/>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w:t>
            </w:r>
          </w:p>
        </w:tc>
        <w:tc>
          <w:tcPr>
            <w:tcW w:w="5591" w:type="dxa"/>
            <w:vAlign w:val="center"/>
          </w:tcPr>
          <w:p>
            <w:pPr>
              <w:overflowPunct w:val="0"/>
              <w:spacing w:line="360" w:lineRule="auto"/>
              <w:rPr>
                <w:rFonts w:ascii="Times New Roman" w:hAnsi="Times New Roman" w:eastAsia="仿宋" w:cs="仿宋"/>
                <w:kern w:val="0"/>
                <w:sz w:val="24"/>
                <w:szCs w:val="24"/>
              </w:rPr>
            </w:pPr>
            <w:r>
              <w:rPr>
                <w:rFonts w:hint="eastAsia" w:ascii="Times New Roman" w:hAnsi="Times New Roman" w:eastAsia="仿宋" w:cs="仿宋"/>
                <w:kern w:val="0"/>
                <w:sz w:val="24"/>
                <w:szCs w:val="24"/>
              </w:rPr>
              <w:t>由供能模块、数据采集模块、集中控制模块、环境感知模块、通讯模块、负载模块、离网逆变系统、运维等模块，能够远程/就地显示电压、电流、功率等参数信息，具有光伏发电追日控制、储能自动控制、电能调度控制、存储逆变等功能的智能控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3</w:t>
            </w:r>
          </w:p>
        </w:tc>
        <w:tc>
          <w:tcPr>
            <w:tcW w:w="2268" w:type="dxa"/>
            <w:vAlign w:val="center"/>
          </w:tcPr>
          <w:p>
            <w:pPr>
              <w:overflowPunct w:val="0"/>
              <w:snapToGrid w:val="0"/>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分布式光伏并网</w:t>
            </w:r>
          </w:p>
          <w:p>
            <w:pPr>
              <w:overflowPunct w:val="0"/>
              <w:snapToGrid w:val="0"/>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隔离系统</w:t>
            </w:r>
          </w:p>
        </w:tc>
        <w:tc>
          <w:tcPr>
            <w:tcW w:w="851" w:type="dxa"/>
            <w:vAlign w:val="center"/>
          </w:tcPr>
          <w:p>
            <w:pPr>
              <w:overflowPunct w:val="0"/>
              <w:snapToGrid w:val="0"/>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w:t>
            </w:r>
          </w:p>
        </w:tc>
        <w:tc>
          <w:tcPr>
            <w:tcW w:w="5591" w:type="dxa"/>
            <w:vAlign w:val="center"/>
          </w:tcPr>
          <w:p>
            <w:pPr>
              <w:overflowPunct w:val="0"/>
              <w:spacing w:line="360" w:lineRule="auto"/>
              <w:rPr>
                <w:rFonts w:ascii="Times New Roman" w:hAnsi="Times New Roman" w:eastAsia="仿宋" w:cs="仿宋"/>
                <w:kern w:val="0"/>
                <w:sz w:val="24"/>
                <w:szCs w:val="24"/>
              </w:rPr>
            </w:pPr>
            <w:r>
              <w:rPr>
                <w:rFonts w:hint="eastAsia" w:ascii="Times New Roman" w:hAnsi="Times New Roman" w:eastAsia="仿宋" w:cs="仿宋"/>
                <w:kern w:val="0"/>
                <w:sz w:val="24"/>
                <w:szCs w:val="24"/>
              </w:rPr>
              <w:t>光伏并网系统，能够通过并网逆变器转化为交流电，通过隔离变压器与真实的市电外网相互隔离，安全地并入市电，保护设备及人身安全。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4</w:t>
            </w:r>
          </w:p>
        </w:tc>
        <w:tc>
          <w:tcPr>
            <w:tcW w:w="2268" w:type="dxa"/>
            <w:vAlign w:val="center"/>
          </w:tcPr>
          <w:p>
            <w:pPr>
              <w:overflowPunct w:val="0"/>
              <w:snapToGrid w:val="0"/>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分布式光伏智能运维系统</w:t>
            </w:r>
          </w:p>
        </w:tc>
        <w:tc>
          <w:tcPr>
            <w:tcW w:w="851" w:type="dxa"/>
            <w:vAlign w:val="center"/>
          </w:tcPr>
          <w:p>
            <w:pPr>
              <w:overflowPunct w:val="0"/>
              <w:snapToGrid w:val="0"/>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w:t>
            </w:r>
          </w:p>
        </w:tc>
        <w:tc>
          <w:tcPr>
            <w:tcW w:w="5591" w:type="dxa"/>
            <w:vAlign w:val="center"/>
          </w:tcPr>
          <w:p>
            <w:pPr>
              <w:overflowPunct w:val="0"/>
              <w:spacing w:line="360" w:lineRule="auto"/>
              <w:rPr>
                <w:rFonts w:ascii="Times New Roman" w:hAnsi="Times New Roman" w:eastAsia="仿宋" w:cs="仿宋"/>
                <w:kern w:val="0"/>
                <w:sz w:val="24"/>
                <w:szCs w:val="24"/>
              </w:rPr>
            </w:pPr>
            <w:r>
              <w:rPr>
                <w:rFonts w:hint="eastAsia" w:ascii="Times New Roman" w:hAnsi="Times New Roman" w:eastAsia="仿宋" w:cs="仿宋"/>
                <w:kern w:val="0"/>
                <w:sz w:val="24"/>
                <w:szCs w:val="24"/>
              </w:rPr>
              <w:t>能够对光伏系统平台重要设备通过组态，实施集中监视和远程控制，并能提供详细的运行报告，在服务器上存储、保护和备份电站产量、错误信息以及配置数据。能够显示实时的辐照量、模块温度、环境温度等信息。提供逆变器故障诊断工具，详细显示各个逆变器的实测资料。可以通过图文视图清晰展示全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5</w:t>
            </w:r>
          </w:p>
        </w:tc>
        <w:tc>
          <w:tcPr>
            <w:tcW w:w="2268" w:type="dxa"/>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工具及耗材套件</w:t>
            </w:r>
          </w:p>
        </w:tc>
        <w:tc>
          <w:tcPr>
            <w:tcW w:w="851" w:type="dxa"/>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w:t>
            </w:r>
          </w:p>
        </w:tc>
        <w:tc>
          <w:tcPr>
            <w:tcW w:w="5591" w:type="dxa"/>
            <w:vAlign w:val="center"/>
          </w:tcPr>
          <w:p>
            <w:pPr>
              <w:overflowPunct w:val="0"/>
              <w:spacing w:line="360" w:lineRule="auto"/>
              <w:rPr>
                <w:rFonts w:ascii="Times New Roman" w:hAnsi="Times New Roman" w:eastAsia="仿宋" w:cs="仿宋"/>
                <w:kern w:val="0"/>
                <w:sz w:val="24"/>
                <w:szCs w:val="24"/>
              </w:rPr>
            </w:pPr>
            <w:r>
              <w:rPr>
                <w:rFonts w:hint="eastAsia" w:ascii="Times New Roman" w:hAnsi="Times New Roman" w:eastAsia="仿宋" w:cs="仿宋"/>
                <w:kern w:val="0"/>
                <w:sz w:val="24"/>
                <w:szCs w:val="24"/>
              </w:rPr>
              <w:t>满足竞赛的工具及耗材套件。</w:t>
            </w:r>
          </w:p>
          <w:p>
            <w:pPr>
              <w:overflowPunct w:val="0"/>
              <w:spacing w:line="360" w:lineRule="auto"/>
              <w:rPr>
                <w:rFonts w:ascii="Times New Roman" w:hAnsi="Times New Roman" w:eastAsia="仿宋" w:cs="仿宋"/>
                <w:kern w:val="0"/>
                <w:sz w:val="24"/>
                <w:szCs w:val="24"/>
              </w:rPr>
            </w:pPr>
            <w:r>
              <w:rPr>
                <w:rFonts w:hint="eastAsia" w:ascii="Times New Roman" w:hAnsi="Times New Roman" w:eastAsia="仿宋" w:cs="仿宋"/>
                <w:kern w:val="0"/>
                <w:sz w:val="24"/>
                <w:szCs w:val="24"/>
                <w:lang w:val="zh-TW" w:eastAsia="zh-TW"/>
              </w:rPr>
              <w:t>工具：钳型</w:t>
            </w:r>
            <w:r>
              <w:rPr>
                <w:rFonts w:hint="eastAsia" w:ascii="Times New Roman" w:hAnsi="Times New Roman" w:eastAsia="仿宋" w:cs="仿宋"/>
                <w:kern w:val="0"/>
                <w:sz w:val="24"/>
                <w:szCs w:val="24"/>
              </w:rPr>
              <w:t>万用</w:t>
            </w:r>
            <w:r>
              <w:rPr>
                <w:rFonts w:hint="eastAsia" w:ascii="Times New Roman" w:hAnsi="Times New Roman" w:eastAsia="仿宋" w:cs="仿宋"/>
                <w:kern w:val="0"/>
                <w:sz w:val="24"/>
                <w:szCs w:val="24"/>
                <w:lang w:val="zh-TW" w:eastAsia="zh-TW"/>
              </w:rPr>
              <w:t>表、剥线钳、斜口钳、冷压压线钳；螺丝刀、工具刀、活动扳手</w:t>
            </w:r>
            <w:r>
              <w:rPr>
                <w:rFonts w:hint="eastAsia" w:ascii="Times New Roman" w:hAnsi="Times New Roman" w:eastAsia="仿宋" w:cs="仿宋"/>
                <w:kern w:val="0"/>
                <w:sz w:val="24"/>
                <w:szCs w:val="24"/>
              </w:rPr>
              <w:t>等；</w:t>
            </w:r>
          </w:p>
          <w:p>
            <w:pPr>
              <w:overflowPunct w:val="0"/>
              <w:spacing w:line="360" w:lineRule="auto"/>
              <w:rPr>
                <w:rFonts w:ascii="Times New Roman" w:hAnsi="Times New Roman" w:eastAsia="仿宋" w:cs="仿宋"/>
                <w:kern w:val="0"/>
                <w:sz w:val="24"/>
                <w:szCs w:val="24"/>
              </w:rPr>
            </w:pPr>
            <w:r>
              <w:rPr>
                <w:rFonts w:hint="eastAsia" w:ascii="Times New Roman" w:hAnsi="Times New Roman" w:eastAsia="仿宋" w:cs="仿宋"/>
                <w:kern w:val="0"/>
                <w:sz w:val="24"/>
                <w:szCs w:val="24"/>
                <w:lang w:val="zh-TW" w:eastAsia="zh-TW"/>
              </w:rPr>
              <w:t>耗材</w:t>
            </w:r>
            <w:r>
              <w:rPr>
                <w:rFonts w:hint="eastAsia" w:ascii="Times New Roman" w:hAnsi="Times New Roman" w:eastAsia="仿宋" w:cs="仿宋"/>
                <w:kern w:val="0"/>
                <w:sz w:val="24"/>
                <w:szCs w:val="24"/>
                <w:lang w:val="zh-TW"/>
              </w:rPr>
              <w:t>：</w:t>
            </w:r>
            <w:r>
              <w:rPr>
                <w:rFonts w:hint="eastAsia" w:ascii="Times New Roman" w:hAnsi="Times New Roman" w:eastAsia="仿宋" w:cs="仿宋"/>
                <w:kern w:val="0"/>
                <w:sz w:val="24"/>
                <w:szCs w:val="24"/>
              </w:rPr>
              <w:t>号码管</w:t>
            </w:r>
            <w:r>
              <w:rPr>
                <w:rFonts w:hint="eastAsia" w:ascii="Times New Roman" w:hAnsi="Times New Roman" w:eastAsia="仿宋" w:cs="仿宋"/>
                <w:kern w:val="0"/>
                <w:sz w:val="24"/>
                <w:szCs w:val="24"/>
                <w:lang w:val="zh-TW" w:eastAsia="zh-TW"/>
              </w:rPr>
              <w:t>、</w:t>
            </w:r>
            <w:r>
              <w:rPr>
                <w:rFonts w:hint="eastAsia" w:ascii="Times New Roman" w:hAnsi="Times New Roman" w:eastAsia="仿宋" w:cs="仿宋"/>
                <w:kern w:val="0"/>
                <w:sz w:val="24"/>
                <w:szCs w:val="24"/>
              </w:rPr>
              <w:t>冷压端子</w:t>
            </w:r>
            <w:r>
              <w:rPr>
                <w:rFonts w:hint="eastAsia" w:ascii="Times New Roman" w:hAnsi="Times New Roman" w:eastAsia="仿宋" w:cs="仿宋"/>
                <w:kern w:val="0"/>
                <w:sz w:val="24"/>
                <w:szCs w:val="24"/>
                <w:lang w:val="zh-TW" w:eastAsia="zh-TW"/>
              </w:rPr>
              <w:t>、导线、</w:t>
            </w:r>
            <w:r>
              <w:rPr>
                <w:rFonts w:hint="eastAsia" w:ascii="Times New Roman" w:hAnsi="Times New Roman" w:eastAsia="仿宋" w:cs="仿宋"/>
                <w:kern w:val="0"/>
                <w:sz w:val="24"/>
                <w:szCs w:val="24"/>
              </w:rPr>
              <w:t>缠绕管</w:t>
            </w:r>
            <w:r>
              <w:rPr>
                <w:rFonts w:hint="eastAsia" w:ascii="Times New Roman" w:hAnsi="Times New Roman" w:eastAsia="仿宋" w:cs="仿宋"/>
                <w:kern w:val="0"/>
                <w:sz w:val="24"/>
                <w:szCs w:val="24"/>
                <w:lang w:val="zh-TW"/>
              </w:rPr>
              <w:t>、</w:t>
            </w:r>
            <w:r>
              <w:rPr>
                <w:rFonts w:hint="eastAsia" w:ascii="Times New Roman" w:hAnsi="Times New Roman" w:eastAsia="仿宋" w:cs="仿宋"/>
                <w:kern w:val="0"/>
                <w:sz w:val="24"/>
                <w:szCs w:val="24"/>
              </w:rPr>
              <w:t>扎带等。</w:t>
            </w:r>
          </w:p>
        </w:tc>
      </w:tr>
    </w:tbl>
    <w:p>
      <w:pPr>
        <w:rPr>
          <w:rFonts w:ascii="Times New Roman" w:hAnsi="Times New Roman" w:eastAsia="仿宋" w:cs="Times New Roman"/>
          <w:b/>
          <w:sz w:val="30"/>
          <w:szCs w:val="30"/>
        </w:rPr>
      </w:pPr>
      <w:r>
        <w:rPr>
          <w:rFonts w:hint="eastAsia" w:ascii="Times New Roman" w:hAnsi="Times New Roman" w:eastAsia="仿宋" w:cs="Times New Roman"/>
          <w:b/>
          <w:sz w:val="30"/>
          <w:szCs w:val="30"/>
        </w:rPr>
        <w:br w:type="page"/>
      </w:r>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十一、成绩评定</w:t>
      </w:r>
      <w:bookmarkEnd w:id="37"/>
    </w:p>
    <w:p>
      <w:pPr>
        <w:numPr>
          <w:ilvl w:val="0"/>
          <w:numId w:val="7"/>
        </w:numPr>
        <w:adjustRightInd w:val="0"/>
        <w:spacing w:line="360" w:lineRule="auto"/>
        <w:outlineLvl w:val="1"/>
        <w:rPr>
          <w:rFonts w:ascii="Times New Roman" w:hAnsi="Times New Roman" w:eastAsia="仿宋" w:cs="仿宋_GB2312"/>
          <w:kern w:val="0"/>
          <w:sz w:val="28"/>
          <w:szCs w:val="28"/>
          <w:lang w:eastAsia="zh-TW"/>
        </w:rPr>
      </w:pPr>
      <w:bookmarkStart w:id="46" w:name="_Toc508657272"/>
      <w:r>
        <w:rPr>
          <w:rFonts w:hint="eastAsia" w:ascii="Times New Roman" w:hAnsi="Times New Roman" w:eastAsia="仿宋" w:cs="仿宋_GB2312"/>
          <w:kern w:val="0"/>
          <w:sz w:val="28"/>
          <w:szCs w:val="28"/>
          <w:lang w:eastAsia="zh-TW"/>
        </w:rPr>
        <w:t>评分标准</w:t>
      </w:r>
      <w:bookmarkEnd w:id="46"/>
    </w:p>
    <w:p>
      <w:pPr>
        <w:rPr>
          <w:rFonts w:ascii="Times New Roman" w:hAnsi="Times New Roman" w:eastAsia="仿宋" w:cs="仿宋_GB2312"/>
          <w:kern w:val="0"/>
          <w:sz w:val="28"/>
          <w:szCs w:val="28"/>
          <w:lang w:eastAsia="zh-TW"/>
        </w:rPr>
      </w:pPr>
      <w:r>
        <w:rPr>
          <w:rFonts w:hint="eastAsia" w:ascii="Times New Roman" w:hAnsi="Times New Roman" w:eastAsia="仿宋" w:cs="仿宋_GB2312"/>
          <w:kern w:val="0"/>
          <w:sz w:val="28"/>
          <w:szCs w:val="28"/>
          <w:lang w:eastAsia="zh-TW"/>
        </w:rPr>
        <w:t>根据分值比例，制定评分细则如</w:t>
      </w:r>
      <w:r>
        <w:rPr>
          <w:rFonts w:hint="eastAsia" w:ascii="Times New Roman" w:hAnsi="Times New Roman" w:eastAsia="仿宋" w:cs="仿宋_GB2312"/>
          <w:kern w:val="0"/>
          <w:sz w:val="28"/>
          <w:szCs w:val="28"/>
        </w:rPr>
        <w:t>表4至表1</w:t>
      </w:r>
      <w:r>
        <w:rPr>
          <w:rFonts w:ascii="Times New Roman" w:hAnsi="Times New Roman" w:eastAsia="仿宋" w:cs="仿宋_GB2312"/>
          <w:kern w:val="0"/>
          <w:sz w:val="28"/>
          <w:szCs w:val="28"/>
        </w:rPr>
        <w:t>2</w:t>
      </w:r>
      <w:r>
        <w:rPr>
          <w:rFonts w:hint="eastAsia" w:ascii="Times New Roman" w:hAnsi="Times New Roman" w:eastAsia="仿宋" w:cs="仿宋_GB2312"/>
          <w:kern w:val="0"/>
          <w:sz w:val="28"/>
          <w:szCs w:val="28"/>
          <w:lang w:eastAsia="zh-TW"/>
        </w:rPr>
        <w:t>所示。</w:t>
      </w:r>
    </w:p>
    <w:p>
      <w:pPr>
        <w:numPr>
          <w:ilvl w:val="0"/>
          <w:numId w:val="8"/>
        </w:numPr>
        <w:adjustRightInd w:val="0"/>
        <w:spacing w:line="360" w:lineRule="auto"/>
        <w:ind w:firstLine="560" w:firstLineChars="200"/>
        <w:jc w:val="left"/>
        <w:outlineLvl w:val="2"/>
        <w:rPr>
          <w:rStyle w:val="39"/>
          <w:rFonts w:ascii="Times New Roman" w:hAnsi="Times New Roman" w:eastAsia="仿宋" w:cs="仿宋"/>
          <w:sz w:val="28"/>
          <w:szCs w:val="28"/>
          <w:lang w:val="zh-TW" w:eastAsia="zh-TW"/>
        </w:rPr>
      </w:pPr>
      <w:bookmarkStart w:id="47" w:name="_Toc211_WPSOffice_Level3"/>
      <w:bookmarkStart w:id="48" w:name="_Toc18429_WPSOffice_Level2"/>
      <w:bookmarkStart w:id="49" w:name="_Toc27339_WPSOffice_Level3"/>
      <w:bookmarkStart w:id="50" w:name="_Toc27887_WPSOffice_Level2"/>
      <w:r>
        <w:rPr>
          <w:rStyle w:val="39"/>
          <w:rFonts w:hint="eastAsia" w:ascii="Times New Roman" w:hAnsi="Times New Roman" w:eastAsia="仿宋" w:cs="仿宋"/>
          <w:sz w:val="28"/>
          <w:szCs w:val="28"/>
          <w:lang w:val="zh-CN"/>
        </w:rPr>
        <w:t>分布式光伏</w:t>
      </w:r>
      <w:r>
        <w:rPr>
          <w:rStyle w:val="39"/>
          <w:rFonts w:hint="eastAsia" w:ascii="Times New Roman" w:hAnsi="Times New Roman" w:eastAsia="仿宋" w:cs="仿宋"/>
          <w:sz w:val="28"/>
          <w:szCs w:val="28"/>
        </w:rPr>
        <w:t>系统</w:t>
      </w:r>
      <w:r>
        <w:rPr>
          <w:rStyle w:val="39"/>
          <w:rFonts w:hint="eastAsia" w:ascii="Times New Roman" w:hAnsi="Times New Roman" w:eastAsia="仿宋" w:cs="仿宋"/>
          <w:sz w:val="28"/>
          <w:szCs w:val="28"/>
          <w:lang w:val="zh-CN"/>
        </w:rPr>
        <w:t>规划</w:t>
      </w:r>
      <w:r>
        <w:rPr>
          <w:rStyle w:val="39"/>
          <w:rFonts w:hint="eastAsia" w:ascii="Times New Roman" w:hAnsi="Times New Roman" w:eastAsia="仿宋" w:cs="仿宋"/>
          <w:sz w:val="28"/>
          <w:szCs w:val="28"/>
          <w:lang w:val="zh-TW" w:eastAsia="zh-TW"/>
        </w:rPr>
        <w:t>（模块总分</w:t>
      </w:r>
      <w:r>
        <w:rPr>
          <w:rStyle w:val="42"/>
          <w:rFonts w:hint="eastAsia" w:ascii="Times New Roman" w:hAnsi="Times New Roman" w:eastAsia="仿宋" w:cs="仿宋"/>
          <w:sz w:val="28"/>
          <w:szCs w:val="28"/>
        </w:rPr>
        <w:t>10</w:t>
      </w:r>
      <w:r>
        <w:rPr>
          <w:rStyle w:val="39"/>
          <w:rFonts w:hint="eastAsia" w:ascii="Times New Roman" w:hAnsi="Times New Roman" w:eastAsia="仿宋" w:cs="仿宋"/>
          <w:sz w:val="28"/>
          <w:szCs w:val="28"/>
          <w:lang w:val="zh-TW" w:eastAsia="zh-TW"/>
        </w:rPr>
        <w:t>分）</w:t>
      </w:r>
      <w:bookmarkEnd w:id="47"/>
      <w:bookmarkEnd w:id="48"/>
    </w:p>
    <w:p>
      <w:pPr>
        <w:adjustRightInd w:val="0"/>
        <w:spacing w:line="360" w:lineRule="auto"/>
        <w:jc w:val="center"/>
        <w:rPr>
          <w:rStyle w:val="39"/>
          <w:rFonts w:ascii="Times New Roman" w:hAnsi="Times New Roman" w:eastAsia="仿宋" w:cs="仿宋"/>
          <w:sz w:val="24"/>
          <w:szCs w:val="24"/>
          <w:lang w:eastAsia="zh-TW"/>
        </w:rPr>
      </w:pPr>
      <w:r>
        <w:rPr>
          <w:rFonts w:hint="eastAsia" w:ascii="Times New Roman" w:hAnsi="Times New Roman" w:eastAsia="仿宋" w:cs="仿宋_GB2312"/>
          <w:b/>
          <w:bCs/>
          <w:kern w:val="0"/>
          <w:sz w:val="24"/>
          <w:szCs w:val="24"/>
        </w:rPr>
        <w:t xml:space="preserve">表4  </w:t>
      </w:r>
      <w:r>
        <w:rPr>
          <w:rStyle w:val="39"/>
          <w:rFonts w:hint="eastAsia" w:ascii="Times New Roman" w:hAnsi="Times New Roman" w:eastAsia="仿宋" w:cs="仿宋"/>
          <w:b/>
          <w:bCs/>
          <w:sz w:val="24"/>
          <w:szCs w:val="24"/>
          <w:lang w:val="zh-CN"/>
        </w:rPr>
        <w:t>分布式光伏</w:t>
      </w:r>
      <w:r>
        <w:rPr>
          <w:rStyle w:val="39"/>
          <w:rFonts w:hint="eastAsia" w:ascii="Times New Roman" w:hAnsi="Times New Roman" w:eastAsia="仿宋" w:cs="仿宋"/>
          <w:b/>
          <w:bCs/>
          <w:sz w:val="24"/>
          <w:szCs w:val="24"/>
        </w:rPr>
        <w:t>系统</w:t>
      </w:r>
      <w:r>
        <w:rPr>
          <w:rStyle w:val="39"/>
          <w:rFonts w:hint="eastAsia" w:ascii="Times New Roman" w:hAnsi="Times New Roman" w:eastAsia="仿宋" w:cs="仿宋"/>
          <w:b/>
          <w:bCs/>
          <w:sz w:val="24"/>
          <w:szCs w:val="24"/>
          <w:lang w:val="zh-CN"/>
        </w:rPr>
        <w:t>规划</w:t>
      </w:r>
      <w:r>
        <w:rPr>
          <w:rStyle w:val="39"/>
          <w:rFonts w:hint="eastAsia" w:ascii="Times New Roman" w:hAnsi="Times New Roman" w:eastAsia="仿宋" w:cs="仿宋"/>
          <w:b/>
          <w:bCs/>
          <w:sz w:val="24"/>
          <w:szCs w:val="24"/>
        </w:rPr>
        <w:t>评分标准</w:t>
      </w:r>
    </w:p>
    <w:tbl>
      <w:tblPr>
        <w:tblStyle w:val="17"/>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5511"/>
        <w:gridCol w:w="888"/>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考核内容</w:t>
            </w:r>
          </w:p>
        </w:tc>
        <w:tc>
          <w:tcPr>
            <w:tcW w:w="5511" w:type="dxa"/>
            <w:vAlign w:val="center"/>
          </w:tcPr>
          <w:p>
            <w:pPr>
              <w:spacing w:line="360" w:lineRule="auto"/>
              <w:ind w:left="22" w:leftChars="10" w:hanging="1"/>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评分指标</w:t>
            </w:r>
          </w:p>
        </w:tc>
        <w:tc>
          <w:tcPr>
            <w:tcW w:w="888"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配分</w:t>
            </w:r>
          </w:p>
        </w:tc>
        <w:tc>
          <w:tcPr>
            <w:tcW w:w="1190"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006" w:type="dxa"/>
            <w:vAlign w:val="center"/>
          </w:tcPr>
          <w:p>
            <w:pPr>
              <w:spacing w:line="360" w:lineRule="auto"/>
              <w:jc w:val="center"/>
              <w:rPr>
                <w:rFonts w:ascii="Times New Roman" w:hAnsi="Times New Roman" w:eastAsia="仿宋" w:cs="仿宋"/>
                <w:sz w:val="24"/>
                <w:szCs w:val="24"/>
                <w:u w:color="000000"/>
              </w:rPr>
            </w:pPr>
            <w:r>
              <w:rPr>
                <w:rFonts w:hint="eastAsia" w:ascii="Times New Roman" w:hAnsi="Times New Roman" w:eastAsia="仿宋" w:cs="仿宋"/>
                <w:kern w:val="0"/>
                <w:sz w:val="24"/>
                <w:szCs w:val="24"/>
                <w:lang w:val="zh-CN"/>
              </w:rPr>
              <w:t>分布式光伏</w:t>
            </w:r>
            <w:r>
              <w:rPr>
                <w:rFonts w:hint="eastAsia" w:ascii="Times New Roman" w:hAnsi="Times New Roman" w:eastAsia="仿宋" w:cs="仿宋"/>
                <w:kern w:val="0"/>
                <w:sz w:val="24"/>
                <w:szCs w:val="24"/>
              </w:rPr>
              <w:t>系统</w:t>
            </w:r>
            <w:r>
              <w:rPr>
                <w:rFonts w:hint="eastAsia" w:ascii="Times New Roman" w:hAnsi="Times New Roman" w:eastAsia="仿宋" w:cs="仿宋"/>
                <w:kern w:val="0"/>
                <w:sz w:val="24"/>
                <w:szCs w:val="24"/>
                <w:lang w:val="zh-CN"/>
              </w:rPr>
              <w:t>规划</w:t>
            </w:r>
          </w:p>
        </w:tc>
        <w:tc>
          <w:tcPr>
            <w:tcW w:w="5511" w:type="dxa"/>
            <w:vAlign w:val="center"/>
          </w:tcPr>
          <w:p>
            <w:pPr>
              <w:spacing w:line="360" w:lineRule="auto"/>
              <w:jc w:val="left"/>
              <w:rPr>
                <w:rFonts w:ascii="Times New Roman" w:hAnsi="Times New Roman" w:eastAsia="仿宋" w:cs="仿宋"/>
                <w:sz w:val="24"/>
                <w:szCs w:val="24"/>
              </w:rPr>
            </w:pPr>
            <w:r>
              <w:rPr>
                <w:rStyle w:val="39"/>
                <w:rFonts w:hint="eastAsia" w:ascii="Times New Roman" w:hAnsi="Times New Roman" w:eastAsia="仿宋" w:cs="仿宋"/>
                <w:sz w:val="24"/>
                <w:szCs w:val="24"/>
              </w:rPr>
              <w:t>太阳能倾角设置、光伏电站功率规划、光伏阵列的间距规划的合理性、逆变器数量的正确率、光伏能源的有效利用情况，实现区域能源的线上仿真规划设计并产出对应的最经济的能源指标与方案。</w:t>
            </w:r>
          </w:p>
        </w:tc>
        <w:tc>
          <w:tcPr>
            <w:tcW w:w="888"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10</w:t>
            </w:r>
          </w:p>
        </w:tc>
        <w:tc>
          <w:tcPr>
            <w:tcW w:w="1190"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结果</w:t>
            </w:r>
          </w:p>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客观</w:t>
            </w:r>
          </w:p>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评分</w:t>
            </w:r>
          </w:p>
        </w:tc>
      </w:tr>
      <w:bookmarkEnd w:id="49"/>
      <w:bookmarkEnd w:id="50"/>
    </w:tbl>
    <w:p>
      <w:pPr>
        <w:numPr>
          <w:ilvl w:val="0"/>
          <w:numId w:val="8"/>
        </w:numPr>
        <w:adjustRightInd w:val="0"/>
        <w:spacing w:line="360" w:lineRule="auto"/>
        <w:ind w:firstLine="560" w:firstLineChars="200"/>
        <w:jc w:val="left"/>
        <w:outlineLvl w:val="2"/>
        <w:rPr>
          <w:rStyle w:val="39"/>
          <w:rFonts w:ascii="Times New Roman" w:hAnsi="Times New Roman" w:eastAsia="仿宋" w:cs="仿宋"/>
          <w:sz w:val="28"/>
          <w:szCs w:val="28"/>
        </w:rPr>
      </w:pPr>
      <w:r>
        <w:rPr>
          <w:rStyle w:val="39"/>
          <w:rFonts w:hint="eastAsia" w:ascii="Times New Roman" w:hAnsi="Times New Roman" w:eastAsia="仿宋" w:cs="仿宋"/>
          <w:sz w:val="28"/>
          <w:szCs w:val="28"/>
        </w:rPr>
        <w:t>分布式光伏系统工程施工组织（</w:t>
      </w:r>
      <w:r>
        <w:rPr>
          <w:rStyle w:val="39"/>
          <w:rFonts w:hint="eastAsia" w:ascii="Times New Roman" w:hAnsi="Times New Roman" w:eastAsia="仿宋" w:cs="仿宋"/>
          <w:sz w:val="28"/>
          <w:szCs w:val="28"/>
          <w:lang w:val="zh-TW" w:eastAsia="zh-TW"/>
        </w:rPr>
        <w:t>模块总分</w:t>
      </w:r>
      <w:r>
        <w:rPr>
          <w:rStyle w:val="39"/>
          <w:rFonts w:hint="eastAsia" w:ascii="Times New Roman" w:hAnsi="Times New Roman" w:eastAsia="仿宋" w:cs="仿宋"/>
          <w:sz w:val="28"/>
          <w:szCs w:val="28"/>
        </w:rPr>
        <w:t>6</w:t>
      </w:r>
      <w:r>
        <w:rPr>
          <w:rStyle w:val="39"/>
          <w:rFonts w:hint="eastAsia" w:ascii="Times New Roman" w:hAnsi="Times New Roman" w:eastAsia="仿宋" w:cs="仿宋"/>
          <w:sz w:val="28"/>
          <w:szCs w:val="28"/>
          <w:lang w:val="zh-TW" w:eastAsia="zh-TW"/>
        </w:rPr>
        <w:t>分</w:t>
      </w:r>
      <w:r>
        <w:rPr>
          <w:rStyle w:val="39"/>
          <w:rFonts w:hint="eastAsia" w:ascii="Times New Roman" w:hAnsi="Times New Roman" w:eastAsia="仿宋" w:cs="仿宋"/>
          <w:sz w:val="28"/>
          <w:szCs w:val="28"/>
        </w:rPr>
        <w:t>）</w:t>
      </w:r>
    </w:p>
    <w:p>
      <w:pPr>
        <w:adjustRightInd w:val="0"/>
        <w:spacing w:line="360" w:lineRule="auto"/>
        <w:jc w:val="center"/>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 xml:space="preserve">表5  </w:t>
      </w:r>
      <w:r>
        <w:rPr>
          <w:rFonts w:hint="eastAsia" w:ascii="Times New Roman" w:hAnsi="Times New Roman" w:eastAsia="仿宋" w:cs="仿宋_GB2312"/>
          <w:b/>
          <w:bCs/>
          <w:kern w:val="0"/>
          <w:sz w:val="24"/>
          <w:szCs w:val="24"/>
          <w:lang w:val="zh-TW" w:eastAsia="zh-TW"/>
        </w:rPr>
        <w:t>分布式光伏系统</w:t>
      </w:r>
      <w:r>
        <w:rPr>
          <w:rFonts w:hint="eastAsia" w:ascii="Times New Roman" w:hAnsi="Times New Roman" w:eastAsia="仿宋" w:cs="仿宋_GB2312"/>
          <w:b/>
          <w:bCs/>
          <w:kern w:val="0"/>
          <w:sz w:val="24"/>
          <w:szCs w:val="24"/>
        </w:rPr>
        <w:t>工程施工组织评分标准</w:t>
      </w:r>
    </w:p>
    <w:tbl>
      <w:tblPr>
        <w:tblStyle w:val="17"/>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5225"/>
        <w:gridCol w:w="867"/>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考核内容</w:t>
            </w:r>
          </w:p>
        </w:tc>
        <w:tc>
          <w:tcPr>
            <w:tcW w:w="5225" w:type="dxa"/>
            <w:vAlign w:val="center"/>
          </w:tcPr>
          <w:p>
            <w:pPr>
              <w:spacing w:line="360" w:lineRule="auto"/>
              <w:ind w:left="22" w:leftChars="10" w:hanging="1"/>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评分指标</w:t>
            </w:r>
          </w:p>
        </w:tc>
        <w:tc>
          <w:tcPr>
            <w:tcW w:w="867"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配分</w:t>
            </w:r>
          </w:p>
        </w:tc>
        <w:tc>
          <w:tcPr>
            <w:tcW w:w="1225"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Merge w:val="restart"/>
            <w:vAlign w:val="center"/>
          </w:tcPr>
          <w:p>
            <w:pPr>
              <w:spacing w:line="360" w:lineRule="auto"/>
              <w:ind w:firstLine="31" w:firstLineChars="13"/>
              <w:jc w:val="center"/>
              <w:rPr>
                <w:rFonts w:ascii="Times New Roman" w:hAnsi="Times New Roman" w:eastAsia="仿宋" w:cs="仿宋"/>
                <w:sz w:val="24"/>
                <w:szCs w:val="24"/>
              </w:rPr>
            </w:pPr>
            <w:r>
              <w:rPr>
                <w:rFonts w:hint="eastAsia" w:ascii="Times New Roman" w:hAnsi="Times New Roman" w:eastAsia="仿宋" w:cs="仿宋_GB2312"/>
                <w:kern w:val="0"/>
                <w:sz w:val="24"/>
                <w:szCs w:val="24"/>
              </w:rPr>
              <w:t>工程施工组织</w:t>
            </w:r>
          </w:p>
        </w:tc>
        <w:tc>
          <w:tcPr>
            <w:tcW w:w="5225" w:type="dxa"/>
            <w:vAlign w:val="center"/>
          </w:tcPr>
          <w:p>
            <w:pPr>
              <w:pStyle w:val="64"/>
              <w:spacing w:line="360" w:lineRule="auto"/>
              <w:ind w:firstLine="0"/>
              <w:rPr>
                <w:rStyle w:val="39"/>
                <w:rFonts w:ascii="Times New Roman" w:hAnsi="Times New Roman" w:eastAsia="仿宋" w:cs="仿宋"/>
                <w:sz w:val="24"/>
                <w:szCs w:val="24"/>
              </w:rPr>
            </w:pPr>
            <w:r>
              <w:rPr>
                <w:rStyle w:val="39"/>
                <w:rFonts w:hint="eastAsia" w:ascii="Times New Roman" w:hAnsi="Times New Roman" w:eastAsia="仿宋" w:cs="仿宋"/>
                <w:sz w:val="24"/>
                <w:szCs w:val="24"/>
              </w:rPr>
              <w:t>施工技术交底、施工进度计划、材料进场计划材料的完整性及合理性。</w:t>
            </w:r>
          </w:p>
        </w:tc>
        <w:tc>
          <w:tcPr>
            <w:tcW w:w="867"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2</w:t>
            </w:r>
          </w:p>
        </w:tc>
        <w:tc>
          <w:tcPr>
            <w:tcW w:w="1225" w:type="dxa"/>
            <w:vMerge w:val="restart"/>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结果</w:t>
            </w:r>
          </w:p>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客观</w:t>
            </w:r>
          </w:p>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Merge w:val="continue"/>
            <w:vAlign w:val="center"/>
          </w:tcPr>
          <w:p>
            <w:pPr>
              <w:spacing w:line="360" w:lineRule="auto"/>
              <w:ind w:firstLine="31" w:firstLineChars="13"/>
              <w:jc w:val="left"/>
              <w:rPr>
                <w:rFonts w:ascii="Times New Roman" w:hAnsi="Times New Roman" w:eastAsia="仿宋" w:cs="仿宋"/>
                <w:sz w:val="24"/>
                <w:szCs w:val="24"/>
                <w:u w:color="000000"/>
              </w:rPr>
            </w:pPr>
          </w:p>
        </w:tc>
        <w:tc>
          <w:tcPr>
            <w:tcW w:w="5225" w:type="dxa"/>
            <w:vAlign w:val="center"/>
          </w:tcPr>
          <w:p>
            <w:pPr>
              <w:pStyle w:val="64"/>
              <w:spacing w:line="360" w:lineRule="auto"/>
              <w:ind w:firstLine="0"/>
              <w:rPr>
                <w:rFonts w:ascii="Times New Roman" w:hAnsi="Times New Roman" w:eastAsia="仿宋" w:cs="仿宋"/>
                <w:sz w:val="24"/>
                <w:szCs w:val="24"/>
              </w:rPr>
            </w:pPr>
            <w:r>
              <w:rPr>
                <w:rFonts w:hint="eastAsia" w:ascii="Times New Roman" w:hAnsi="Times New Roman" w:eastAsia="仿宋" w:cs="仿宋"/>
                <w:sz w:val="24"/>
                <w:szCs w:val="24"/>
              </w:rPr>
              <w:t>材料用量规划的合理性，材料消耗经济合理。</w:t>
            </w:r>
          </w:p>
        </w:tc>
        <w:tc>
          <w:tcPr>
            <w:tcW w:w="867"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4</w:t>
            </w:r>
          </w:p>
        </w:tc>
        <w:tc>
          <w:tcPr>
            <w:tcW w:w="1225" w:type="dxa"/>
            <w:vMerge w:val="continue"/>
            <w:vAlign w:val="center"/>
          </w:tcPr>
          <w:p>
            <w:pPr>
              <w:spacing w:line="360" w:lineRule="auto"/>
              <w:ind w:left="23" w:leftChars="11" w:firstLine="1"/>
              <w:jc w:val="center"/>
              <w:rPr>
                <w:rFonts w:ascii="Times New Roman" w:hAnsi="Times New Roman" w:eastAsia="仿宋" w:cs="仿宋"/>
                <w:sz w:val="24"/>
                <w:szCs w:val="24"/>
                <w:u w:color="000000"/>
              </w:rPr>
            </w:pPr>
          </w:p>
        </w:tc>
      </w:tr>
    </w:tbl>
    <w:p>
      <w:pPr>
        <w:numPr>
          <w:ilvl w:val="0"/>
          <w:numId w:val="8"/>
        </w:numPr>
        <w:adjustRightInd w:val="0"/>
        <w:spacing w:line="360" w:lineRule="auto"/>
        <w:ind w:firstLine="560" w:firstLineChars="200"/>
        <w:jc w:val="left"/>
        <w:outlineLvl w:val="2"/>
        <w:rPr>
          <w:rStyle w:val="39"/>
          <w:rFonts w:ascii="Times New Roman" w:hAnsi="Times New Roman" w:eastAsia="仿宋" w:cs="仿宋"/>
          <w:sz w:val="28"/>
          <w:szCs w:val="28"/>
          <w:lang w:val="zh-TW" w:eastAsia="zh-TW"/>
        </w:rPr>
      </w:pPr>
      <w:r>
        <w:rPr>
          <w:rStyle w:val="39"/>
          <w:rFonts w:hint="eastAsia" w:ascii="Times New Roman" w:hAnsi="Times New Roman" w:eastAsia="仿宋" w:cs="仿宋"/>
          <w:sz w:val="28"/>
          <w:szCs w:val="28"/>
          <w:lang w:val="zh-TW" w:eastAsia="zh-TW"/>
        </w:rPr>
        <w:t>分布式光伏系统的设备安装与线路连接工艺评分模块（模块总分</w:t>
      </w:r>
      <w:r>
        <w:rPr>
          <w:rStyle w:val="39"/>
          <w:rFonts w:hint="eastAsia" w:ascii="Times New Roman" w:hAnsi="Times New Roman" w:eastAsia="仿宋" w:cs="仿宋"/>
          <w:sz w:val="28"/>
          <w:szCs w:val="28"/>
        </w:rPr>
        <w:t>2</w:t>
      </w:r>
      <w:r>
        <w:rPr>
          <w:rStyle w:val="39"/>
          <w:rFonts w:ascii="Times New Roman" w:hAnsi="Times New Roman" w:eastAsia="仿宋" w:cs="仿宋"/>
          <w:sz w:val="28"/>
          <w:szCs w:val="28"/>
        </w:rPr>
        <w:t>4</w:t>
      </w:r>
      <w:r>
        <w:rPr>
          <w:rStyle w:val="39"/>
          <w:rFonts w:hint="eastAsia" w:ascii="Times New Roman" w:hAnsi="Times New Roman" w:eastAsia="仿宋" w:cs="仿宋"/>
          <w:sz w:val="28"/>
          <w:szCs w:val="28"/>
          <w:lang w:val="zh-TW" w:eastAsia="zh-TW"/>
        </w:rPr>
        <w:t>分）</w:t>
      </w:r>
    </w:p>
    <w:p>
      <w:pPr>
        <w:adjustRightInd w:val="0"/>
        <w:spacing w:line="360" w:lineRule="auto"/>
        <w:jc w:val="center"/>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表</w:t>
      </w:r>
      <w:r>
        <w:rPr>
          <w:rFonts w:ascii="Times New Roman" w:hAnsi="Times New Roman" w:eastAsia="仿宋" w:cs="仿宋_GB2312"/>
          <w:b/>
          <w:bCs/>
          <w:kern w:val="0"/>
          <w:sz w:val="24"/>
          <w:szCs w:val="24"/>
        </w:rPr>
        <w:t>6</w:t>
      </w:r>
      <w:r>
        <w:rPr>
          <w:rFonts w:hint="eastAsia" w:ascii="Times New Roman" w:hAnsi="Times New Roman" w:eastAsia="仿宋" w:cs="仿宋_GB2312"/>
          <w:b/>
          <w:bCs/>
          <w:kern w:val="0"/>
          <w:sz w:val="24"/>
          <w:szCs w:val="24"/>
        </w:rPr>
        <w:t xml:space="preserve">  </w:t>
      </w:r>
      <w:r>
        <w:rPr>
          <w:rFonts w:hint="eastAsia" w:ascii="Times New Roman" w:hAnsi="Times New Roman" w:eastAsia="仿宋" w:cs="仿宋_GB2312"/>
          <w:b/>
          <w:bCs/>
          <w:kern w:val="0"/>
          <w:sz w:val="24"/>
          <w:szCs w:val="24"/>
          <w:lang w:val="zh-TW" w:eastAsia="zh-TW"/>
        </w:rPr>
        <w:t>分布式光伏系统的设备安装与线路连接工艺</w:t>
      </w:r>
      <w:r>
        <w:rPr>
          <w:rFonts w:hint="eastAsia" w:ascii="Times New Roman" w:hAnsi="Times New Roman" w:eastAsia="仿宋" w:cs="仿宋_GB2312"/>
          <w:b/>
          <w:bCs/>
          <w:kern w:val="0"/>
          <w:sz w:val="24"/>
          <w:szCs w:val="24"/>
        </w:rPr>
        <w:t>评分标准</w:t>
      </w:r>
    </w:p>
    <w:tbl>
      <w:tblPr>
        <w:tblStyle w:val="17"/>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5162"/>
        <w:gridCol w:w="87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4"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考核内容</w:t>
            </w:r>
          </w:p>
        </w:tc>
        <w:tc>
          <w:tcPr>
            <w:tcW w:w="5162" w:type="dxa"/>
            <w:vAlign w:val="center"/>
          </w:tcPr>
          <w:p>
            <w:pPr>
              <w:spacing w:line="360" w:lineRule="auto"/>
              <w:ind w:left="22" w:leftChars="10" w:hanging="1"/>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评分指标</w:t>
            </w:r>
          </w:p>
        </w:tc>
        <w:tc>
          <w:tcPr>
            <w:tcW w:w="870"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配分</w:t>
            </w:r>
          </w:p>
        </w:tc>
        <w:tc>
          <w:tcPr>
            <w:tcW w:w="1263"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vMerge w:val="restart"/>
            <w:vAlign w:val="center"/>
          </w:tcPr>
          <w:p>
            <w:pPr>
              <w:spacing w:line="360" w:lineRule="auto"/>
              <w:ind w:firstLine="31" w:firstLineChars="13"/>
              <w:jc w:val="center"/>
              <w:rPr>
                <w:rFonts w:ascii="Times New Roman" w:hAnsi="Times New Roman" w:eastAsia="仿宋" w:cs="仿宋"/>
                <w:sz w:val="24"/>
                <w:szCs w:val="24"/>
              </w:rPr>
            </w:pPr>
            <w:r>
              <w:rPr>
                <w:rFonts w:hint="eastAsia" w:ascii="Times New Roman" w:hAnsi="Times New Roman" w:eastAsia="仿宋" w:cs="仿宋"/>
                <w:sz w:val="24"/>
                <w:szCs w:val="24"/>
              </w:rPr>
              <w:t>分布式光伏系统的设备安装与线路</w:t>
            </w:r>
          </w:p>
          <w:p>
            <w:pPr>
              <w:spacing w:line="360" w:lineRule="auto"/>
              <w:ind w:firstLine="31" w:firstLineChars="13"/>
              <w:jc w:val="center"/>
              <w:rPr>
                <w:rFonts w:ascii="Times New Roman" w:hAnsi="Times New Roman" w:eastAsia="仿宋" w:cs="仿宋"/>
                <w:sz w:val="24"/>
                <w:szCs w:val="24"/>
              </w:rPr>
            </w:pPr>
            <w:r>
              <w:rPr>
                <w:rFonts w:hint="eastAsia" w:ascii="Times New Roman" w:hAnsi="Times New Roman" w:eastAsia="仿宋" w:cs="仿宋"/>
                <w:sz w:val="24"/>
                <w:szCs w:val="24"/>
              </w:rPr>
              <w:t>连接</w:t>
            </w:r>
          </w:p>
        </w:tc>
        <w:tc>
          <w:tcPr>
            <w:tcW w:w="5162" w:type="dxa"/>
            <w:vAlign w:val="center"/>
          </w:tcPr>
          <w:p>
            <w:pPr>
              <w:pStyle w:val="64"/>
              <w:spacing w:line="360" w:lineRule="auto"/>
              <w:ind w:firstLine="0"/>
              <w:rPr>
                <w:rStyle w:val="39"/>
                <w:rFonts w:ascii="Times New Roman" w:hAnsi="Times New Roman" w:eastAsia="仿宋" w:cs="仿宋"/>
                <w:sz w:val="24"/>
                <w:szCs w:val="24"/>
              </w:rPr>
            </w:pPr>
            <w:r>
              <w:rPr>
                <w:rStyle w:val="39"/>
                <w:rFonts w:hint="eastAsia" w:ascii="Times New Roman" w:hAnsi="Times New Roman" w:eastAsia="仿宋" w:cs="仿宋"/>
                <w:sz w:val="24"/>
                <w:szCs w:val="24"/>
              </w:rPr>
              <w:t>符合要求的规划：</w:t>
            </w:r>
            <w:r>
              <w:rPr>
                <w:rStyle w:val="39"/>
                <w:rFonts w:hint="eastAsia" w:ascii="Times New Roman" w:hAnsi="Times New Roman" w:eastAsia="仿宋" w:cs="仿宋"/>
                <w:sz w:val="24"/>
                <w:szCs w:val="24"/>
                <w:lang w:val="zh-TW" w:eastAsia="zh-TW"/>
              </w:rPr>
              <w:t>关键器件的安装与线路连接</w:t>
            </w:r>
            <w:r>
              <w:rPr>
                <w:rStyle w:val="39"/>
                <w:rFonts w:hint="eastAsia" w:ascii="Times New Roman" w:hAnsi="Times New Roman" w:eastAsia="仿宋" w:cs="仿宋"/>
                <w:sz w:val="24"/>
                <w:szCs w:val="24"/>
              </w:rPr>
              <w:t>的正确性。</w:t>
            </w:r>
          </w:p>
        </w:tc>
        <w:tc>
          <w:tcPr>
            <w:tcW w:w="870" w:type="dxa"/>
            <w:vAlign w:val="center"/>
          </w:tcPr>
          <w:p>
            <w:pPr>
              <w:spacing w:line="360" w:lineRule="auto"/>
              <w:ind w:left="23" w:leftChars="11" w:firstLine="1"/>
              <w:jc w:val="center"/>
              <w:rPr>
                <w:rFonts w:ascii="Times New Roman" w:hAnsi="Times New Roman" w:eastAsia="仿宋" w:cs="仿宋"/>
                <w:sz w:val="24"/>
                <w:szCs w:val="24"/>
                <w:u w:color="000000"/>
              </w:rPr>
            </w:pPr>
            <w:r>
              <w:rPr>
                <w:rFonts w:ascii="Times New Roman" w:hAnsi="Times New Roman" w:eastAsia="仿宋" w:cs="仿宋"/>
                <w:sz w:val="24"/>
                <w:szCs w:val="24"/>
                <w:u w:color="000000"/>
              </w:rPr>
              <w:t>8</w:t>
            </w:r>
          </w:p>
        </w:tc>
        <w:tc>
          <w:tcPr>
            <w:tcW w:w="1263"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结果客观评分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vMerge w:val="continue"/>
            <w:vAlign w:val="center"/>
          </w:tcPr>
          <w:p>
            <w:pPr>
              <w:spacing w:line="360" w:lineRule="auto"/>
              <w:ind w:firstLine="31" w:firstLineChars="13"/>
              <w:jc w:val="left"/>
              <w:rPr>
                <w:rFonts w:ascii="Times New Roman" w:hAnsi="Times New Roman" w:eastAsia="仿宋" w:cs="仿宋"/>
                <w:sz w:val="24"/>
                <w:szCs w:val="24"/>
                <w:u w:color="000000"/>
              </w:rPr>
            </w:pPr>
          </w:p>
        </w:tc>
        <w:tc>
          <w:tcPr>
            <w:tcW w:w="5162" w:type="dxa"/>
            <w:vAlign w:val="center"/>
          </w:tcPr>
          <w:p>
            <w:pPr>
              <w:pStyle w:val="64"/>
              <w:spacing w:line="360" w:lineRule="auto"/>
              <w:ind w:firstLine="0"/>
              <w:rPr>
                <w:rFonts w:ascii="Times New Roman" w:hAnsi="Times New Roman" w:eastAsia="仿宋" w:cs="仿宋"/>
                <w:sz w:val="24"/>
                <w:szCs w:val="24"/>
                <w:lang w:val="zh-TW"/>
              </w:rPr>
            </w:pPr>
            <w:r>
              <w:rPr>
                <w:rStyle w:val="39"/>
                <w:rFonts w:hint="eastAsia" w:ascii="Times New Roman" w:hAnsi="Times New Roman" w:eastAsia="仿宋" w:cs="仿宋"/>
                <w:sz w:val="24"/>
                <w:szCs w:val="24"/>
              </w:rPr>
              <w:t>工艺：</w:t>
            </w:r>
            <w:r>
              <w:rPr>
                <w:rStyle w:val="39"/>
                <w:rFonts w:hint="eastAsia" w:ascii="Times New Roman" w:hAnsi="Times New Roman" w:eastAsia="仿宋" w:cs="仿宋"/>
                <w:sz w:val="24"/>
                <w:szCs w:val="24"/>
                <w:lang w:val="zh-TW" w:eastAsia="zh-TW"/>
              </w:rPr>
              <w:t>模块布局合理性、</w:t>
            </w:r>
            <w:r>
              <w:rPr>
                <w:rStyle w:val="39"/>
                <w:rFonts w:hint="eastAsia" w:ascii="Times New Roman" w:hAnsi="Times New Roman" w:eastAsia="仿宋" w:cs="仿宋"/>
                <w:sz w:val="24"/>
                <w:szCs w:val="24"/>
              </w:rPr>
              <w:t>牢固性、</w:t>
            </w:r>
            <w:r>
              <w:rPr>
                <w:rStyle w:val="39"/>
                <w:rFonts w:hint="eastAsia" w:ascii="Times New Roman" w:hAnsi="Times New Roman" w:eastAsia="仿宋" w:cs="仿宋"/>
                <w:sz w:val="24"/>
                <w:szCs w:val="24"/>
                <w:lang w:val="zh-TW" w:eastAsia="zh-TW"/>
              </w:rPr>
              <w:t>美观</w:t>
            </w:r>
            <w:r>
              <w:rPr>
                <w:rStyle w:val="39"/>
                <w:rFonts w:hint="eastAsia" w:ascii="Times New Roman" w:hAnsi="Times New Roman" w:eastAsia="仿宋" w:cs="仿宋"/>
                <w:sz w:val="24"/>
                <w:szCs w:val="24"/>
              </w:rPr>
              <w:t>性；</w:t>
            </w:r>
            <w:r>
              <w:rPr>
                <w:rStyle w:val="39"/>
                <w:rFonts w:hint="eastAsia" w:ascii="Times New Roman" w:hAnsi="Times New Roman" w:eastAsia="仿宋" w:cs="仿宋"/>
                <w:sz w:val="24"/>
                <w:szCs w:val="24"/>
                <w:lang w:val="zh-TW" w:eastAsia="zh-TW"/>
              </w:rPr>
              <w:t>冷压端子的使用</w:t>
            </w:r>
            <w:r>
              <w:rPr>
                <w:rStyle w:val="39"/>
                <w:rFonts w:hint="eastAsia" w:ascii="Times New Roman" w:hAnsi="Times New Roman" w:eastAsia="仿宋" w:cs="仿宋"/>
                <w:sz w:val="24"/>
                <w:szCs w:val="24"/>
                <w:lang w:val="zh-TW"/>
              </w:rPr>
              <w:t>、</w:t>
            </w:r>
            <w:r>
              <w:rPr>
                <w:rStyle w:val="39"/>
                <w:rFonts w:hint="eastAsia" w:ascii="Times New Roman" w:hAnsi="Times New Roman" w:eastAsia="仿宋" w:cs="仿宋"/>
                <w:sz w:val="24"/>
                <w:szCs w:val="24"/>
                <w:lang w:val="zh-TW" w:eastAsia="zh-TW"/>
              </w:rPr>
              <w:t>接线可靠性</w:t>
            </w:r>
            <w:r>
              <w:rPr>
                <w:rStyle w:val="39"/>
                <w:rFonts w:hint="eastAsia" w:ascii="Times New Roman" w:hAnsi="Times New Roman" w:eastAsia="仿宋" w:cs="仿宋"/>
                <w:sz w:val="24"/>
                <w:szCs w:val="24"/>
                <w:lang w:val="zh-TW"/>
              </w:rPr>
              <w:t>、</w:t>
            </w:r>
            <w:r>
              <w:rPr>
                <w:rStyle w:val="39"/>
                <w:rFonts w:hint="eastAsia" w:ascii="Times New Roman" w:hAnsi="Times New Roman" w:eastAsia="仿宋" w:cs="仿宋"/>
                <w:sz w:val="24"/>
                <w:szCs w:val="24"/>
              </w:rPr>
              <w:t>并线的使用、</w:t>
            </w:r>
            <w:r>
              <w:rPr>
                <w:rStyle w:val="39"/>
                <w:rFonts w:hint="eastAsia" w:ascii="Times New Roman" w:hAnsi="Times New Roman" w:eastAsia="仿宋" w:cs="仿宋"/>
                <w:sz w:val="24"/>
                <w:szCs w:val="24"/>
                <w:lang w:val="zh-TW" w:eastAsia="zh-TW"/>
              </w:rPr>
              <w:t>号码管套装</w:t>
            </w:r>
            <w:r>
              <w:rPr>
                <w:rStyle w:val="39"/>
                <w:rFonts w:hint="eastAsia" w:ascii="Times New Roman" w:hAnsi="Times New Roman" w:eastAsia="仿宋" w:cs="仿宋"/>
                <w:sz w:val="24"/>
                <w:szCs w:val="24"/>
              </w:rPr>
              <w:t>与标识、线槽盖的使用、缠绕管的使用、</w:t>
            </w:r>
            <w:r>
              <w:rPr>
                <w:rFonts w:hint="eastAsia" w:ascii="Times New Roman" w:hAnsi="Times New Roman" w:eastAsia="仿宋" w:cs="仿宋"/>
                <w:sz w:val="24"/>
                <w:szCs w:val="24"/>
              </w:rPr>
              <w:t>线色的使用符合技术规范中所列标准要求。</w:t>
            </w:r>
          </w:p>
        </w:tc>
        <w:tc>
          <w:tcPr>
            <w:tcW w:w="870"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16</w:t>
            </w:r>
          </w:p>
        </w:tc>
        <w:tc>
          <w:tcPr>
            <w:tcW w:w="1263"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结果主观评分</w:t>
            </w:r>
          </w:p>
        </w:tc>
      </w:tr>
    </w:tbl>
    <w:p>
      <w:pPr>
        <w:numPr>
          <w:ilvl w:val="0"/>
          <w:numId w:val="8"/>
        </w:numPr>
        <w:adjustRightInd w:val="0"/>
        <w:spacing w:line="360" w:lineRule="auto"/>
        <w:ind w:firstLine="560" w:firstLineChars="200"/>
        <w:jc w:val="left"/>
        <w:outlineLvl w:val="2"/>
        <w:rPr>
          <w:rStyle w:val="39"/>
          <w:rFonts w:ascii="Times New Roman" w:hAnsi="Times New Roman" w:eastAsia="仿宋" w:cs="仿宋"/>
          <w:sz w:val="28"/>
          <w:szCs w:val="28"/>
          <w:lang w:eastAsia="zh-Hans"/>
        </w:rPr>
      </w:pPr>
      <w:bookmarkStart w:id="51" w:name="_Toc30726_WPSOffice_Level3"/>
      <w:bookmarkStart w:id="52" w:name="_Toc25048_WPSOffice_Level2"/>
      <w:r>
        <w:rPr>
          <w:rStyle w:val="39"/>
          <w:rFonts w:hint="eastAsia" w:ascii="Times New Roman" w:hAnsi="Times New Roman" w:eastAsia="仿宋" w:cs="仿宋"/>
          <w:sz w:val="28"/>
          <w:szCs w:val="28"/>
          <w:lang w:val="zh-TW" w:eastAsia="zh-TW"/>
        </w:rPr>
        <w:t>分布式光伏系统</w:t>
      </w:r>
      <w:r>
        <w:rPr>
          <w:rStyle w:val="39"/>
          <w:rFonts w:hint="eastAsia" w:ascii="Times New Roman" w:hAnsi="Times New Roman" w:eastAsia="仿宋" w:cs="仿宋"/>
          <w:sz w:val="28"/>
          <w:szCs w:val="28"/>
        </w:rPr>
        <w:t>工程项目阶段性验收</w:t>
      </w:r>
      <w:r>
        <w:rPr>
          <w:rStyle w:val="39"/>
          <w:rFonts w:hint="eastAsia" w:ascii="Times New Roman" w:hAnsi="Times New Roman" w:eastAsia="仿宋" w:cs="仿宋"/>
          <w:sz w:val="28"/>
          <w:szCs w:val="28"/>
          <w:lang w:val="zh-TW" w:eastAsia="zh-TW"/>
        </w:rPr>
        <w:t>评分模块（模块总</w:t>
      </w:r>
      <w:r>
        <w:rPr>
          <w:rStyle w:val="39"/>
          <w:rFonts w:hint="eastAsia" w:ascii="Times New Roman" w:hAnsi="Times New Roman" w:eastAsia="仿宋" w:cs="仿宋"/>
          <w:sz w:val="28"/>
          <w:szCs w:val="28"/>
        </w:rPr>
        <w:t>分4</w:t>
      </w:r>
      <w:r>
        <w:rPr>
          <w:rStyle w:val="39"/>
          <w:rFonts w:hint="eastAsia" w:ascii="Times New Roman" w:hAnsi="Times New Roman" w:eastAsia="仿宋" w:cs="仿宋"/>
          <w:sz w:val="28"/>
          <w:szCs w:val="28"/>
          <w:lang w:eastAsia="zh-Hans"/>
        </w:rPr>
        <w:t>分）</w:t>
      </w:r>
    </w:p>
    <w:p>
      <w:pPr>
        <w:adjustRightInd w:val="0"/>
        <w:spacing w:line="360" w:lineRule="auto"/>
        <w:jc w:val="center"/>
        <w:rPr>
          <w:rFonts w:ascii="Times New Roman" w:hAnsi="Times New Roman" w:eastAsia="仿宋"/>
          <w:b/>
          <w:bCs/>
          <w:sz w:val="24"/>
          <w:szCs w:val="24"/>
          <w:lang w:eastAsia="zh-TW"/>
        </w:rPr>
      </w:pPr>
      <w:r>
        <w:rPr>
          <w:rFonts w:hint="eastAsia" w:ascii="Times New Roman" w:hAnsi="Times New Roman" w:eastAsia="仿宋" w:cs="仿宋_GB2312"/>
          <w:b/>
          <w:bCs/>
          <w:kern w:val="0"/>
          <w:sz w:val="24"/>
          <w:szCs w:val="24"/>
        </w:rPr>
        <w:t>表</w:t>
      </w:r>
      <w:r>
        <w:rPr>
          <w:rFonts w:ascii="Times New Roman" w:hAnsi="Times New Roman" w:eastAsia="仿宋" w:cs="仿宋_GB2312"/>
          <w:b/>
          <w:bCs/>
          <w:kern w:val="0"/>
          <w:sz w:val="24"/>
          <w:szCs w:val="24"/>
        </w:rPr>
        <w:t>7</w:t>
      </w:r>
      <w:r>
        <w:rPr>
          <w:rFonts w:hint="eastAsia" w:ascii="Times New Roman" w:hAnsi="Times New Roman" w:eastAsia="仿宋" w:cs="仿宋_GB2312"/>
          <w:b/>
          <w:bCs/>
          <w:kern w:val="0"/>
          <w:sz w:val="24"/>
          <w:szCs w:val="24"/>
        </w:rPr>
        <w:t xml:space="preserve"> </w:t>
      </w:r>
      <w:r>
        <w:rPr>
          <w:rFonts w:hint="eastAsia" w:ascii="Times New Roman" w:hAnsi="Times New Roman" w:eastAsia="仿宋" w:cs="仿宋_GB2312"/>
          <w:b/>
          <w:bCs/>
          <w:kern w:val="0"/>
          <w:sz w:val="24"/>
          <w:szCs w:val="24"/>
          <w:lang w:val="zh-TW" w:eastAsia="zh-TW"/>
        </w:rPr>
        <w:t>分布式光伏系统</w:t>
      </w:r>
      <w:r>
        <w:rPr>
          <w:rFonts w:hint="eastAsia" w:ascii="Times New Roman" w:hAnsi="Times New Roman" w:eastAsia="仿宋" w:cs="仿宋_GB2312"/>
          <w:b/>
          <w:bCs/>
          <w:kern w:val="0"/>
          <w:sz w:val="24"/>
          <w:szCs w:val="24"/>
        </w:rPr>
        <w:t>工程项目阶段性验收评分标准</w:t>
      </w:r>
    </w:p>
    <w:tbl>
      <w:tblPr>
        <w:tblStyle w:val="1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4429"/>
        <w:gridCol w:w="1062"/>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考核内容</w:t>
            </w:r>
          </w:p>
        </w:tc>
        <w:tc>
          <w:tcPr>
            <w:tcW w:w="4429" w:type="dxa"/>
            <w:vAlign w:val="center"/>
          </w:tcPr>
          <w:p>
            <w:pPr>
              <w:spacing w:line="360" w:lineRule="auto"/>
              <w:ind w:left="22" w:leftChars="10" w:hanging="1"/>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评分指标</w:t>
            </w:r>
          </w:p>
        </w:tc>
        <w:tc>
          <w:tcPr>
            <w:tcW w:w="1062"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配分</w:t>
            </w:r>
          </w:p>
        </w:tc>
        <w:tc>
          <w:tcPr>
            <w:tcW w:w="1445"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spacing w:line="360" w:lineRule="auto"/>
              <w:ind w:firstLine="31" w:firstLineChars="13"/>
              <w:jc w:val="center"/>
              <w:rPr>
                <w:rFonts w:ascii="Times New Roman" w:hAnsi="Times New Roman" w:eastAsia="仿宋" w:cs="仿宋"/>
                <w:sz w:val="24"/>
                <w:szCs w:val="24"/>
              </w:rPr>
            </w:pPr>
            <w:r>
              <w:rPr>
                <w:rFonts w:hint="eastAsia" w:ascii="Times New Roman" w:hAnsi="Times New Roman" w:eastAsia="仿宋" w:cs="仿宋"/>
                <w:kern w:val="0"/>
                <w:sz w:val="24"/>
                <w:szCs w:val="24"/>
              </w:rPr>
              <w:t>分布式光伏系统的项目阶段性验收检测</w:t>
            </w:r>
          </w:p>
        </w:tc>
        <w:tc>
          <w:tcPr>
            <w:tcW w:w="4429" w:type="dxa"/>
            <w:vAlign w:val="center"/>
          </w:tcPr>
          <w:p>
            <w:pPr>
              <w:pStyle w:val="64"/>
              <w:spacing w:line="360" w:lineRule="auto"/>
              <w:ind w:firstLine="0"/>
              <w:rPr>
                <w:rStyle w:val="39"/>
                <w:rFonts w:ascii="Times New Roman" w:hAnsi="Times New Roman" w:eastAsia="仿宋" w:cs="仿宋"/>
                <w:sz w:val="24"/>
                <w:szCs w:val="24"/>
              </w:rPr>
            </w:pPr>
            <w:r>
              <w:rPr>
                <w:rStyle w:val="39"/>
                <w:rFonts w:hint="eastAsia" w:ascii="Times New Roman" w:hAnsi="Times New Roman" w:eastAsia="仿宋" w:cs="仿宋"/>
                <w:sz w:val="24"/>
                <w:szCs w:val="24"/>
              </w:rPr>
              <w:t>项目部署完工后，检测指定项目的测量点、测量方法、测量值正确性。提交报告格式正确性，字体、数据是否清晰。</w:t>
            </w:r>
          </w:p>
        </w:tc>
        <w:tc>
          <w:tcPr>
            <w:tcW w:w="1062"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4</w:t>
            </w:r>
          </w:p>
        </w:tc>
        <w:tc>
          <w:tcPr>
            <w:tcW w:w="1445"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结果</w:t>
            </w:r>
          </w:p>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客观</w:t>
            </w:r>
          </w:p>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评分</w:t>
            </w:r>
          </w:p>
        </w:tc>
      </w:tr>
    </w:tbl>
    <w:p>
      <w:pPr>
        <w:numPr>
          <w:ilvl w:val="0"/>
          <w:numId w:val="8"/>
        </w:numPr>
        <w:adjustRightInd w:val="0"/>
        <w:spacing w:line="360" w:lineRule="auto"/>
        <w:ind w:firstLine="560" w:firstLineChars="200"/>
        <w:jc w:val="left"/>
        <w:outlineLvl w:val="2"/>
        <w:rPr>
          <w:rStyle w:val="39"/>
          <w:rFonts w:ascii="Times New Roman" w:hAnsi="Times New Roman" w:eastAsia="仿宋" w:cs="仿宋"/>
          <w:sz w:val="28"/>
          <w:szCs w:val="28"/>
          <w:lang w:val="zh-TW" w:eastAsia="zh-TW"/>
        </w:rPr>
      </w:pPr>
      <w:r>
        <w:rPr>
          <w:rStyle w:val="39"/>
          <w:rFonts w:hint="eastAsia" w:ascii="Times New Roman" w:hAnsi="Times New Roman" w:eastAsia="仿宋" w:cs="仿宋"/>
          <w:sz w:val="28"/>
          <w:szCs w:val="28"/>
          <w:lang w:val="zh-TW" w:eastAsia="zh-TW"/>
        </w:rPr>
        <w:t>分布式光伏系统的本地控制（模块总分</w:t>
      </w:r>
      <w:r>
        <w:rPr>
          <w:rStyle w:val="39"/>
          <w:rFonts w:hint="eastAsia" w:ascii="Times New Roman" w:hAnsi="Times New Roman" w:eastAsia="仿宋" w:cs="仿宋"/>
          <w:sz w:val="28"/>
          <w:szCs w:val="28"/>
        </w:rPr>
        <w:t>12</w:t>
      </w:r>
      <w:r>
        <w:rPr>
          <w:rStyle w:val="39"/>
          <w:rFonts w:hint="eastAsia" w:ascii="Times New Roman" w:hAnsi="Times New Roman" w:eastAsia="仿宋" w:cs="仿宋"/>
          <w:sz w:val="28"/>
          <w:szCs w:val="28"/>
          <w:lang w:val="zh-TW" w:eastAsia="zh-TW"/>
        </w:rPr>
        <w:t>分）</w:t>
      </w:r>
      <w:bookmarkEnd w:id="51"/>
      <w:bookmarkEnd w:id="52"/>
    </w:p>
    <w:p>
      <w:pPr>
        <w:adjustRightInd w:val="0"/>
        <w:spacing w:line="360" w:lineRule="auto"/>
        <w:jc w:val="center"/>
        <w:rPr>
          <w:rFonts w:ascii="Times New Roman" w:hAnsi="Times New Roman" w:eastAsia="仿宋"/>
          <w:b/>
          <w:bCs/>
          <w:sz w:val="24"/>
          <w:szCs w:val="24"/>
        </w:rPr>
      </w:pPr>
      <w:r>
        <w:rPr>
          <w:rFonts w:hint="eastAsia" w:ascii="Times New Roman" w:hAnsi="Times New Roman" w:eastAsia="仿宋" w:cs="仿宋_GB2312"/>
          <w:b/>
          <w:bCs/>
          <w:kern w:val="0"/>
          <w:sz w:val="24"/>
          <w:szCs w:val="24"/>
        </w:rPr>
        <w:t>表</w:t>
      </w:r>
      <w:r>
        <w:rPr>
          <w:rFonts w:ascii="Times New Roman" w:hAnsi="Times New Roman" w:eastAsia="仿宋" w:cs="仿宋_GB2312"/>
          <w:b/>
          <w:bCs/>
          <w:kern w:val="0"/>
          <w:sz w:val="24"/>
          <w:szCs w:val="24"/>
        </w:rPr>
        <w:t>8</w:t>
      </w:r>
      <w:r>
        <w:rPr>
          <w:rFonts w:hint="eastAsia" w:ascii="Times New Roman" w:hAnsi="Times New Roman" w:eastAsia="仿宋" w:cs="仿宋_GB2312"/>
          <w:b/>
          <w:bCs/>
          <w:kern w:val="0"/>
          <w:sz w:val="24"/>
          <w:szCs w:val="24"/>
        </w:rPr>
        <w:t xml:space="preserve"> </w:t>
      </w:r>
      <w:r>
        <w:rPr>
          <w:rFonts w:hint="eastAsia" w:ascii="Times New Roman" w:hAnsi="Times New Roman" w:eastAsia="仿宋" w:cs="仿宋"/>
          <w:b/>
          <w:bCs/>
          <w:sz w:val="24"/>
          <w:szCs w:val="24"/>
          <w:lang w:val="zh-TW" w:eastAsia="zh-TW"/>
        </w:rPr>
        <w:t>分布式光伏系统的本地控制</w:t>
      </w:r>
      <w:r>
        <w:rPr>
          <w:rFonts w:hint="eastAsia" w:ascii="Times New Roman" w:hAnsi="Times New Roman" w:eastAsia="仿宋" w:cs="仿宋"/>
          <w:b/>
          <w:bCs/>
          <w:sz w:val="24"/>
          <w:szCs w:val="24"/>
        </w:rPr>
        <w:t>评分标准</w:t>
      </w:r>
    </w:p>
    <w:tbl>
      <w:tblPr>
        <w:tblStyle w:val="1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4337"/>
        <w:gridCol w:w="106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4" w:type="dxa"/>
            <w:tcBorders>
              <w:bottom w:val="single" w:color="auto" w:sz="4" w:space="0"/>
            </w:tcBorders>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考核内容</w:t>
            </w:r>
          </w:p>
        </w:tc>
        <w:tc>
          <w:tcPr>
            <w:tcW w:w="4337" w:type="dxa"/>
            <w:tcBorders>
              <w:bottom w:val="single" w:color="auto" w:sz="4" w:space="0"/>
            </w:tcBorders>
            <w:vAlign w:val="center"/>
          </w:tcPr>
          <w:p>
            <w:pPr>
              <w:spacing w:line="360" w:lineRule="auto"/>
              <w:ind w:left="22" w:leftChars="10" w:hanging="1"/>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评分指标</w:t>
            </w:r>
          </w:p>
        </w:tc>
        <w:tc>
          <w:tcPr>
            <w:tcW w:w="1062" w:type="dxa"/>
            <w:tcBorders>
              <w:bottom w:val="single" w:color="auto" w:sz="4" w:space="0"/>
            </w:tcBorders>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配分</w:t>
            </w:r>
          </w:p>
        </w:tc>
        <w:tc>
          <w:tcPr>
            <w:tcW w:w="1385" w:type="dxa"/>
            <w:tcBorders>
              <w:bottom w:val="single" w:color="auto" w:sz="4" w:space="0"/>
            </w:tcBorders>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仿宋"/>
                <w:sz w:val="24"/>
                <w:szCs w:val="24"/>
                <w:u w:color="000000"/>
              </w:rPr>
            </w:pPr>
            <w:r>
              <w:rPr>
                <w:rFonts w:hint="eastAsia" w:ascii="Times New Roman" w:hAnsi="Times New Roman" w:eastAsia="仿宋" w:cs="仿宋"/>
                <w:kern w:val="0"/>
                <w:sz w:val="24"/>
                <w:szCs w:val="24"/>
              </w:rPr>
              <w:t>分布式光伏系统的</w:t>
            </w:r>
            <w:r>
              <w:rPr>
                <w:rFonts w:hint="eastAsia" w:ascii="Times New Roman" w:hAnsi="Times New Roman" w:eastAsia="仿宋" w:cs="仿宋"/>
                <w:sz w:val="24"/>
                <w:szCs w:val="24"/>
              </w:rPr>
              <w:t>本地控制</w:t>
            </w:r>
          </w:p>
        </w:tc>
        <w:tc>
          <w:tcPr>
            <w:tcW w:w="4337" w:type="dxa"/>
            <w:tcBorders>
              <w:top w:val="single" w:color="auto" w:sz="4" w:space="0"/>
              <w:left w:val="single" w:color="auto" w:sz="4" w:space="0"/>
              <w:bottom w:val="single" w:color="auto" w:sz="4" w:space="0"/>
              <w:right w:val="single" w:color="auto" w:sz="4" w:space="0"/>
            </w:tcBorders>
            <w:vAlign w:val="center"/>
          </w:tcPr>
          <w:p>
            <w:pPr>
              <w:pStyle w:val="51"/>
              <w:ind w:firstLine="0"/>
              <w:rPr>
                <w:rFonts w:ascii="Times New Roman" w:hAnsi="Times New Roman" w:eastAsia="仿宋" w:cs="仿宋"/>
                <w:color w:val="auto"/>
                <w:lang w:val="zh-CN"/>
              </w:rPr>
            </w:pPr>
            <w:r>
              <w:rPr>
                <w:rFonts w:hint="eastAsia" w:ascii="Times New Roman" w:hAnsi="Times New Roman" w:eastAsia="仿宋" w:cs="仿宋"/>
                <w:color w:val="auto"/>
                <w:lang w:val="en-US"/>
              </w:rPr>
              <w:t>急停功能、复位功能</w:t>
            </w:r>
            <w:r>
              <w:rPr>
                <w:rFonts w:hint="eastAsia" w:ascii="Times New Roman" w:hAnsi="Times New Roman" w:eastAsia="仿宋" w:cs="仿宋"/>
                <w:color w:val="auto"/>
                <w:lang w:val="en-US" w:eastAsia="zh-CN"/>
              </w:rPr>
              <w:t>、</w:t>
            </w:r>
            <w:r>
              <w:rPr>
                <w:rFonts w:hint="eastAsia" w:ascii="Times New Roman" w:hAnsi="Times New Roman" w:eastAsia="仿宋" w:cs="仿宋"/>
                <w:color w:val="auto"/>
                <w:lang w:val="en-US"/>
              </w:rPr>
              <w:t>按键K1 至 K10功能的实现效果。</w:t>
            </w:r>
          </w:p>
        </w:tc>
        <w:tc>
          <w:tcPr>
            <w:tcW w:w="1062" w:type="dxa"/>
            <w:tcBorders>
              <w:top w:val="single" w:color="auto" w:sz="4" w:space="0"/>
              <w:left w:val="single" w:color="auto" w:sz="4" w:space="0"/>
              <w:bottom w:val="single" w:color="auto" w:sz="4" w:space="0"/>
              <w:right w:val="single" w:color="auto" w:sz="4" w:space="0"/>
            </w:tcBorders>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12</w:t>
            </w:r>
          </w:p>
        </w:tc>
        <w:tc>
          <w:tcPr>
            <w:tcW w:w="1385" w:type="dxa"/>
            <w:tcBorders>
              <w:top w:val="single" w:color="auto" w:sz="4" w:space="0"/>
              <w:left w:val="single" w:color="auto" w:sz="4" w:space="0"/>
              <w:bottom w:val="single" w:color="auto" w:sz="4" w:space="0"/>
              <w:right w:val="single" w:color="auto" w:sz="4" w:space="0"/>
            </w:tcBorders>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结果客观</w:t>
            </w:r>
          </w:p>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评分</w:t>
            </w:r>
          </w:p>
        </w:tc>
      </w:tr>
    </w:tbl>
    <w:p>
      <w:pPr>
        <w:numPr>
          <w:ilvl w:val="0"/>
          <w:numId w:val="8"/>
        </w:numPr>
        <w:adjustRightInd w:val="0"/>
        <w:spacing w:line="360" w:lineRule="auto"/>
        <w:ind w:firstLine="560" w:firstLineChars="200"/>
        <w:jc w:val="left"/>
        <w:outlineLvl w:val="2"/>
        <w:rPr>
          <w:rStyle w:val="39"/>
          <w:rFonts w:ascii="Times New Roman" w:hAnsi="Times New Roman" w:eastAsia="仿宋" w:cs="仿宋"/>
          <w:sz w:val="28"/>
          <w:szCs w:val="28"/>
        </w:rPr>
      </w:pPr>
      <w:bookmarkStart w:id="53" w:name="_Toc4575_WPSOffice_Level2"/>
      <w:bookmarkStart w:id="54" w:name="_Toc28293_WPSOffice_Level3"/>
      <w:r>
        <w:rPr>
          <w:rStyle w:val="39"/>
          <w:rFonts w:hint="eastAsia" w:ascii="Times New Roman" w:hAnsi="Times New Roman" w:eastAsia="仿宋" w:cs="仿宋"/>
          <w:sz w:val="28"/>
          <w:szCs w:val="28"/>
          <w:lang w:val="zh-TW" w:eastAsia="zh-TW"/>
        </w:rPr>
        <w:t>分布式光伏系统的远程监控（模块总分</w:t>
      </w:r>
      <w:r>
        <w:rPr>
          <w:rStyle w:val="39"/>
          <w:rFonts w:hint="eastAsia" w:ascii="Times New Roman" w:hAnsi="Times New Roman" w:eastAsia="仿宋" w:cs="仿宋"/>
          <w:sz w:val="28"/>
          <w:szCs w:val="28"/>
        </w:rPr>
        <w:t>15</w:t>
      </w:r>
      <w:r>
        <w:rPr>
          <w:rStyle w:val="39"/>
          <w:rFonts w:hint="eastAsia" w:ascii="Times New Roman" w:hAnsi="Times New Roman" w:eastAsia="仿宋" w:cs="仿宋"/>
          <w:sz w:val="28"/>
          <w:szCs w:val="28"/>
          <w:lang w:val="zh-TW" w:eastAsia="zh-TW"/>
        </w:rPr>
        <w:t>分）</w:t>
      </w:r>
      <w:bookmarkEnd w:id="53"/>
      <w:bookmarkEnd w:id="54"/>
    </w:p>
    <w:p>
      <w:pPr>
        <w:adjustRightInd w:val="0"/>
        <w:spacing w:line="360" w:lineRule="auto"/>
        <w:jc w:val="center"/>
        <w:rPr>
          <w:rStyle w:val="39"/>
          <w:rFonts w:ascii="Times New Roman" w:hAnsi="Times New Roman" w:eastAsia="仿宋" w:cs="仿宋"/>
          <w:sz w:val="24"/>
          <w:szCs w:val="24"/>
        </w:rPr>
      </w:pPr>
      <w:r>
        <w:rPr>
          <w:rFonts w:hint="eastAsia" w:ascii="Times New Roman" w:hAnsi="Times New Roman" w:eastAsia="仿宋" w:cs="仿宋_GB2312"/>
          <w:b/>
          <w:bCs/>
          <w:kern w:val="0"/>
          <w:sz w:val="24"/>
          <w:szCs w:val="24"/>
        </w:rPr>
        <w:t>表</w:t>
      </w:r>
      <w:r>
        <w:rPr>
          <w:rFonts w:ascii="Times New Roman" w:hAnsi="Times New Roman" w:eastAsia="仿宋" w:cs="仿宋_GB2312"/>
          <w:b/>
          <w:bCs/>
          <w:kern w:val="0"/>
          <w:sz w:val="24"/>
          <w:szCs w:val="24"/>
        </w:rPr>
        <w:t>9</w:t>
      </w:r>
      <w:r>
        <w:rPr>
          <w:rFonts w:hint="eastAsia" w:ascii="Times New Roman" w:hAnsi="Times New Roman" w:eastAsia="仿宋" w:cs="仿宋_GB2312"/>
          <w:b/>
          <w:bCs/>
          <w:kern w:val="0"/>
          <w:sz w:val="24"/>
          <w:szCs w:val="24"/>
        </w:rPr>
        <w:t xml:space="preserve"> </w:t>
      </w:r>
      <w:r>
        <w:rPr>
          <w:rStyle w:val="39"/>
          <w:rFonts w:hint="eastAsia" w:ascii="Times New Roman" w:hAnsi="Times New Roman" w:eastAsia="仿宋" w:cs="仿宋"/>
          <w:b/>
          <w:bCs/>
          <w:sz w:val="24"/>
          <w:szCs w:val="24"/>
          <w:lang w:val="zh-TW" w:eastAsia="zh-TW"/>
        </w:rPr>
        <w:t>分布式光伏系统的远程监控</w:t>
      </w:r>
      <w:r>
        <w:rPr>
          <w:rStyle w:val="39"/>
          <w:rFonts w:hint="eastAsia" w:ascii="Times New Roman" w:hAnsi="Times New Roman" w:eastAsia="仿宋" w:cs="仿宋"/>
          <w:b/>
          <w:bCs/>
          <w:sz w:val="24"/>
          <w:szCs w:val="24"/>
        </w:rPr>
        <w:t>评分标准</w:t>
      </w:r>
    </w:p>
    <w:tbl>
      <w:tblPr>
        <w:tblStyle w:val="17"/>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4071"/>
        <w:gridCol w:w="107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94"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考核内容</w:t>
            </w:r>
          </w:p>
        </w:tc>
        <w:tc>
          <w:tcPr>
            <w:tcW w:w="4071" w:type="dxa"/>
            <w:vAlign w:val="center"/>
          </w:tcPr>
          <w:p>
            <w:pPr>
              <w:spacing w:line="360" w:lineRule="auto"/>
              <w:ind w:left="22" w:leftChars="10" w:hanging="1"/>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评分指标</w:t>
            </w:r>
          </w:p>
        </w:tc>
        <w:tc>
          <w:tcPr>
            <w:tcW w:w="1075"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配分</w:t>
            </w:r>
          </w:p>
        </w:tc>
        <w:tc>
          <w:tcPr>
            <w:tcW w:w="1406"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分布式光伏系统的</w:t>
            </w:r>
          </w:p>
          <w:p>
            <w:pPr>
              <w:spacing w:line="360" w:lineRule="auto"/>
              <w:jc w:val="center"/>
              <w:rPr>
                <w:rFonts w:ascii="Times New Roman" w:hAnsi="Times New Roman" w:eastAsia="仿宋" w:cs="仿宋"/>
                <w:sz w:val="24"/>
                <w:szCs w:val="24"/>
                <w:u w:color="000000"/>
              </w:rPr>
            </w:pPr>
            <w:r>
              <w:rPr>
                <w:rFonts w:hint="eastAsia" w:ascii="Times New Roman" w:hAnsi="Times New Roman" w:eastAsia="仿宋" w:cs="仿宋"/>
                <w:kern w:val="0"/>
                <w:sz w:val="24"/>
                <w:szCs w:val="24"/>
              </w:rPr>
              <w:t>远程监控</w:t>
            </w:r>
          </w:p>
        </w:tc>
        <w:tc>
          <w:tcPr>
            <w:tcW w:w="4071" w:type="dxa"/>
            <w:tcBorders>
              <w:top w:val="single" w:color="auto" w:sz="4" w:space="0"/>
              <w:left w:val="single" w:color="auto" w:sz="4" w:space="0"/>
              <w:bottom w:val="single" w:color="auto" w:sz="4" w:space="0"/>
              <w:right w:val="single" w:color="auto" w:sz="4" w:space="0"/>
            </w:tcBorders>
            <w:vAlign w:val="center"/>
          </w:tcPr>
          <w:p>
            <w:pPr>
              <w:pStyle w:val="51"/>
              <w:ind w:firstLine="0"/>
              <w:jc w:val="both"/>
              <w:rPr>
                <w:rFonts w:ascii="Times New Roman" w:hAnsi="Times New Roman" w:eastAsia="仿宋" w:cs="仿宋"/>
                <w:color w:val="auto"/>
                <w:lang w:val="en-US"/>
              </w:rPr>
            </w:pPr>
            <w:r>
              <w:rPr>
                <w:rFonts w:hint="eastAsia" w:ascii="Times New Roman" w:hAnsi="Times New Roman" w:eastAsia="仿宋" w:cs="仿宋"/>
                <w:color w:val="auto"/>
                <w:lang w:val="en-US"/>
              </w:rPr>
              <w:t>系统结构符合要求，登录界面、数据监控界面、操作界面、数据报表等功能的实现符合要求</w:t>
            </w:r>
            <w:r>
              <w:rPr>
                <w:rFonts w:hint="eastAsia" w:ascii="Times New Roman" w:hAnsi="Times New Roman" w:eastAsia="仿宋" w:cs="仿宋"/>
                <w:color w:val="auto"/>
                <w:lang w:val="en-US" w:eastAsia="zh-CN"/>
              </w:rPr>
              <w:t>、布局合理</w:t>
            </w:r>
            <w:r>
              <w:rPr>
                <w:rFonts w:hint="eastAsia" w:ascii="Times New Roman" w:hAnsi="Times New Roman" w:eastAsia="仿宋" w:cs="仿宋"/>
                <w:color w:val="auto"/>
                <w:lang w:val="en-US"/>
              </w:rPr>
              <w:t>；</w:t>
            </w:r>
          </w:p>
          <w:p>
            <w:pPr>
              <w:pStyle w:val="51"/>
              <w:ind w:firstLine="0"/>
              <w:jc w:val="both"/>
              <w:rPr>
                <w:rFonts w:ascii="Times New Roman" w:hAnsi="Times New Roman" w:eastAsia="仿宋" w:cs="仿宋"/>
                <w:color w:val="auto"/>
                <w:lang w:val="en-US"/>
              </w:rPr>
            </w:pPr>
            <w:r>
              <w:rPr>
                <w:rFonts w:hint="eastAsia" w:ascii="Times New Roman" w:hAnsi="Times New Roman" w:eastAsia="仿宋" w:cs="仿宋"/>
                <w:color w:val="auto"/>
                <w:lang w:val="en-US"/>
              </w:rPr>
              <w:t>分布式光伏系统整机运行效果。</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15</w:t>
            </w: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结果</w:t>
            </w:r>
          </w:p>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客观</w:t>
            </w:r>
          </w:p>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评分</w:t>
            </w:r>
          </w:p>
        </w:tc>
      </w:tr>
    </w:tbl>
    <w:p>
      <w:pPr>
        <w:numPr>
          <w:ilvl w:val="0"/>
          <w:numId w:val="8"/>
        </w:numPr>
        <w:adjustRightInd w:val="0"/>
        <w:spacing w:line="360" w:lineRule="auto"/>
        <w:ind w:firstLine="560" w:firstLineChars="200"/>
        <w:jc w:val="left"/>
        <w:outlineLvl w:val="2"/>
        <w:rPr>
          <w:rStyle w:val="39"/>
          <w:rFonts w:ascii="Times New Roman" w:hAnsi="Times New Roman" w:eastAsia="仿宋" w:cs="仿宋"/>
          <w:sz w:val="28"/>
          <w:szCs w:val="28"/>
          <w:lang w:val="zh-TW" w:eastAsia="zh-TW"/>
        </w:rPr>
      </w:pPr>
      <w:bookmarkStart w:id="55" w:name="_Toc13936_WPSOffice_Level2"/>
      <w:bookmarkStart w:id="56" w:name="_Toc6054_WPSOffice_Level3"/>
      <w:r>
        <w:rPr>
          <w:rStyle w:val="39"/>
          <w:rFonts w:hint="eastAsia" w:ascii="Times New Roman" w:hAnsi="Times New Roman" w:eastAsia="仿宋" w:cs="仿宋"/>
          <w:sz w:val="28"/>
          <w:szCs w:val="28"/>
        </w:rPr>
        <w:t>分布式光伏系统运行测试验收</w:t>
      </w:r>
      <w:r>
        <w:rPr>
          <w:rStyle w:val="39"/>
          <w:rFonts w:hint="eastAsia" w:ascii="Times New Roman" w:hAnsi="Times New Roman" w:eastAsia="仿宋" w:cs="仿宋"/>
          <w:sz w:val="28"/>
          <w:szCs w:val="28"/>
          <w:lang w:val="zh-TW" w:eastAsia="zh-TW"/>
        </w:rPr>
        <w:t>（模块总分</w:t>
      </w:r>
      <w:r>
        <w:rPr>
          <w:rStyle w:val="39"/>
          <w:rFonts w:hint="eastAsia" w:ascii="Times New Roman" w:hAnsi="Times New Roman" w:eastAsia="仿宋" w:cs="仿宋"/>
          <w:sz w:val="28"/>
          <w:szCs w:val="28"/>
        </w:rPr>
        <w:t>4</w:t>
      </w:r>
      <w:r>
        <w:rPr>
          <w:rStyle w:val="39"/>
          <w:rFonts w:hint="eastAsia" w:ascii="Times New Roman" w:hAnsi="Times New Roman" w:eastAsia="仿宋" w:cs="仿宋"/>
          <w:sz w:val="28"/>
          <w:szCs w:val="28"/>
          <w:lang w:val="zh-TW" w:eastAsia="zh-TW"/>
        </w:rPr>
        <w:t>分）</w:t>
      </w:r>
    </w:p>
    <w:p>
      <w:pPr>
        <w:adjustRightInd w:val="0"/>
        <w:spacing w:line="360" w:lineRule="auto"/>
        <w:jc w:val="center"/>
        <w:rPr>
          <w:rStyle w:val="39"/>
          <w:rFonts w:ascii="Times New Roman" w:hAnsi="Times New Roman" w:eastAsia="仿宋" w:cs="仿宋"/>
          <w:sz w:val="24"/>
          <w:szCs w:val="24"/>
          <w:lang w:eastAsia="zh-TW"/>
        </w:rPr>
      </w:pPr>
      <w:r>
        <w:rPr>
          <w:rFonts w:hint="eastAsia" w:ascii="Times New Roman" w:hAnsi="Times New Roman" w:eastAsia="仿宋" w:cs="仿宋_GB2312"/>
          <w:b/>
          <w:bCs/>
          <w:kern w:val="0"/>
          <w:sz w:val="24"/>
          <w:szCs w:val="24"/>
        </w:rPr>
        <w:t>表1</w:t>
      </w:r>
      <w:r>
        <w:rPr>
          <w:rFonts w:ascii="Times New Roman" w:hAnsi="Times New Roman" w:eastAsia="仿宋" w:cs="仿宋_GB2312"/>
          <w:b/>
          <w:bCs/>
          <w:kern w:val="0"/>
          <w:sz w:val="24"/>
          <w:szCs w:val="24"/>
        </w:rPr>
        <w:t>0</w:t>
      </w:r>
      <w:r>
        <w:rPr>
          <w:rFonts w:hint="eastAsia" w:ascii="Times New Roman" w:hAnsi="Times New Roman" w:eastAsia="仿宋" w:cs="仿宋_GB2312"/>
          <w:b/>
          <w:bCs/>
          <w:kern w:val="0"/>
          <w:sz w:val="24"/>
          <w:szCs w:val="24"/>
        </w:rPr>
        <w:t xml:space="preserve"> </w:t>
      </w:r>
      <w:r>
        <w:rPr>
          <w:rStyle w:val="39"/>
          <w:rFonts w:hint="eastAsia" w:ascii="Times New Roman" w:hAnsi="Times New Roman" w:eastAsia="仿宋" w:cs="仿宋"/>
          <w:b/>
          <w:bCs/>
          <w:sz w:val="24"/>
          <w:szCs w:val="24"/>
        </w:rPr>
        <w:t>分布式光伏系统运行测试验收评分标准</w:t>
      </w:r>
    </w:p>
    <w:tbl>
      <w:tblPr>
        <w:tblStyle w:val="17"/>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3975"/>
        <w:gridCol w:w="1088"/>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考核内容</w:t>
            </w:r>
          </w:p>
        </w:tc>
        <w:tc>
          <w:tcPr>
            <w:tcW w:w="3975" w:type="dxa"/>
            <w:vAlign w:val="center"/>
          </w:tcPr>
          <w:p>
            <w:pPr>
              <w:spacing w:line="360" w:lineRule="auto"/>
              <w:ind w:left="22" w:leftChars="10" w:hanging="1"/>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评分指标</w:t>
            </w:r>
          </w:p>
        </w:tc>
        <w:tc>
          <w:tcPr>
            <w:tcW w:w="1088"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配分</w:t>
            </w:r>
          </w:p>
        </w:tc>
        <w:tc>
          <w:tcPr>
            <w:tcW w:w="1401"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分布式光伏系统运行检测验收</w:t>
            </w:r>
          </w:p>
        </w:tc>
        <w:tc>
          <w:tcPr>
            <w:tcW w:w="3975" w:type="dxa"/>
            <w:tcBorders>
              <w:top w:val="single" w:color="auto" w:sz="4" w:space="0"/>
              <w:left w:val="single" w:color="auto" w:sz="4" w:space="0"/>
              <w:bottom w:val="single" w:color="auto" w:sz="4" w:space="0"/>
              <w:right w:val="single" w:color="auto" w:sz="4" w:space="0"/>
            </w:tcBorders>
            <w:vAlign w:val="center"/>
          </w:tcPr>
          <w:p>
            <w:pPr>
              <w:pStyle w:val="51"/>
              <w:ind w:firstLine="0"/>
              <w:jc w:val="both"/>
              <w:rPr>
                <w:rFonts w:ascii="Times New Roman" w:hAnsi="Times New Roman" w:eastAsia="仿宋" w:cs="仿宋"/>
                <w:color w:val="auto"/>
                <w:lang w:val="en-US"/>
              </w:rPr>
            </w:pPr>
            <w:r>
              <w:rPr>
                <w:rStyle w:val="39"/>
                <w:rFonts w:hint="eastAsia" w:ascii="Times New Roman" w:hAnsi="Times New Roman" w:eastAsia="仿宋" w:cs="仿宋"/>
                <w:color w:val="auto"/>
                <w:lang w:val="en-US" w:eastAsia="zh-CN"/>
              </w:rPr>
              <w:t>系统功能调试完工后，检测项目的测量点、测量方法、测量值正确性。</w:t>
            </w: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4</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结果客观评分</w:t>
            </w:r>
          </w:p>
        </w:tc>
      </w:tr>
    </w:tbl>
    <w:p>
      <w:pPr>
        <w:numPr>
          <w:ilvl w:val="0"/>
          <w:numId w:val="8"/>
        </w:numPr>
        <w:adjustRightInd w:val="0"/>
        <w:spacing w:line="360" w:lineRule="auto"/>
        <w:ind w:firstLine="560" w:firstLineChars="200"/>
        <w:jc w:val="left"/>
        <w:outlineLvl w:val="2"/>
        <w:rPr>
          <w:rStyle w:val="39"/>
          <w:rFonts w:ascii="Times New Roman" w:hAnsi="Times New Roman" w:eastAsia="仿宋" w:cs="仿宋"/>
          <w:sz w:val="28"/>
          <w:szCs w:val="28"/>
          <w:lang w:val="zh-TW" w:eastAsia="zh-TW"/>
        </w:rPr>
      </w:pPr>
      <w:r>
        <w:rPr>
          <w:rStyle w:val="39"/>
          <w:rFonts w:hint="eastAsia" w:ascii="Times New Roman" w:hAnsi="Times New Roman" w:eastAsia="仿宋" w:cs="仿宋"/>
          <w:sz w:val="28"/>
          <w:szCs w:val="28"/>
        </w:rPr>
        <w:t>分布式光伏系统的运维</w:t>
      </w:r>
      <w:r>
        <w:rPr>
          <w:rStyle w:val="39"/>
          <w:rFonts w:hint="eastAsia" w:ascii="Times New Roman" w:hAnsi="Times New Roman" w:eastAsia="仿宋" w:cs="仿宋"/>
          <w:sz w:val="28"/>
          <w:szCs w:val="28"/>
          <w:lang w:val="zh-TW" w:eastAsia="zh-TW"/>
        </w:rPr>
        <w:t>（结果客观评分，模块总分</w:t>
      </w:r>
      <w:r>
        <w:rPr>
          <w:rStyle w:val="39"/>
          <w:rFonts w:hint="eastAsia" w:ascii="Times New Roman" w:hAnsi="Times New Roman" w:eastAsia="仿宋" w:cs="仿宋"/>
          <w:sz w:val="28"/>
          <w:szCs w:val="28"/>
        </w:rPr>
        <w:t>10</w:t>
      </w:r>
      <w:r>
        <w:rPr>
          <w:rStyle w:val="39"/>
          <w:rFonts w:hint="eastAsia" w:ascii="Times New Roman" w:hAnsi="Times New Roman" w:eastAsia="仿宋" w:cs="仿宋"/>
          <w:sz w:val="28"/>
          <w:szCs w:val="28"/>
          <w:lang w:val="zh-TW" w:eastAsia="zh-TW"/>
        </w:rPr>
        <w:t>分）</w:t>
      </w:r>
      <w:bookmarkEnd w:id="55"/>
      <w:bookmarkEnd w:id="56"/>
    </w:p>
    <w:p>
      <w:pPr>
        <w:adjustRightInd w:val="0"/>
        <w:spacing w:line="360" w:lineRule="auto"/>
        <w:jc w:val="center"/>
        <w:rPr>
          <w:rStyle w:val="39"/>
          <w:rFonts w:ascii="Times New Roman" w:hAnsi="Times New Roman" w:eastAsia="仿宋" w:cs="仿宋"/>
          <w:b/>
          <w:bCs/>
          <w:sz w:val="24"/>
          <w:szCs w:val="24"/>
          <w:lang w:eastAsia="zh-TW"/>
        </w:rPr>
      </w:pPr>
      <w:r>
        <w:rPr>
          <w:rFonts w:hint="eastAsia" w:ascii="Times New Roman" w:hAnsi="Times New Roman" w:eastAsia="仿宋" w:cs="仿宋_GB2312"/>
          <w:b/>
          <w:bCs/>
          <w:kern w:val="0"/>
          <w:sz w:val="24"/>
          <w:szCs w:val="24"/>
        </w:rPr>
        <w:t>表1</w:t>
      </w:r>
      <w:r>
        <w:rPr>
          <w:rFonts w:ascii="Times New Roman" w:hAnsi="Times New Roman" w:eastAsia="仿宋" w:cs="仿宋_GB2312"/>
          <w:b/>
          <w:bCs/>
          <w:kern w:val="0"/>
          <w:sz w:val="24"/>
          <w:szCs w:val="24"/>
        </w:rPr>
        <w:t>1</w:t>
      </w:r>
      <w:r>
        <w:rPr>
          <w:rFonts w:hint="eastAsia" w:ascii="Times New Roman" w:hAnsi="Times New Roman" w:eastAsia="仿宋" w:cs="仿宋_GB2312"/>
          <w:b/>
          <w:bCs/>
          <w:kern w:val="0"/>
          <w:sz w:val="24"/>
          <w:szCs w:val="24"/>
        </w:rPr>
        <w:t xml:space="preserve"> </w:t>
      </w:r>
      <w:r>
        <w:rPr>
          <w:rStyle w:val="39"/>
          <w:rFonts w:hint="eastAsia" w:ascii="Times New Roman" w:hAnsi="Times New Roman" w:eastAsia="仿宋" w:cs="仿宋"/>
          <w:b/>
          <w:bCs/>
          <w:sz w:val="24"/>
          <w:szCs w:val="24"/>
        </w:rPr>
        <w:t>分布式光伏系统的运维评分标准</w:t>
      </w:r>
    </w:p>
    <w:tbl>
      <w:tblPr>
        <w:tblStyle w:val="17"/>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091"/>
        <w:gridCol w:w="100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考核内容</w:t>
            </w:r>
          </w:p>
        </w:tc>
        <w:tc>
          <w:tcPr>
            <w:tcW w:w="4091" w:type="dxa"/>
            <w:vAlign w:val="center"/>
          </w:tcPr>
          <w:p>
            <w:pPr>
              <w:spacing w:line="360" w:lineRule="auto"/>
              <w:ind w:left="22" w:leftChars="10" w:hanging="1"/>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评分指标</w:t>
            </w:r>
          </w:p>
        </w:tc>
        <w:tc>
          <w:tcPr>
            <w:tcW w:w="1000"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配分</w:t>
            </w:r>
          </w:p>
        </w:tc>
        <w:tc>
          <w:tcPr>
            <w:tcW w:w="1290"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Align w:val="center"/>
          </w:tcPr>
          <w:p>
            <w:pPr>
              <w:spacing w:line="360" w:lineRule="auto"/>
              <w:ind w:firstLine="31" w:firstLineChars="13"/>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分布式光伏系统的</w:t>
            </w:r>
          </w:p>
          <w:p>
            <w:pPr>
              <w:spacing w:line="360" w:lineRule="auto"/>
              <w:ind w:firstLine="31" w:firstLineChars="13"/>
              <w:jc w:val="center"/>
              <w:rPr>
                <w:rFonts w:ascii="Times New Roman" w:hAnsi="Times New Roman" w:eastAsia="仿宋" w:cs="仿宋"/>
                <w:sz w:val="24"/>
                <w:szCs w:val="24"/>
                <w:u w:color="000000"/>
              </w:rPr>
            </w:pPr>
            <w:r>
              <w:rPr>
                <w:rFonts w:hint="eastAsia" w:ascii="Times New Roman" w:hAnsi="Times New Roman" w:eastAsia="仿宋" w:cs="仿宋"/>
                <w:kern w:val="0"/>
                <w:sz w:val="24"/>
                <w:szCs w:val="24"/>
              </w:rPr>
              <w:t>排故与运维</w:t>
            </w:r>
          </w:p>
        </w:tc>
        <w:tc>
          <w:tcPr>
            <w:tcW w:w="4091" w:type="dxa"/>
            <w:vAlign w:val="center"/>
          </w:tcPr>
          <w:p>
            <w:pPr>
              <w:pStyle w:val="64"/>
              <w:spacing w:line="360" w:lineRule="auto"/>
              <w:ind w:firstLine="0"/>
              <w:rPr>
                <w:rStyle w:val="39"/>
                <w:rFonts w:ascii="Times New Roman" w:hAnsi="Times New Roman" w:eastAsia="仿宋" w:cs="仿宋"/>
                <w:sz w:val="24"/>
                <w:szCs w:val="24"/>
              </w:rPr>
            </w:pPr>
            <w:r>
              <w:rPr>
                <w:rStyle w:val="39"/>
                <w:rFonts w:hint="eastAsia" w:ascii="Times New Roman" w:hAnsi="Times New Roman" w:eastAsia="仿宋" w:cs="仿宋"/>
                <w:sz w:val="24"/>
                <w:szCs w:val="24"/>
              </w:rPr>
              <w:t>故障现象、故障原因描述及故障排除。</w:t>
            </w:r>
          </w:p>
        </w:tc>
        <w:tc>
          <w:tcPr>
            <w:tcW w:w="1000"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10</w:t>
            </w:r>
          </w:p>
        </w:tc>
        <w:tc>
          <w:tcPr>
            <w:tcW w:w="1290"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结果客观评分</w:t>
            </w:r>
          </w:p>
        </w:tc>
      </w:tr>
    </w:tbl>
    <w:p>
      <w:pPr>
        <w:numPr>
          <w:ilvl w:val="0"/>
          <w:numId w:val="8"/>
        </w:numPr>
        <w:adjustRightInd w:val="0"/>
        <w:spacing w:line="360" w:lineRule="auto"/>
        <w:ind w:firstLine="560" w:firstLineChars="200"/>
        <w:jc w:val="left"/>
        <w:outlineLvl w:val="2"/>
        <w:rPr>
          <w:rStyle w:val="39"/>
          <w:rFonts w:ascii="Times New Roman" w:hAnsi="Times New Roman" w:eastAsia="仿宋" w:cs="仿宋"/>
          <w:sz w:val="28"/>
          <w:szCs w:val="28"/>
        </w:rPr>
      </w:pPr>
      <w:bookmarkStart w:id="57" w:name="_Toc32263_WPSOffice_Level2"/>
      <w:bookmarkStart w:id="58" w:name="_Toc14411_WPSOffice_Level3"/>
      <w:r>
        <w:rPr>
          <w:rStyle w:val="39"/>
          <w:rFonts w:hint="eastAsia" w:ascii="Times New Roman" w:hAnsi="Times New Roman" w:eastAsia="仿宋" w:cs="仿宋"/>
          <w:sz w:val="28"/>
          <w:szCs w:val="28"/>
          <w:lang w:val="zh-TW" w:eastAsia="zh-TW"/>
        </w:rPr>
        <w:t>职业</w:t>
      </w:r>
      <w:r>
        <w:rPr>
          <w:rStyle w:val="39"/>
          <w:rFonts w:hint="eastAsia" w:ascii="Times New Roman" w:hAnsi="Times New Roman" w:eastAsia="仿宋" w:cs="仿宋"/>
          <w:sz w:val="28"/>
          <w:szCs w:val="28"/>
        </w:rPr>
        <w:t>素养</w:t>
      </w:r>
      <w:r>
        <w:rPr>
          <w:rStyle w:val="39"/>
          <w:rFonts w:hint="eastAsia" w:ascii="Times New Roman" w:hAnsi="Times New Roman" w:eastAsia="仿宋" w:cs="仿宋"/>
          <w:sz w:val="28"/>
          <w:szCs w:val="28"/>
          <w:lang w:val="zh-TW" w:eastAsia="zh-TW"/>
        </w:rPr>
        <w:t>与安全生产（结果主观评分，模块总分</w:t>
      </w:r>
      <w:r>
        <w:rPr>
          <w:rStyle w:val="39"/>
          <w:rFonts w:hint="eastAsia" w:ascii="Times New Roman" w:hAnsi="Times New Roman" w:eastAsia="仿宋" w:cs="仿宋"/>
          <w:sz w:val="28"/>
          <w:szCs w:val="28"/>
        </w:rPr>
        <w:t>15</w:t>
      </w:r>
      <w:r>
        <w:rPr>
          <w:rStyle w:val="39"/>
          <w:rFonts w:hint="eastAsia" w:ascii="Times New Roman" w:hAnsi="Times New Roman" w:eastAsia="仿宋" w:cs="仿宋"/>
          <w:sz w:val="28"/>
          <w:szCs w:val="28"/>
          <w:lang w:val="zh-TW" w:eastAsia="zh-TW"/>
        </w:rPr>
        <w:t>分）</w:t>
      </w:r>
      <w:bookmarkEnd w:id="57"/>
      <w:bookmarkEnd w:id="58"/>
    </w:p>
    <w:p>
      <w:pPr>
        <w:adjustRightInd w:val="0"/>
        <w:spacing w:line="360" w:lineRule="auto"/>
        <w:jc w:val="center"/>
        <w:rPr>
          <w:rFonts w:ascii="Times New Roman" w:hAnsi="Times New Roman" w:eastAsia="仿宋" w:cs="仿宋"/>
          <w:b/>
          <w:bCs/>
          <w:sz w:val="24"/>
          <w:szCs w:val="24"/>
        </w:rPr>
      </w:pPr>
      <w:r>
        <w:rPr>
          <w:rFonts w:hint="eastAsia" w:ascii="Times New Roman" w:hAnsi="Times New Roman" w:eastAsia="仿宋" w:cs="仿宋_GB2312"/>
          <w:b/>
          <w:bCs/>
          <w:kern w:val="0"/>
          <w:sz w:val="24"/>
          <w:szCs w:val="24"/>
        </w:rPr>
        <w:t>表1</w:t>
      </w:r>
      <w:r>
        <w:rPr>
          <w:rFonts w:ascii="Times New Roman" w:hAnsi="Times New Roman" w:eastAsia="仿宋" w:cs="仿宋_GB2312"/>
          <w:b/>
          <w:bCs/>
          <w:kern w:val="0"/>
          <w:sz w:val="24"/>
          <w:szCs w:val="24"/>
        </w:rPr>
        <w:t>2</w:t>
      </w:r>
      <w:r>
        <w:rPr>
          <w:rFonts w:hint="eastAsia" w:ascii="Times New Roman" w:hAnsi="Times New Roman" w:eastAsia="仿宋" w:cs="仿宋_GB2312"/>
          <w:b/>
          <w:bCs/>
          <w:kern w:val="0"/>
          <w:sz w:val="24"/>
          <w:szCs w:val="24"/>
        </w:rPr>
        <w:t xml:space="preserve"> </w:t>
      </w:r>
      <w:r>
        <w:rPr>
          <w:rStyle w:val="39"/>
          <w:rFonts w:hint="eastAsia" w:ascii="Times New Roman" w:hAnsi="Times New Roman" w:eastAsia="仿宋" w:cs="仿宋"/>
          <w:b/>
          <w:bCs/>
          <w:sz w:val="24"/>
          <w:szCs w:val="24"/>
          <w:lang w:val="zh-TW" w:eastAsia="zh-TW"/>
        </w:rPr>
        <w:t>职业</w:t>
      </w:r>
      <w:r>
        <w:rPr>
          <w:rStyle w:val="39"/>
          <w:rFonts w:hint="eastAsia" w:ascii="Times New Roman" w:hAnsi="Times New Roman" w:eastAsia="仿宋" w:cs="仿宋"/>
          <w:b/>
          <w:bCs/>
          <w:sz w:val="24"/>
          <w:szCs w:val="24"/>
        </w:rPr>
        <w:t>素养</w:t>
      </w:r>
      <w:r>
        <w:rPr>
          <w:rStyle w:val="39"/>
          <w:rFonts w:hint="eastAsia" w:ascii="Times New Roman" w:hAnsi="Times New Roman" w:eastAsia="仿宋" w:cs="仿宋"/>
          <w:b/>
          <w:bCs/>
          <w:sz w:val="24"/>
          <w:szCs w:val="24"/>
          <w:lang w:val="zh-TW" w:eastAsia="zh-TW"/>
        </w:rPr>
        <w:t>与安全生产</w:t>
      </w:r>
      <w:r>
        <w:rPr>
          <w:rStyle w:val="39"/>
          <w:rFonts w:hint="eastAsia" w:ascii="Times New Roman" w:hAnsi="Times New Roman" w:eastAsia="仿宋" w:cs="仿宋"/>
          <w:b/>
          <w:bCs/>
          <w:sz w:val="24"/>
          <w:szCs w:val="24"/>
        </w:rPr>
        <w:t>评分标准</w:t>
      </w:r>
    </w:p>
    <w:tbl>
      <w:tblPr>
        <w:tblStyle w:val="17"/>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4004"/>
        <w:gridCol w:w="10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考核内容</w:t>
            </w:r>
          </w:p>
        </w:tc>
        <w:tc>
          <w:tcPr>
            <w:tcW w:w="4004" w:type="dxa"/>
            <w:vAlign w:val="center"/>
          </w:tcPr>
          <w:p>
            <w:pPr>
              <w:spacing w:line="360" w:lineRule="auto"/>
              <w:ind w:left="22" w:leftChars="10" w:hanging="1"/>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评分指标</w:t>
            </w:r>
          </w:p>
        </w:tc>
        <w:tc>
          <w:tcPr>
            <w:tcW w:w="1050"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配分</w:t>
            </w:r>
          </w:p>
        </w:tc>
        <w:tc>
          <w:tcPr>
            <w:tcW w:w="1380" w:type="dxa"/>
            <w:vAlign w:val="center"/>
          </w:tcPr>
          <w:p>
            <w:pPr>
              <w:spacing w:line="360" w:lineRule="auto"/>
              <w:jc w:val="center"/>
              <w:rPr>
                <w:rFonts w:ascii="Times New Roman" w:hAnsi="Times New Roman" w:eastAsia="仿宋" w:cs="仿宋"/>
                <w:b/>
                <w:sz w:val="24"/>
                <w:szCs w:val="24"/>
                <w:u w:color="000000"/>
              </w:rPr>
            </w:pPr>
            <w:r>
              <w:rPr>
                <w:rFonts w:hint="eastAsia" w:ascii="Times New Roman" w:hAnsi="Times New Roman" w:eastAsia="仿宋" w:cs="仿宋"/>
                <w:b/>
                <w:sz w:val="24"/>
                <w:szCs w:val="24"/>
                <w:u w:color="00000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dxa"/>
            <w:vAlign w:val="center"/>
          </w:tcPr>
          <w:p>
            <w:pPr>
              <w:spacing w:line="360" w:lineRule="auto"/>
              <w:jc w:val="left"/>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职业素养与安全生产</w:t>
            </w:r>
          </w:p>
        </w:tc>
        <w:tc>
          <w:tcPr>
            <w:tcW w:w="4004" w:type="dxa"/>
            <w:vAlign w:val="bottom"/>
          </w:tcPr>
          <w:p>
            <w:pPr>
              <w:spacing w:line="360" w:lineRule="auto"/>
              <w:ind w:left="80"/>
              <w:rPr>
                <w:rFonts w:ascii="Times New Roman" w:hAnsi="Times New Roman" w:eastAsia="仿宋" w:cs="仿宋"/>
                <w:sz w:val="24"/>
                <w:szCs w:val="24"/>
              </w:rPr>
            </w:pPr>
            <w:r>
              <w:rPr>
                <w:rStyle w:val="39"/>
                <w:rFonts w:hint="eastAsia" w:ascii="Times New Roman" w:hAnsi="Times New Roman" w:eastAsia="仿宋" w:cs="仿宋"/>
                <w:sz w:val="24"/>
                <w:szCs w:val="24"/>
              </w:rPr>
              <w:t>现场安全生产、操作规范、操作岗位 5S 管理、团队合作、参赛纪律、成本管理意识、材料工具规范管理。</w:t>
            </w:r>
          </w:p>
        </w:tc>
        <w:tc>
          <w:tcPr>
            <w:tcW w:w="1050"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15</w:t>
            </w:r>
          </w:p>
        </w:tc>
        <w:tc>
          <w:tcPr>
            <w:tcW w:w="1380" w:type="dxa"/>
            <w:vAlign w:val="center"/>
          </w:tcPr>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过程评分/</w:t>
            </w:r>
          </w:p>
          <w:p>
            <w:pPr>
              <w:spacing w:line="360" w:lineRule="auto"/>
              <w:ind w:left="23" w:leftChars="11" w:firstLine="1"/>
              <w:jc w:val="center"/>
              <w:rPr>
                <w:rFonts w:ascii="Times New Roman" w:hAnsi="Times New Roman" w:eastAsia="仿宋" w:cs="仿宋"/>
                <w:sz w:val="24"/>
                <w:szCs w:val="24"/>
                <w:u w:color="000000"/>
              </w:rPr>
            </w:pPr>
            <w:r>
              <w:rPr>
                <w:rFonts w:hint="eastAsia" w:ascii="Times New Roman" w:hAnsi="Times New Roman" w:eastAsia="仿宋" w:cs="仿宋"/>
                <w:sz w:val="24"/>
                <w:szCs w:val="24"/>
                <w:u w:color="000000"/>
              </w:rPr>
              <w:t>结果主观评分</w:t>
            </w:r>
          </w:p>
        </w:tc>
      </w:tr>
    </w:tbl>
    <w:p>
      <w:pPr>
        <w:keepNext/>
        <w:keepLines/>
        <w:numPr>
          <w:ilvl w:val="1"/>
          <w:numId w:val="0"/>
        </w:numPr>
        <w:spacing w:line="360" w:lineRule="auto"/>
        <w:ind w:firstLine="560" w:firstLineChars="200"/>
        <w:outlineLvl w:val="1"/>
        <w:rPr>
          <w:rFonts w:ascii="Times New Roman" w:hAnsi="Times New Roman" w:eastAsia="仿宋" w:cs="仿宋"/>
          <w:sz w:val="28"/>
          <w:szCs w:val="28"/>
        </w:rPr>
      </w:pPr>
      <w:bookmarkStart w:id="59" w:name="_Toc508657273"/>
      <w:r>
        <w:rPr>
          <w:rFonts w:hint="eastAsia" w:ascii="Times New Roman" w:hAnsi="Times New Roman" w:eastAsia="仿宋" w:cs="仿宋"/>
          <w:sz w:val="28"/>
          <w:szCs w:val="28"/>
        </w:rPr>
        <w:t>（三）评分方法</w:t>
      </w:r>
      <w:bookmarkEnd w:id="59"/>
    </w:p>
    <w:p>
      <w:pPr>
        <w:numPr>
          <w:ilvl w:val="0"/>
          <w:numId w:val="9"/>
        </w:numPr>
        <w:spacing w:line="360" w:lineRule="auto"/>
        <w:outlineLvl w:val="2"/>
        <w:rPr>
          <w:rFonts w:ascii="Times New Roman" w:hAnsi="Times New Roman" w:eastAsia="仿宋" w:cs="仿宋"/>
          <w:sz w:val="28"/>
          <w:szCs w:val="28"/>
        </w:rPr>
      </w:pPr>
      <w:r>
        <w:rPr>
          <w:rFonts w:hint="eastAsia" w:ascii="Times New Roman" w:hAnsi="Times New Roman" w:eastAsia="仿宋" w:cs="仿宋"/>
          <w:sz w:val="28"/>
          <w:szCs w:val="28"/>
        </w:rPr>
        <w:t>组织与分工</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（1）参与大赛赛项成绩管理的组织机构包括裁判组、监督仲裁组，受赛项执委会领导。</w:t>
      </w:r>
    </w:p>
    <w:p>
      <w:pPr>
        <w:widowControl/>
        <w:snapToGrid w:val="0"/>
        <w:spacing w:line="360" w:lineRule="auto"/>
        <w:ind w:firstLine="560" w:firstLineChars="200"/>
        <w:rPr>
          <w:rFonts w:ascii="Times New Roman" w:hAnsi="Times New Roman" w:eastAsia="仿宋"/>
        </w:rPr>
      </w:pPr>
      <w:r>
        <w:rPr>
          <w:rFonts w:hint="eastAsia" w:ascii="Times New Roman" w:hAnsi="Times New Roman" w:eastAsia="仿宋" w:cs="仿宋"/>
          <w:sz w:val="28"/>
          <w:szCs w:val="28"/>
        </w:rPr>
        <w:t>（2）裁判组实行“裁判长负责制”，设裁判长1名，</w:t>
      </w:r>
      <w:r>
        <w:rPr>
          <w:rFonts w:hint="eastAsia" w:ascii="Times New Roman" w:hAnsi="Times New Roman" w:eastAsia="仿宋" w:cs="仿宋"/>
          <w:sz w:val="28"/>
          <w:szCs w:val="28"/>
          <w:lang w:eastAsia="zh-TW"/>
        </w:rPr>
        <w:t>裁判员</w:t>
      </w:r>
      <w:r>
        <w:rPr>
          <w:rFonts w:hint="eastAsia" w:ascii="Times New Roman" w:hAnsi="Times New Roman" w:eastAsia="仿宋" w:cs="仿宋"/>
          <w:sz w:val="28"/>
          <w:szCs w:val="28"/>
        </w:rPr>
        <w:t>若干</w:t>
      </w:r>
      <w:r>
        <w:rPr>
          <w:rFonts w:hint="eastAsia" w:ascii="Times New Roman" w:hAnsi="Times New Roman" w:eastAsia="仿宋" w:cs="仿宋"/>
          <w:sz w:val="28"/>
          <w:szCs w:val="28"/>
          <w:lang w:eastAsia="zh-TW"/>
        </w:rPr>
        <w:t>名</w:t>
      </w:r>
      <w:r>
        <w:rPr>
          <w:rFonts w:hint="eastAsia" w:ascii="仿宋_GB2312" w:hAnsi="仿宋" w:eastAsia="仿宋_GB2312" w:cs="仿宋_GB2312"/>
          <w:color w:val="000000" w:themeColor="text1"/>
          <w:sz w:val="28"/>
          <w:szCs w:val="28"/>
        </w:rPr>
        <w:t>。</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（3）检录工作人员负责对参赛队伍（选手）进行点名登记、身份核对等工作；</w:t>
      </w:r>
      <w:r>
        <w:rPr>
          <w:rFonts w:hint="eastAsia" w:ascii="Times New Roman" w:hAnsi="Times New Roman" w:eastAsia="仿宋" w:cs="仿宋"/>
          <w:sz w:val="28"/>
          <w:szCs w:val="28"/>
          <w:lang w:eastAsia="zh-TW"/>
        </w:rPr>
        <w:t>裁判按规定做好赛场记录，维护赛场纪律，评定参赛队的现场得分，对参赛队伍（选手）的比赛作品、比赛表现按赛项评分标准进行评定</w:t>
      </w:r>
      <w:r>
        <w:rPr>
          <w:rFonts w:hint="eastAsia" w:ascii="Times New Roman" w:hAnsi="Times New Roman" w:eastAsia="仿宋" w:cs="仿宋"/>
          <w:sz w:val="28"/>
          <w:szCs w:val="28"/>
        </w:rPr>
        <w:t>。</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（4）监督仲裁组对裁判组的工作进行全程监督，并对大赛成绩抽检复核。</w:t>
      </w:r>
    </w:p>
    <w:p>
      <w:pPr>
        <w:numPr>
          <w:ilvl w:val="0"/>
          <w:numId w:val="9"/>
        </w:numPr>
        <w:spacing w:line="360" w:lineRule="auto"/>
        <w:outlineLvl w:val="2"/>
        <w:rPr>
          <w:rFonts w:ascii="Times New Roman" w:hAnsi="Times New Roman" w:eastAsia="仿宋" w:cs="仿宋"/>
          <w:sz w:val="28"/>
          <w:szCs w:val="28"/>
        </w:rPr>
      </w:pPr>
      <w:r>
        <w:rPr>
          <w:rFonts w:hint="eastAsia" w:ascii="Times New Roman" w:hAnsi="Times New Roman" w:eastAsia="仿宋" w:cs="仿宋"/>
          <w:sz w:val="28"/>
          <w:szCs w:val="28"/>
        </w:rPr>
        <w:t>成绩评定方法</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（1）成绩评定是根据大赛考核目标、内容对参赛队在比赛过程中的表现和最终成果做出评价。</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（2）大赛采用结果评分方式，主观性结果评分和客观性结果评分相结合。</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（3）选手在大赛过程中，按照任务书的目标要求进行操作；比赛结束离开大赛现场，裁判通过检查选手的交付数据或设备的完成情况，按照评分规则进行评分。</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（4）</w:t>
      </w:r>
      <w:r>
        <w:rPr>
          <w:rFonts w:hint="eastAsia" w:ascii="仿宋" w:hAnsi="仿宋" w:eastAsia="仿宋" w:cs="仿宋"/>
          <w:color w:val="000000" w:themeColor="text1"/>
          <w:sz w:val="28"/>
          <w:szCs w:val="28"/>
          <w:lang w:eastAsia="zh-TW"/>
        </w:rPr>
        <w:t>通过检录、一次加密、二次加密、竞赛成绩评定、解密、成绩公布等流程，规范成绩管理。</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（5）所有的评分表、成绩汇总表备案以供核查，最终成绩由裁判长进行审核确认并上报大赛组委会。</w:t>
      </w:r>
    </w:p>
    <w:p>
      <w:pPr>
        <w:numPr>
          <w:ilvl w:val="0"/>
          <w:numId w:val="9"/>
        </w:numPr>
        <w:spacing w:line="360" w:lineRule="auto"/>
        <w:outlineLvl w:val="2"/>
        <w:rPr>
          <w:rFonts w:ascii="Times New Roman" w:hAnsi="Times New Roman" w:eastAsia="仿宋" w:cs="仿宋"/>
          <w:sz w:val="28"/>
          <w:szCs w:val="28"/>
        </w:rPr>
      </w:pPr>
      <w:r>
        <w:rPr>
          <w:rFonts w:hint="eastAsia" w:ascii="Times New Roman" w:hAnsi="Times New Roman" w:eastAsia="仿宋" w:cs="仿宋"/>
          <w:sz w:val="28"/>
          <w:szCs w:val="28"/>
        </w:rPr>
        <w:t>成绩公布方法</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（1）赛项成绩在赛项结束后由大赛组委会负责公布最终成绩。任何组织和个人，不得擅自对大赛成绩进行涂改、伪造或用于欺诈等违法犯罪活动、如需使用大赛成绩，应报赛区执委会审批。</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2）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360" w:lineRule="auto"/>
        <w:ind w:firstLine="560" w:firstLineChars="200"/>
        <w:rPr>
          <w:rFonts w:ascii="Times New Roman" w:hAnsi="Times New Roman" w:eastAsia="仿宋" w:cs="Times New Roman"/>
          <w:b/>
          <w:sz w:val="30"/>
          <w:szCs w:val="30"/>
        </w:rPr>
      </w:pPr>
      <w:r>
        <w:rPr>
          <w:rFonts w:hint="eastAsia" w:ascii="Times New Roman" w:hAnsi="Times New Roman" w:eastAsia="仿宋" w:cs="仿宋"/>
          <w:sz w:val="28"/>
          <w:szCs w:val="28"/>
        </w:rPr>
        <w:t>（3）大赛成绩经复核无误后，由赛项裁判长、监督仲裁长审核签字后确定。</w:t>
      </w:r>
      <w:bookmarkStart w:id="60" w:name="_Toc508657274"/>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十二、奖项设</w:t>
      </w:r>
      <w:bookmarkEnd w:id="60"/>
      <w:r>
        <w:rPr>
          <w:rFonts w:hint="eastAsia" w:ascii="Times New Roman" w:hAnsi="Times New Roman" w:eastAsia="仿宋" w:cs="Times New Roman"/>
          <w:b/>
          <w:sz w:val="30"/>
          <w:szCs w:val="30"/>
        </w:rPr>
        <w:t>定</w:t>
      </w:r>
    </w:p>
    <w:p>
      <w:pPr>
        <w:spacing w:line="360" w:lineRule="auto"/>
        <w:ind w:firstLine="560" w:firstLineChars="200"/>
        <w:rPr>
          <w:rFonts w:ascii="Times New Roman" w:hAnsi="Times New Roman" w:eastAsia="仿宋" w:cs="Times New Roman"/>
          <w:b/>
          <w:sz w:val="30"/>
          <w:szCs w:val="30"/>
        </w:rPr>
      </w:pPr>
      <w:bookmarkStart w:id="61" w:name="OLE_LINK14"/>
      <w:bookmarkStart w:id="62" w:name="_Toc13033"/>
      <w:bookmarkStart w:id="63" w:name="_Toc24261"/>
      <w:bookmarkStart w:id="64" w:name="_Toc19700"/>
      <w:bookmarkStart w:id="65" w:name="_Toc23907"/>
      <w:r>
        <w:rPr>
          <w:rFonts w:hint="eastAsia" w:ascii="Times New Roman" w:hAnsi="Times New Roman" w:eastAsia="仿宋" w:cs="仿宋"/>
          <w:sz w:val="28"/>
          <w:szCs w:val="28"/>
        </w:rPr>
        <w:t>本赛项为团队赛，依照实际参赛队数量为基数，一等奖占比10%，二等奖占比20%，三等奖占比30%，小数点后四舍五入</w:t>
      </w:r>
      <w:bookmarkEnd w:id="61"/>
      <w:bookmarkEnd w:id="62"/>
      <w:bookmarkEnd w:id="63"/>
      <w:bookmarkEnd w:id="64"/>
      <w:bookmarkEnd w:id="65"/>
      <w:bookmarkStart w:id="66" w:name="_Toc508657275"/>
      <w:r>
        <w:rPr>
          <w:rFonts w:hint="eastAsia" w:ascii="Times New Roman" w:hAnsi="Times New Roman" w:eastAsia="仿宋" w:cs="仿宋"/>
          <w:sz w:val="28"/>
          <w:szCs w:val="28"/>
        </w:rPr>
        <w:t>。</w:t>
      </w:r>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十三、赛场预案</w:t>
      </w:r>
    </w:p>
    <w:p>
      <w:pPr>
        <w:widowControl/>
        <w:adjustRightInd w:val="0"/>
        <w:snapToGrid w:val="0"/>
        <w:spacing w:line="360" w:lineRule="auto"/>
        <w:ind w:firstLine="560" w:firstLineChars="200"/>
        <w:outlineLvl w:val="1"/>
        <w:rPr>
          <w:rFonts w:ascii="Times New Roman" w:hAnsi="Times New Roman" w:eastAsia="仿宋" w:cs="仿宋"/>
          <w:sz w:val="28"/>
          <w:szCs w:val="28"/>
        </w:rPr>
      </w:pPr>
      <w:r>
        <w:rPr>
          <w:rFonts w:hint="eastAsia" w:ascii="Times New Roman" w:hAnsi="Times New Roman" w:eastAsia="仿宋" w:cs="仿宋"/>
          <w:sz w:val="28"/>
          <w:szCs w:val="28"/>
        </w:rPr>
        <w:t>（</w:t>
      </w:r>
      <w:r>
        <w:rPr>
          <w:rFonts w:hint="eastAsia" w:ascii="Times New Roman" w:hAnsi="Times New Roman" w:eastAsia="仿宋" w:cs="仿宋"/>
          <w:sz w:val="28"/>
          <w:szCs w:val="28"/>
          <w:lang w:val="en-US" w:eastAsia="zh-CN"/>
        </w:rPr>
        <w:t>一</w:t>
      </w:r>
      <w:r>
        <w:rPr>
          <w:rFonts w:hint="eastAsia" w:ascii="Times New Roman" w:hAnsi="Times New Roman" w:eastAsia="仿宋" w:cs="仿宋"/>
          <w:sz w:val="28"/>
          <w:szCs w:val="28"/>
        </w:rPr>
        <w:t>）竞赛现场比赛用计算机在竞赛过程中出现故障应急预案</w:t>
      </w:r>
    </w:p>
    <w:p>
      <w:pPr>
        <w:widowControl/>
        <w:numPr>
          <w:ilvl w:val="0"/>
          <w:numId w:val="10"/>
        </w:numPr>
        <w:adjustRightInd w:val="0"/>
        <w:snapToGrid w:val="0"/>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若因竞赛选手个人主观原因误操作引起的比赛用计算机故障，经裁判长、技术人员及仲裁现场判定后，予以更换备用计算机，做好相应现场情况记录（选手签字确认）。在比赛时间结束后，不予以时间延迟补偿。</w:t>
      </w:r>
    </w:p>
    <w:p>
      <w:pPr>
        <w:widowControl/>
        <w:numPr>
          <w:ilvl w:val="0"/>
          <w:numId w:val="10"/>
        </w:numPr>
        <w:adjustRightInd w:val="0"/>
        <w:snapToGrid w:val="0"/>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若竞赛计算机自身软硬件故障或者外部因素导致竞赛用计算机无法正常工作，经裁判长、技术人员及仲裁现场判定后，予以更换备用计算机，做好相应现场情况记录（选手签字确认）。紧急情况处理过程（设备出现故障开始到处理完毕）造成的时间损失，在比赛时间结束后，酌情对该参赛队进行适量时间延迟补偿。</w:t>
      </w:r>
    </w:p>
    <w:p>
      <w:pPr>
        <w:widowControl/>
        <w:adjustRightInd w:val="0"/>
        <w:snapToGrid w:val="0"/>
        <w:spacing w:line="360" w:lineRule="auto"/>
        <w:ind w:firstLine="560" w:firstLineChars="200"/>
        <w:outlineLvl w:val="1"/>
        <w:rPr>
          <w:rFonts w:ascii="Times New Roman" w:hAnsi="Times New Roman" w:eastAsia="仿宋" w:cs="仿宋"/>
          <w:sz w:val="28"/>
          <w:szCs w:val="28"/>
        </w:rPr>
      </w:pPr>
      <w:r>
        <w:rPr>
          <w:rFonts w:hint="eastAsia" w:ascii="Times New Roman" w:hAnsi="Times New Roman" w:eastAsia="仿宋" w:cs="仿宋"/>
          <w:sz w:val="28"/>
          <w:szCs w:val="28"/>
        </w:rPr>
        <w:t>（</w:t>
      </w:r>
      <w:r>
        <w:rPr>
          <w:rFonts w:hint="eastAsia" w:ascii="Times New Roman" w:hAnsi="Times New Roman" w:eastAsia="仿宋" w:cs="仿宋"/>
          <w:sz w:val="28"/>
          <w:szCs w:val="28"/>
          <w:lang w:val="en-US" w:eastAsia="zh-CN"/>
        </w:rPr>
        <w:t>二</w:t>
      </w:r>
      <w:r>
        <w:rPr>
          <w:rFonts w:hint="eastAsia" w:ascii="Times New Roman" w:hAnsi="Times New Roman" w:eastAsia="仿宋" w:cs="仿宋"/>
          <w:sz w:val="28"/>
          <w:szCs w:val="28"/>
        </w:rPr>
        <w:t>）竞赛现场网络在竞赛过程中出现故障应急预案</w:t>
      </w:r>
    </w:p>
    <w:p>
      <w:pPr>
        <w:widowControl/>
        <w:numPr>
          <w:ilvl w:val="0"/>
          <w:numId w:val="11"/>
        </w:numPr>
        <w:adjustRightInd w:val="0"/>
        <w:snapToGrid w:val="0"/>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比赛现场采用双机热备份服务器，服务器采用UPS供电。确保其中一台服务器出现故障时，比赛可以继续进行。其中一台服务器出现故障后，技术保障人员立即排除故障，排除故障后继续投入比赛。</w:t>
      </w:r>
    </w:p>
    <w:p>
      <w:pPr>
        <w:widowControl/>
        <w:numPr>
          <w:ilvl w:val="0"/>
          <w:numId w:val="11"/>
        </w:numPr>
        <w:adjustRightInd w:val="0"/>
        <w:snapToGrid w:val="0"/>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比赛现场网线采用双路备份方式铺设，出现故障时立即启用备用线路。</w:t>
      </w:r>
    </w:p>
    <w:p>
      <w:pPr>
        <w:widowControl/>
        <w:numPr>
          <w:ilvl w:val="0"/>
          <w:numId w:val="11"/>
        </w:numPr>
        <w:adjustRightInd w:val="0"/>
        <w:snapToGrid w:val="0"/>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比赛现场网络出现故障，经裁判长、技术人员及比赛仲裁判定后：（1）若由于比赛设备原因，紧急情况处理过程（设备出现故障开始到处理完毕）造成的时间损失，在比赛时间结束后，酌情对该参赛队进行适量时间延迟补偿，做好相应现场情况记录（选手签字确认）。（2）若因竞赛选手个人主观原因误操作引起的网络故障，在比赛时间结束后，不予以时间延迟补偿，做好相应现场情况记录（选手签字确认）；若因竞赛选手恶意行为造成的网络故障，在比赛时间结束后，不予以时间延迟补偿，根据竞赛规程，酌情扣分，做好相应现场情况记录（选手签字确认）；对于受到影响的其他赛位，紧急情况处理过程（出现故障开始到处理完毕）造成的时间损失，在比赛时间结束后，酌情对受到影响的参赛队进行适量时间延迟补偿，做好相应现场情况记录（选手签字确认）。</w:t>
      </w:r>
    </w:p>
    <w:p>
      <w:pPr>
        <w:widowControl/>
        <w:adjustRightInd w:val="0"/>
        <w:snapToGrid w:val="0"/>
        <w:spacing w:line="360" w:lineRule="auto"/>
        <w:ind w:firstLine="560" w:firstLineChars="200"/>
        <w:outlineLvl w:val="1"/>
        <w:rPr>
          <w:rFonts w:ascii="Times New Roman" w:hAnsi="Times New Roman" w:eastAsia="仿宋" w:cs="仿宋"/>
          <w:sz w:val="28"/>
          <w:szCs w:val="28"/>
        </w:rPr>
      </w:pPr>
      <w:r>
        <w:rPr>
          <w:rFonts w:hint="eastAsia" w:ascii="Times New Roman" w:hAnsi="Times New Roman" w:eastAsia="仿宋" w:cs="仿宋"/>
          <w:sz w:val="28"/>
          <w:szCs w:val="28"/>
        </w:rPr>
        <w:t>（</w:t>
      </w:r>
      <w:r>
        <w:rPr>
          <w:rFonts w:hint="eastAsia" w:ascii="Times New Roman" w:hAnsi="Times New Roman" w:eastAsia="仿宋" w:cs="仿宋"/>
          <w:sz w:val="28"/>
          <w:szCs w:val="28"/>
          <w:lang w:val="en-US" w:eastAsia="zh-CN"/>
        </w:rPr>
        <w:t>三</w:t>
      </w:r>
      <w:r>
        <w:rPr>
          <w:rFonts w:hint="eastAsia" w:ascii="Times New Roman" w:hAnsi="Times New Roman" w:eastAsia="仿宋" w:cs="仿宋"/>
          <w:sz w:val="28"/>
          <w:szCs w:val="28"/>
        </w:rPr>
        <w:t>）竞赛过程中出现断电应急预案</w:t>
      </w:r>
    </w:p>
    <w:p>
      <w:pPr>
        <w:widowControl/>
        <w:numPr>
          <w:ilvl w:val="0"/>
          <w:numId w:val="12"/>
        </w:numPr>
        <w:adjustRightInd w:val="0"/>
        <w:snapToGrid w:val="0"/>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比赛现场交流供电使用双路供电，确保其中一路出现问题时，可以启用备用线路供电。组织技术人员排除故障，确保双路供电恢复正常。</w:t>
      </w:r>
    </w:p>
    <w:p>
      <w:pPr>
        <w:widowControl/>
        <w:numPr>
          <w:ilvl w:val="0"/>
          <w:numId w:val="12"/>
        </w:numPr>
        <w:adjustRightInd w:val="0"/>
        <w:snapToGrid w:val="0"/>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比赛现场的服务器及各工位使用UPS电源供电。</w:t>
      </w:r>
    </w:p>
    <w:p>
      <w:pPr>
        <w:widowControl/>
        <w:numPr>
          <w:ilvl w:val="0"/>
          <w:numId w:val="12"/>
        </w:numPr>
        <w:adjustRightInd w:val="0"/>
        <w:snapToGrid w:val="0"/>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各赛位均设置独立的漏电保护器，因选手个人不当操作引起交流供电故障仅影响本赛位供电，避免影响其他赛位。</w:t>
      </w:r>
    </w:p>
    <w:p>
      <w:pPr>
        <w:widowControl/>
        <w:numPr>
          <w:ilvl w:val="0"/>
          <w:numId w:val="12"/>
        </w:numPr>
        <w:adjustRightInd w:val="0"/>
        <w:snapToGrid w:val="0"/>
        <w:spacing w:line="360" w:lineRule="auto"/>
        <w:rPr>
          <w:rFonts w:ascii="Times New Roman" w:hAnsi="Times New Roman" w:eastAsia="仿宋" w:cs="仿宋"/>
          <w:b/>
          <w:sz w:val="28"/>
          <w:szCs w:val="28"/>
        </w:rPr>
      </w:pPr>
      <w:r>
        <w:rPr>
          <w:rFonts w:hint="eastAsia" w:ascii="Times New Roman" w:hAnsi="Times New Roman" w:eastAsia="仿宋" w:cs="仿宋"/>
          <w:sz w:val="28"/>
          <w:szCs w:val="28"/>
        </w:rPr>
        <w:t>竞赛过程中出现断电后，经裁判长、技术人员及比赛仲裁判定后：（1）若由于供电线路故障原因导致，对于受到影响的赛位，紧急情况处理过程（设备出现故障开始到处理完毕）造成的时间损失，在比赛时间结束后，酌情对该参赛队进行适量时间延迟补偿，做好相应现场情况记录（选手签字确认）；（2）若由于选手个人误操作导致，在比赛时间结束后，不予以时间延迟补偿，根据竞赛规程，酌情扣分，做好相应现场情况记录（选手签字确认）。对于受到影响的其他赛位，紧急情况处理过程（设备出现故障开始到处理完毕）造成的时间损失，在比赛时间结束后，酌情对受到影响的参赛队进行适量时间延迟补偿，做好相应现场情况记录（选手签字确认）。</w:t>
      </w:r>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十四、赛项安全</w:t>
      </w:r>
      <w:bookmarkEnd w:id="66"/>
    </w:p>
    <w:p>
      <w:pPr>
        <w:spacing w:line="360" w:lineRule="auto"/>
        <w:ind w:firstLine="560" w:firstLineChars="200"/>
        <w:rPr>
          <w:rFonts w:ascii="Times New Roman" w:hAnsi="Times New Roman" w:eastAsia="仿宋" w:cs="仿宋"/>
          <w:sz w:val="28"/>
          <w:szCs w:val="28"/>
        </w:rPr>
      </w:pPr>
      <w:bookmarkStart w:id="67" w:name="_Toc508657281"/>
      <w:r>
        <w:rPr>
          <w:rFonts w:hint="eastAsia" w:ascii="Times New Roman" w:hAnsi="Times New Roman" w:eastAsia="仿宋" w:cs="仿宋"/>
          <w:sz w:val="28"/>
          <w:szCs w:val="28"/>
        </w:rPr>
        <w:t>赛事安全是技能大赛一切工作顺利开展的先决条件，是赛事筹备和运行工作必须考虑的核心问题。赛项执委会采取切实有效措施保证大赛期间参赛选手、指导教师、裁判员、工作人员及观众的人身安全。</w:t>
      </w:r>
      <w:bookmarkStart w:id="68" w:name="_Toc508657276"/>
    </w:p>
    <w:p>
      <w:pPr>
        <w:spacing w:line="360" w:lineRule="auto"/>
        <w:ind w:firstLine="560" w:firstLineChars="200"/>
        <w:outlineLvl w:val="1"/>
        <w:rPr>
          <w:rFonts w:ascii="Times New Roman" w:hAnsi="Times New Roman" w:eastAsia="仿宋" w:cs="仿宋"/>
          <w:sz w:val="28"/>
          <w:szCs w:val="28"/>
          <w:lang w:eastAsia="zh-Hans"/>
        </w:rPr>
      </w:pPr>
      <w:r>
        <w:rPr>
          <w:rFonts w:hint="eastAsia" w:ascii="Times New Roman" w:hAnsi="Times New Roman" w:eastAsia="仿宋" w:cs="仿宋"/>
          <w:sz w:val="28"/>
          <w:szCs w:val="28"/>
        </w:rPr>
        <w:t>（一）</w:t>
      </w:r>
      <w:r>
        <w:rPr>
          <w:rFonts w:hint="eastAsia" w:ascii="Times New Roman" w:hAnsi="Times New Roman" w:eastAsia="仿宋" w:cs="仿宋"/>
          <w:sz w:val="28"/>
          <w:szCs w:val="28"/>
          <w:lang w:eastAsia="zh-Hans"/>
        </w:rPr>
        <w:t>参赛安全</w:t>
      </w:r>
    </w:p>
    <w:p>
      <w:pPr>
        <w:spacing w:line="360" w:lineRule="auto"/>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lang w:val="zh-TW" w:eastAsia="zh-TW"/>
        </w:rPr>
        <w:t>对赛前集中技术工作对接，比赛报到、住宿、交通，以及赛场人流控制等各方面提出明确要求和具体措施安排。各参赛队及各类相关人员须遵照执行。</w:t>
      </w:r>
    </w:p>
    <w:p>
      <w:pPr>
        <w:keepNext/>
        <w:keepLines/>
        <w:spacing w:line="360" w:lineRule="auto"/>
        <w:ind w:left="425"/>
        <w:outlineLvl w:val="1"/>
        <w:rPr>
          <w:rFonts w:ascii="Times New Roman" w:hAnsi="Times New Roman" w:eastAsia="仿宋" w:cs="仿宋"/>
          <w:sz w:val="28"/>
          <w:szCs w:val="28"/>
        </w:rPr>
      </w:pPr>
      <w:r>
        <w:rPr>
          <w:rFonts w:hint="eastAsia" w:ascii="Times New Roman" w:hAnsi="Times New Roman" w:eastAsia="仿宋" w:cs="仿宋"/>
          <w:sz w:val="28"/>
          <w:szCs w:val="28"/>
        </w:rPr>
        <w:t>（二）比赛环境</w:t>
      </w:r>
      <w:bookmarkEnd w:id="68"/>
    </w:p>
    <w:p>
      <w:pPr>
        <w:numPr>
          <w:ilvl w:val="0"/>
          <w:numId w:val="13"/>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执委会在赛前组织专人对比赛现场、住宿场所和交通保障进行考察，并对安全工作提出明确要求。赛场的布置，赛场内的器材、设备，符合国家有关安全规定。承办单位赛前将按照执委会要求排除安全隐患。</w:t>
      </w:r>
    </w:p>
    <w:p>
      <w:pPr>
        <w:numPr>
          <w:ilvl w:val="0"/>
          <w:numId w:val="13"/>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赛场周围设立警戒线，防止无关人员进入发生意外事件。比赛现场内的每个工位粘贴安全操作规范，选手进场后开赛前，裁判长将统一进行告知。设备通电前应向现场裁判举手示意，在现场裁判检查并同意后方可通电，若由选手原因导致跳闸断电的不予补时。</w:t>
      </w:r>
    </w:p>
    <w:p>
      <w:pPr>
        <w:numPr>
          <w:ilvl w:val="0"/>
          <w:numId w:val="13"/>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承办单位将制定赛场用电预案。现场提供医疗和消防安全保障。</w:t>
      </w:r>
    </w:p>
    <w:p>
      <w:pPr>
        <w:numPr>
          <w:ilvl w:val="0"/>
          <w:numId w:val="13"/>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执委会将须同承办单位制定开放赛场和体验区的人员疏导方案。赛场环境中除了设置齐全的指示标志外，增加引导人员，并开辟备用通道。</w:t>
      </w:r>
    </w:p>
    <w:p>
      <w:pPr>
        <w:numPr>
          <w:ilvl w:val="0"/>
          <w:numId w:val="13"/>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大赛期间，承办单位将按照执委会要求在赛场管理的关键岗位，增加力量，建立安全管理日志。</w:t>
      </w:r>
    </w:p>
    <w:p>
      <w:pPr>
        <w:numPr>
          <w:ilvl w:val="0"/>
          <w:numId w:val="13"/>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参赛选手进入赛位、赛事裁判工作人员进入工作场所，严禁携带通讯、照相摄录设备，禁止携带记录用具。如确有需要，由赛场统一配置、统一管理。赛项将根据需要配置安检设备对进入赛场重要区域的人员进行安检。</w:t>
      </w:r>
    </w:p>
    <w:p>
      <w:pPr>
        <w:numPr>
          <w:ilvl w:val="0"/>
          <w:numId w:val="13"/>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承办单位应确保比赛现场有设置两条及以上能直通户外地面的安全通道，并保持比赛期间畅通。</w:t>
      </w:r>
    </w:p>
    <w:p>
      <w:pPr>
        <w:keepNext/>
        <w:keepLines/>
        <w:spacing w:line="360" w:lineRule="auto"/>
        <w:ind w:left="425"/>
        <w:outlineLvl w:val="1"/>
        <w:rPr>
          <w:rFonts w:ascii="Times New Roman" w:hAnsi="Times New Roman" w:eastAsia="仿宋" w:cs="仿宋"/>
          <w:sz w:val="28"/>
          <w:szCs w:val="28"/>
        </w:rPr>
      </w:pPr>
      <w:bookmarkStart w:id="69" w:name="_Toc508657277"/>
      <w:r>
        <w:rPr>
          <w:rFonts w:hint="eastAsia" w:ascii="Times New Roman" w:hAnsi="Times New Roman" w:eastAsia="仿宋" w:cs="仿宋"/>
          <w:sz w:val="28"/>
          <w:szCs w:val="28"/>
        </w:rPr>
        <w:t>（三）生活条件</w:t>
      </w:r>
      <w:bookmarkEnd w:id="69"/>
    </w:p>
    <w:p>
      <w:pPr>
        <w:numPr>
          <w:ilvl w:val="0"/>
          <w:numId w:val="14"/>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比赛期间，由执委会统一安排参赛选手和指导教师食宿。承办单位须尊重少数民族的信仰及文化，根据国家相关的民族政策，安排好少数民族选手和教师的饮食起居。</w:t>
      </w:r>
    </w:p>
    <w:p>
      <w:pPr>
        <w:numPr>
          <w:ilvl w:val="0"/>
          <w:numId w:val="14"/>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大赛期间有组织的参观和观摩活动的交通安全由执委会负责。执委会和承办单位须保证比赛期间选手、指导教师和裁判员及工作人员的交通安全。</w:t>
      </w:r>
    </w:p>
    <w:p>
      <w:pPr>
        <w:numPr>
          <w:ilvl w:val="0"/>
          <w:numId w:val="14"/>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各赛项的安全管理，除了可以采取必要的安全隔离措施外，应严格遵守国家相关法律法规，保护个人隐私和人身自由。</w:t>
      </w:r>
    </w:p>
    <w:p>
      <w:pPr>
        <w:keepNext/>
        <w:keepLines/>
        <w:spacing w:line="360" w:lineRule="auto"/>
        <w:ind w:firstLine="560" w:firstLineChars="200"/>
        <w:outlineLvl w:val="1"/>
        <w:rPr>
          <w:rFonts w:ascii="Times New Roman" w:hAnsi="Times New Roman" w:eastAsia="仿宋" w:cs="仿宋"/>
          <w:sz w:val="28"/>
          <w:szCs w:val="28"/>
        </w:rPr>
      </w:pPr>
      <w:bookmarkStart w:id="70" w:name="_Toc508657278"/>
      <w:r>
        <w:rPr>
          <w:rFonts w:hint="eastAsia" w:ascii="Times New Roman" w:hAnsi="Times New Roman" w:eastAsia="仿宋" w:cs="仿宋"/>
          <w:sz w:val="28"/>
          <w:szCs w:val="28"/>
        </w:rPr>
        <w:t>（四）组队责任</w:t>
      </w:r>
      <w:bookmarkEnd w:id="70"/>
    </w:p>
    <w:p>
      <w:pPr>
        <w:numPr>
          <w:ilvl w:val="0"/>
          <w:numId w:val="15"/>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各学校组织代表队时，须安排为参赛选手购买大赛期间的人身意外伤害保险，有效期必须为大赛举行期间，不得以其他长期保险代替。</w:t>
      </w:r>
    </w:p>
    <w:p>
      <w:pPr>
        <w:numPr>
          <w:ilvl w:val="0"/>
          <w:numId w:val="15"/>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各学校代表队组成后，须制定相关管理制度，并对所有选手、指导教师进行安全教育。</w:t>
      </w:r>
    </w:p>
    <w:p>
      <w:pPr>
        <w:numPr>
          <w:ilvl w:val="0"/>
          <w:numId w:val="15"/>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各参赛队伍须加强对参与比赛人员的安全管理，实现与赛场安全管理的对接。</w:t>
      </w:r>
    </w:p>
    <w:p>
      <w:pPr>
        <w:keepNext/>
        <w:keepLines/>
        <w:spacing w:line="360" w:lineRule="auto"/>
        <w:ind w:firstLine="425"/>
        <w:outlineLvl w:val="1"/>
        <w:rPr>
          <w:rFonts w:ascii="Times New Roman" w:hAnsi="Times New Roman" w:eastAsia="仿宋" w:cs="仿宋"/>
          <w:sz w:val="28"/>
          <w:szCs w:val="28"/>
        </w:rPr>
      </w:pPr>
      <w:bookmarkStart w:id="71" w:name="_Toc508657280"/>
      <w:r>
        <w:rPr>
          <w:rFonts w:hint="eastAsia" w:ascii="Times New Roman" w:hAnsi="Times New Roman" w:eastAsia="仿宋" w:cs="仿宋"/>
          <w:sz w:val="28"/>
          <w:szCs w:val="28"/>
        </w:rPr>
        <w:t>（五）处罚措施</w:t>
      </w:r>
      <w:bookmarkEnd w:id="71"/>
    </w:p>
    <w:p>
      <w:pPr>
        <w:numPr>
          <w:ilvl w:val="0"/>
          <w:numId w:val="16"/>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因参赛队伍原因造成重大安全事故的，取消其获奖资格。</w:t>
      </w:r>
    </w:p>
    <w:p>
      <w:pPr>
        <w:numPr>
          <w:ilvl w:val="0"/>
          <w:numId w:val="16"/>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参赛队伍有发生重大安全事故隐患，经赛场工作人员提示、警告无效的，可取消其继续比赛的资格。</w:t>
      </w:r>
    </w:p>
    <w:p>
      <w:pPr>
        <w:numPr>
          <w:ilvl w:val="0"/>
          <w:numId w:val="16"/>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赛事工作人员违规的，按照相应的制度追究责任。情节恶劣并造成重大安全事故的，由司法机关追究相应法律责任。</w:t>
      </w:r>
    </w:p>
    <w:p>
      <w:pPr>
        <w:numPr>
          <w:ilvl w:val="0"/>
          <w:numId w:val="16"/>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不具备安全与防疫条件的单位，不能被遴选为承办单位，已被遴选的，应取消其资格。</w:t>
      </w:r>
    </w:p>
    <w:p>
      <w:pPr>
        <w:spacing w:before="156" w:beforeLines="50" w:line="360" w:lineRule="auto"/>
        <w:ind w:firstLine="198"/>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十五、竞赛须知</w:t>
      </w:r>
      <w:bookmarkEnd w:id="67"/>
    </w:p>
    <w:p>
      <w:pPr>
        <w:keepNext/>
        <w:keepLines/>
        <w:spacing w:line="360" w:lineRule="auto"/>
        <w:ind w:firstLine="600" w:firstLineChars="200"/>
        <w:outlineLvl w:val="1"/>
        <w:rPr>
          <w:rFonts w:ascii="Times New Roman" w:hAnsi="Times New Roman" w:eastAsia="仿宋" w:cs="仿宋"/>
          <w:sz w:val="30"/>
          <w:szCs w:val="30"/>
        </w:rPr>
      </w:pPr>
      <w:bookmarkStart w:id="72" w:name="_Toc508657282"/>
      <w:r>
        <w:rPr>
          <w:rFonts w:hint="eastAsia" w:ascii="Times New Roman" w:hAnsi="Times New Roman" w:eastAsia="仿宋" w:cs="仿宋"/>
          <w:sz w:val="30"/>
          <w:szCs w:val="30"/>
        </w:rPr>
        <w:t>（一）参赛队须知</w:t>
      </w:r>
      <w:bookmarkEnd w:id="72"/>
    </w:p>
    <w:p>
      <w:pPr>
        <w:numPr>
          <w:ilvl w:val="0"/>
          <w:numId w:val="17"/>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参赛队名称统一使用规定的地区代表队名称，不使用学校或其他组织、团体名称。</w:t>
      </w:r>
    </w:p>
    <w:p>
      <w:pPr>
        <w:numPr>
          <w:ilvl w:val="0"/>
          <w:numId w:val="17"/>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参赛队选手在报名获得确认后，原则上不再更换，如筹备过程中，选手因故不能参赛，教育主管部门需出具书面说明并按相关参赛选手资格补充人员并接受审核。竞赛开始后，参赛队不得更换参赛选手，允许队员缺席竞赛。</w:t>
      </w:r>
    </w:p>
    <w:p>
      <w:pPr>
        <w:numPr>
          <w:ilvl w:val="0"/>
          <w:numId w:val="17"/>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参赛队按照大赛赛程安排凭大赛组委会颁发的参赛证和有效身份证件参加比赛及相关活动。</w:t>
      </w:r>
    </w:p>
    <w:p>
      <w:pPr>
        <w:numPr>
          <w:ilvl w:val="0"/>
          <w:numId w:val="17"/>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各参赛队按赛项执委会统一安排参加比赛前熟悉场地环境的活动。</w:t>
      </w:r>
    </w:p>
    <w:p>
      <w:pPr>
        <w:numPr>
          <w:ilvl w:val="0"/>
          <w:numId w:val="17"/>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各参赛队按赛项执委会统一要求，准时参加赛前领队会和抽签仪式。</w:t>
      </w:r>
    </w:p>
    <w:p>
      <w:pPr>
        <w:numPr>
          <w:ilvl w:val="0"/>
          <w:numId w:val="17"/>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各参赛队在比赛期间，应保证所有参赛选手的安全，防止交通事故和其它意外事故的发生，为参赛选手购买人身意外保险。</w:t>
      </w:r>
    </w:p>
    <w:p>
      <w:pPr>
        <w:numPr>
          <w:ilvl w:val="0"/>
          <w:numId w:val="17"/>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各参赛队要发扬良好道德风尚，听从指挥，服从裁判，不弄虚作假。</w:t>
      </w:r>
    </w:p>
    <w:p>
      <w:pPr>
        <w:keepNext/>
        <w:keepLines/>
        <w:spacing w:line="360" w:lineRule="auto"/>
        <w:ind w:firstLine="600" w:firstLineChars="200"/>
        <w:outlineLvl w:val="1"/>
        <w:rPr>
          <w:rFonts w:ascii="Times New Roman" w:hAnsi="Times New Roman" w:eastAsia="仿宋" w:cs="仿宋"/>
          <w:sz w:val="30"/>
          <w:szCs w:val="30"/>
        </w:rPr>
      </w:pPr>
      <w:bookmarkStart w:id="73" w:name="_Toc508657283"/>
      <w:r>
        <w:rPr>
          <w:rFonts w:hint="eastAsia" w:ascii="Times New Roman" w:hAnsi="Times New Roman" w:eastAsia="仿宋" w:cs="仿宋"/>
          <w:sz w:val="30"/>
          <w:szCs w:val="30"/>
        </w:rPr>
        <w:t>（二）指导教师须知</w:t>
      </w:r>
      <w:bookmarkEnd w:id="73"/>
    </w:p>
    <w:p>
      <w:pPr>
        <w:numPr>
          <w:ilvl w:val="0"/>
          <w:numId w:val="18"/>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各指导教师要发扬良好道德风尚，听从指挥，服从裁判，不弄虚作假。</w:t>
      </w:r>
    </w:p>
    <w:p>
      <w:pPr>
        <w:numPr>
          <w:ilvl w:val="0"/>
          <w:numId w:val="18"/>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指导教师应认真研究和掌握本赛项比赛的技术规则和赛场要求，指导选手做好赛前的一切准备工作。</w:t>
      </w:r>
    </w:p>
    <w:p>
      <w:pPr>
        <w:numPr>
          <w:ilvl w:val="0"/>
          <w:numId w:val="18"/>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指导教师应在赛后做好技术总结和工作总结。</w:t>
      </w:r>
    </w:p>
    <w:p>
      <w:pPr>
        <w:keepNext/>
        <w:keepLines/>
        <w:spacing w:line="360" w:lineRule="auto"/>
        <w:ind w:firstLine="600" w:firstLineChars="200"/>
        <w:outlineLvl w:val="1"/>
        <w:rPr>
          <w:rFonts w:ascii="Times New Roman" w:hAnsi="Times New Roman" w:eastAsia="仿宋" w:cs="仿宋"/>
          <w:sz w:val="30"/>
          <w:szCs w:val="30"/>
        </w:rPr>
      </w:pPr>
      <w:bookmarkStart w:id="74" w:name="_Toc508657284"/>
      <w:r>
        <w:rPr>
          <w:rFonts w:hint="eastAsia" w:ascii="Times New Roman" w:hAnsi="Times New Roman" w:eastAsia="仿宋" w:cs="仿宋"/>
          <w:sz w:val="30"/>
          <w:szCs w:val="30"/>
        </w:rPr>
        <w:t>（三）参赛选手须知</w:t>
      </w:r>
      <w:bookmarkEnd w:id="74"/>
    </w:p>
    <w:p>
      <w:pPr>
        <w:numPr>
          <w:ilvl w:val="0"/>
          <w:numId w:val="19"/>
        </w:numPr>
        <w:spacing w:line="360" w:lineRule="auto"/>
        <w:jc w:val="left"/>
        <w:rPr>
          <w:rFonts w:ascii="Times New Roman" w:hAnsi="Times New Roman" w:eastAsia="仿宋" w:cs="仿宋"/>
          <w:sz w:val="28"/>
          <w:szCs w:val="28"/>
        </w:rPr>
      </w:pPr>
      <w:r>
        <w:rPr>
          <w:rFonts w:hint="eastAsia" w:ascii="Times New Roman" w:hAnsi="Times New Roman" w:eastAsia="仿宋" w:cs="仿宋"/>
          <w:sz w:val="28"/>
          <w:szCs w:val="28"/>
        </w:rPr>
        <w:t>任务书如出现缺页、字迹不清等问题，须及时向裁判示意，并进行更换；比赛结束后，所提供的所有纸质材料均须留在赛场，不得带离赛场，一经发现视为作弊处理。</w:t>
      </w:r>
    </w:p>
    <w:p>
      <w:pPr>
        <w:numPr>
          <w:ilvl w:val="0"/>
          <w:numId w:val="19"/>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设备的安装配置请严格按照任务书的要求及工艺规范进行操作。</w:t>
      </w:r>
    </w:p>
    <w:p>
      <w:pPr>
        <w:numPr>
          <w:ilvl w:val="0"/>
          <w:numId w:val="19"/>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参赛团队应在规定时间内完成任务书要求的内容，任务实现过程中形成的文件资料必须存储到任务书指定的位置，未存储到指定位置造成裁判组无法检查结果，相应部分不得分。</w:t>
      </w:r>
    </w:p>
    <w:p>
      <w:pPr>
        <w:numPr>
          <w:ilvl w:val="0"/>
          <w:numId w:val="19"/>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比赛过程中，选手认定设备或器件有故障可向裁判员提出更换；如器件或设备经测定完好属误判时，器件或设备的认定时间计入比赛时间；如果器件或设备经测定确有故障，则当场更换设备，此过程中（设备测定开始到更换完成）造成的时间损失，比赛时间结束后经裁判组讨论，酌情对该小组进行等量的时间延迟补偿。</w:t>
      </w:r>
    </w:p>
    <w:p>
      <w:pPr>
        <w:numPr>
          <w:ilvl w:val="0"/>
          <w:numId w:val="19"/>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竞赛时间为</w:t>
      </w:r>
      <w:r>
        <w:rPr>
          <w:rFonts w:ascii="Times New Roman" w:hAnsi="Times New Roman" w:eastAsia="仿宋" w:cs="仿宋"/>
          <w:sz w:val="28"/>
          <w:szCs w:val="28"/>
        </w:rPr>
        <w:t>4</w:t>
      </w:r>
      <w:r>
        <w:rPr>
          <w:rFonts w:hint="eastAsia" w:ascii="Times New Roman" w:hAnsi="Times New Roman" w:eastAsia="仿宋" w:cs="仿宋"/>
          <w:sz w:val="28"/>
          <w:szCs w:val="28"/>
        </w:rPr>
        <w:t>小时，以现场各工位能观看到的时钟为准。赛场统一提供饮水和食品，选手休息、饮食等时间都算在竞赛时间内。</w:t>
      </w:r>
    </w:p>
    <w:p>
      <w:pPr>
        <w:numPr>
          <w:ilvl w:val="0"/>
          <w:numId w:val="19"/>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比赛过程中由于选手操作失误原因造成器件损坏，选手可提出更换申请，并视情节扣5分。</w:t>
      </w:r>
    </w:p>
    <w:p>
      <w:pPr>
        <w:numPr>
          <w:ilvl w:val="0"/>
          <w:numId w:val="19"/>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在裁判组宣布比赛结束后，请选手立即停止对竞赛设备与计算机的任何操作，否则视为作弊处理。</w:t>
      </w:r>
    </w:p>
    <w:p>
      <w:pPr>
        <w:numPr>
          <w:ilvl w:val="0"/>
          <w:numId w:val="19"/>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在完成大赛过程中，因操作不当导致设备破坏性损坏或造成事故，视情节扣5分，情况严重者取消比赛资格。</w:t>
      </w:r>
    </w:p>
    <w:p>
      <w:pPr>
        <w:numPr>
          <w:ilvl w:val="0"/>
          <w:numId w:val="19"/>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衣着不整、污染赛场环境、扰乱赛场秩序、干扰裁判工作等违反职业规范的行为，视情节扣5分，情节严重者取消大赛资格。</w:t>
      </w:r>
    </w:p>
    <w:p>
      <w:pPr>
        <w:numPr>
          <w:ilvl w:val="0"/>
          <w:numId w:val="19"/>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设备第一次上电，参赛选手须举手示意裁判请求通电，并由参赛选手现场完成上电检测，参赛选手确认检测无误且裁判许可后方可通电；参赛选手对检测结果负责。</w:t>
      </w:r>
    </w:p>
    <w:p>
      <w:pPr>
        <w:keepNext/>
        <w:keepLines/>
        <w:spacing w:line="360" w:lineRule="auto"/>
        <w:ind w:firstLine="600" w:firstLineChars="200"/>
        <w:outlineLvl w:val="1"/>
        <w:rPr>
          <w:rFonts w:ascii="Times New Roman" w:hAnsi="Times New Roman" w:eastAsia="仿宋" w:cs="仿宋"/>
          <w:sz w:val="30"/>
          <w:szCs w:val="30"/>
        </w:rPr>
      </w:pPr>
      <w:bookmarkStart w:id="75" w:name="_Toc508657285"/>
      <w:r>
        <w:rPr>
          <w:rFonts w:hint="eastAsia" w:ascii="Times New Roman" w:hAnsi="Times New Roman" w:eastAsia="仿宋" w:cs="仿宋"/>
          <w:sz w:val="30"/>
          <w:szCs w:val="30"/>
        </w:rPr>
        <w:t>（四）工作人员须知</w:t>
      </w:r>
      <w:bookmarkEnd w:id="75"/>
    </w:p>
    <w:p>
      <w:pPr>
        <w:numPr>
          <w:ilvl w:val="0"/>
          <w:numId w:val="20"/>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工作人员必须服从赛项执委会统一指挥，佩戴工作人员标识，认真履行职责，做好大赛服务工作。</w:t>
      </w:r>
    </w:p>
    <w:p>
      <w:pPr>
        <w:numPr>
          <w:ilvl w:val="0"/>
          <w:numId w:val="20"/>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工作人员按照分工准时上岗，不得擅自离岗，应认真履行各自的工作职责，保证大赛工作的顺利进行。</w:t>
      </w:r>
    </w:p>
    <w:p>
      <w:pPr>
        <w:numPr>
          <w:ilvl w:val="0"/>
          <w:numId w:val="20"/>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工作人员应在规定的区域内工作，未经许可，不得擅自进入大赛场地。如需进场，需经过裁判长同意，核准证件，由裁判跟随入场。</w:t>
      </w:r>
    </w:p>
    <w:p>
      <w:pPr>
        <w:numPr>
          <w:ilvl w:val="0"/>
          <w:numId w:val="20"/>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如遇突发事件，须及时向裁判员报告，同时做好疏导工作，避免重大事故发生，确保大赛圆满成功。</w:t>
      </w:r>
    </w:p>
    <w:p>
      <w:pPr>
        <w:numPr>
          <w:ilvl w:val="0"/>
          <w:numId w:val="20"/>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大赛期间，工作人员不得干涉职责之外的事宜，不得利用工作之便，弄虚作假、徇私舞弊。如有上述现象或因工作不负责任的情况，造成大赛程序无法继续进行，由赛项执委会视情节轻重，给予通报批评或停止工作，并通知其所在单位做出相应处理。</w:t>
      </w:r>
    </w:p>
    <w:p>
      <w:pPr>
        <w:spacing w:before="156" w:beforeLines="50" w:line="360" w:lineRule="auto"/>
        <w:ind w:firstLine="198"/>
        <w:outlineLvl w:val="0"/>
        <w:rPr>
          <w:rFonts w:ascii="Times New Roman" w:hAnsi="Times New Roman" w:eastAsia="仿宋" w:cs="Times New Roman"/>
          <w:b/>
          <w:sz w:val="30"/>
          <w:szCs w:val="30"/>
        </w:rPr>
      </w:pPr>
      <w:bookmarkStart w:id="76" w:name="_Toc508657286"/>
      <w:r>
        <w:rPr>
          <w:rFonts w:hint="eastAsia" w:ascii="Times New Roman" w:hAnsi="Times New Roman" w:eastAsia="仿宋" w:cs="Times New Roman"/>
          <w:b/>
          <w:sz w:val="30"/>
          <w:szCs w:val="30"/>
        </w:rPr>
        <w:t>十六、申诉与仲裁</w:t>
      </w:r>
      <w:bookmarkEnd w:id="76"/>
    </w:p>
    <w:p>
      <w:pPr>
        <w:numPr>
          <w:ilvl w:val="0"/>
          <w:numId w:val="21"/>
        </w:numPr>
        <w:spacing w:line="360" w:lineRule="auto"/>
        <w:rPr>
          <w:rFonts w:ascii="Times New Roman" w:hAnsi="Times New Roman" w:eastAsia="仿宋" w:cs="仿宋"/>
          <w:sz w:val="28"/>
          <w:szCs w:val="28"/>
        </w:rPr>
      </w:pPr>
      <w:bookmarkStart w:id="77" w:name="_Hlk509331311"/>
      <w:r>
        <w:rPr>
          <w:rFonts w:hint="eastAsia" w:ascii="Times New Roman" w:hAnsi="Times New Roman" w:eastAsia="仿宋" w:cs="仿宋"/>
          <w:sz w:val="28"/>
          <w:szCs w:val="28"/>
        </w:rPr>
        <w:t>各参赛队对不符合大赛和赛项规程规定的仪器、设备、工装、材料、物件、计算机软硬件、竞赛使用工具、用品，竞赛执裁、赛场管理以及工作人员的不规范行为等，可向赛项仲裁组提出申诉。申诉人为参赛队领队。</w:t>
      </w:r>
      <w:bookmarkEnd w:id="77"/>
      <w:r>
        <w:rPr>
          <w:rFonts w:hint="eastAsia" w:ascii="Times New Roman" w:hAnsi="Times New Roman" w:eastAsia="仿宋" w:cs="仿宋"/>
          <w:sz w:val="28"/>
          <w:szCs w:val="28"/>
        </w:rPr>
        <w:t>选手、指导老师及其他人员不得代表领队申诉。参赛队领队申诉时间为比赛结束后</w:t>
      </w:r>
      <w:bookmarkStart w:id="78" w:name="_Hlk509331324"/>
      <w:r>
        <w:rPr>
          <w:rFonts w:hint="eastAsia" w:ascii="Times New Roman" w:hAnsi="Times New Roman" w:eastAsia="仿宋" w:cs="仿宋"/>
          <w:sz w:val="28"/>
          <w:szCs w:val="28"/>
        </w:rPr>
        <w:t>（选手赛场比赛内容全部完成）</w:t>
      </w:r>
      <w:bookmarkEnd w:id="78"/>
      <w:r>
        <w:rPr>
          <w:rFonts w:hint="eastAsia" w:ascii="Times New Roman" w:hAnsi="Times New Roman" w:eastAsia="仿宋" w:cs="仿宋"/>
          <w:sz w:val="28"/>
          <w:szCs w:val="28"/>
        </w:rPr>
        <w:t>2小时之内向仲裁组提出书面申诉。</w:t>
      </w:r>
    </w:p>
    <w:p>
      <w:pPr>
        <w:numPr>
          <w:ilvl w:val="0"/>
          <w:numId w:val="21"/>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 xml:space="preserve">申诉须提供书面申诉，材料应对申诉事件的现象、发生时间、涉及人员、申诉依据等进行充分、实事求是的叙述，并由领队亲笔签名。非书面申诉不予受理。 </w:t>
      </w:r>
    </w:p>
    <w:p>
      <w:pPr>
        <w:numPr>
          <w:ilvl w:val="0"/>
          <w:numId w:val="21"/>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赛项仲裁工作组在接到申诉报告后的2小时内组织复议，并及时将复议结果以书面形式告知申诉方。申诉方对复议结果仍有异议，可由赛队领队向仲裁委员会提出申诉。仲裁委员会的仲裁结果为最终结果。</w:t>
      </w:r>
    </w:p>
    <w:p>
      <w:pPr>
        <w:numPr>
          <w:ilvl w:val="0"/>
          <w:numId w:val="21"/>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仲裁结果由申诉人签收，不能代收，如在约定时间和地点申诉人离开，视为自行放弃申诉。</w:t>
      </w:r>
    </w:p>
    <w:p>
      <w:pPr>
        <w:numPr>
          <w:ilvl w:val="0"/>
          <w:numId w:val="21"/>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申诉方可随时提出放弃申诉。</w:t>
      </w:r>
    </w:p>
    <w:p>
      <w:pPr>
        <w:numPr>
          <w:ilvl w:val="0"/>
          <w:numId w:val="21"/>
        </w:numPr>
        <w:spacing w:line="360" w:lineRule="auto"/>
        <w:rPr>
          <w:rFonts w:ascii="Times New Roman" w:hAnsi="Times New Roman" w:eastAsia="仿宋" w:cs="仿宋"/>
          <w:sz w:val="28"/>
          <w:szCs w:val="28"/>
        </w:rPr>
      </w:pPr>
      <w:r>
        <w:rPr>
          <w:rFonts w:hint="eastAsia" w:ascii="Times New Roman" w:hAnsi="Times New Roman" w:eastAsia="仿宋" w:cs="仿宋"/>
          <w:sz w:val="28"/>
          <w:szCs w:val="28"/>
        </w:rPr>
        <w:t>申诉方必须提供真实的申诉信息并严格遵守申诉程序，不得以任何理由采取过激行为扰乱赛场秩序。</w:t>
      </w:r>
    </w:p>
    <w:bookmarkEnd w:id="23"/>
    <w:bookmarkEnd w:id="24"/>
    <w:bookmarkEnd w:id="25"/>
    <w:bookmarkEnd w:id="26"/>
    <w:p>
      <w:pPr>
        <w:widowControl/>
        <w:jc w:val="left"/>
        <w:rPr>
          <w:rFonts w:ascii="Times New Roman" w:hAnsi="Times New Roman" w:eastAsia="仿宋"/>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OEEEEV+FZHTJW--GB1-0">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0"/>
                  <w:ind w:firstLine="360"/>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8426C"/>
    <w:multiLevelType w:val="singleLevel"/>
    <w:tmpl w:val="82A8426C"/>
    <w:lvl w:ilvl="0" w:tentative="0">
      <w:start w:val="1"/>
      <w:numFmt w:val="decimal"/>
      <w:suff w:val="nothing"/>
      <w:lvlText w:val="%1．"/>
      <w:lvlJc w:val="left"/>
      <w:pPr>
        <w:ind w:left="0" w:firstLine="400"/>
      </w:pPr>
      <w:rPr>
        <w:rFonts w:hint="default"/>
      </w:rPr>
    </w:lvl>
  </w:abstractNum>
  <w:abstractNum w:abstractNumId="1">
    <w:nsid w:val="839A9BC7"/>
    <w:multiLevelType w:val="singleLevel"/>
    <w:tmpl w:val="839A9BC7"/>
    <w:lvl w:ilvl="0" w:tentative="0">
      <w:start w:val="1"/>
      <w:numFmt w:val="decimal"/>
      <w:suff w:val="nothing"/>
      <w:lvlText w:val="%1．"/>
      <w:lvlJc w:val="left"/>
      <w:pPr>
        <w:ind w:left="0" w:firstLine="400"/>
      </w:pPr>
      <w:rPr>
        <w:rFonts w:hint="default"/>
      </w:rPr>
    </w:lvl>
  </w:abstractNum>
  <w:abstractNum w:abstractNumId="2">
    <w:nsid w:val="8F90F14A"/>
    <w:multiLevelType w:val="singleLevel"/>
    <w:tmpl w:val="8F90F14A"/>
    <w:lvl w:ilvl="0" w:tentative="0">
      <w:start w:val="1"/>
      <w:numFmt w:val="decimal"/>
      <w:suff w:val="nothing"/>
      <w:lvlText w:val="%1．"/>
      <w:lvlJc w:val="left"/>
      <w:pPr>
        <w:ind w:left="0" w:firstLine="400"/>
      </w:pPr>
      <w:rPr>
        <w:rFonts w:hint="default"/>
      </w:rPr>
    </w:lvl>
  </w:abstractNum>
  <w:abstractNum w:abstractNumId="3">
    <w:nsid w:val="93A45176"/>
    <w:multiLevelType w:val="singleLevel"/>
    <w:tmpl w:val="93A45176"/>
    <w:lvl w:ilvl="0" w:tentative="0">
      <w:start w:val="1"/>
      <w:numFmt w:val="decimal"/>
      <w:suff w:val="nothing"/>
      <w:lvlText w:val="%1．"/>
      <w:lvlJc w:val="left"/>
      <w:pPr>
        <w:ind w:left="0" w:firstLine="400"/>
      </w:pPr>
      <w:rPr>
        <w:rFonts w:hint="default"/>
      </w:rPr>
    </w:lvl>
  </w:abstractNum>
  <w:abstractNum w:abstractNumId="4">
    <w:nsid w:val="9AE5B674"/>
    <w:multiLevelType w:val="singleLevel"/>
    <w:tmpl w:val="9AE5B674"/>
    <w:lvl w:ilvl="0" w:tentative="0">
      <w:start w:val="1"/>
      <w:numFmt w:val="decimal"/>
      <w:suff w:val="nothing"/>
      <w:lvlText w:val="%1．"/>
      <w:lvlJc w:val="left"/>
      <w:pPr>
        <w:ind w:left="0" w:firstLine="400"/>
      </w:pPr>
      <w:rPr>
        <w:rFonts w:hint="default"/>
      </w:rPr>
    </w:lvl>
  </w:abstractNum>
  <w:abstractNum w:abstractNumId="5">
    <w:nsid w:val="BA34D5CC"/>
    <w:multiLevelType w:val="singleLevel"/>
    <w:tmpl w:val="BA34D5CC"/>
    <w:lvl w:ilvl="0" w:tentative="0">
      <w:start w:val="1"/>
      <w:numFmt w:val="chineseCounting"/>
      <w:suff w:val="nothing"/>
      <w:lvlText w:val="（%1）"/>
      <w:lvlJc w:val="left"/>
      <w:pPr>
        <w:ind w:left="0" w:firstLine="420"/>
      </w:pPr>
      <w:rPr>
        <w:rFonts w:hint="eastAsia"/>
      </w:rPr>
    </w:lvl>
  </w:abstractNum>
  <w:abstractNum w:abstractNumId="6">
    <w:nsid w:val="C203C6E0"/>
    <w:multiLevelType w:val="singleLevel"/>
    <w:tmpl w:val="C203C6E0"/>
    <w:lvl w:ilvl="0" w:tentative="0">
      <w:start w:val="1"/>
      <w:numFmt w:val="chineseCounting"/>
      <w:suff w:val="nothing"/>
      <w:lvlText w:val="（%1）"/>
      <w:lvlJc w:val="left"/>
      <w:pPr>
        <w:ind w:left="0" w:firstLine="420"/>
      </w:pPr>
      <w:rPr>
        <w:rFonts w:hint="eastAsia"/>
      </w:rPr>
    </w:lvl>
  </w:abstractNum>
  <w:abstractNum w:abstractNumId="7">
    <w:nsid w:val="C5521E8E"/>
    <w:multiLevelType w:val="singleLevel"/>
    <w:tmpl w:val="C5521E8E"/>
    <w:lvl w:ilvl="0" w:tentative="0">
      <w:start w:val="1"/>
      <w:numFmt w:val="decimal"/>
      <w:suff w:val="nothing"/>
      <w:lvlText w:val="%1．"/>
      <w:lvlJc w:val="left"/>
      <w:pPr>
        <w:ind w:left="0" w:firstLine="400"/>
      </w:pPr>
      <w:rPr>
        <w:rFonts w:hint="default"/>
      </w:rPr>
    </w:lvl>
  </w:abstractNum>
  <w:abstractNum w:abstractNumId="8">
    <w:nsid w:val="C5D9F015"/>
    <w:multiLevelType w:val="singleLevel"/>
    <w:tmpl w:val="C5D9F015"/>
    <w:lvl w:ilvl="0" w:tentative="0">
      <w:start w:val="1"/>
      <w:numFmt w:val="chineseCounting"/>
      <w:suff w:val="nothing"/>
      <w:lvlText w:val="（%1）"/>
      <w:lvlJc w:val="left"/>
      <w:pPr>
        <w:ind w:left="0" w:firstLine="420"/>
      </w:pPr>
      <w:rPr>
        <w:rFonts w:hint="eastAsia"/>
      </w:rPr>
    </w:lvl>
  </w:abstractNum>
  <w:abstractNum w:abstractNumId="9">
    <w:nsid w:val="D845C1C4"/>
    <w:multiLevelType w:val="singleLevel"/>
    <w:tmpl w:val="D845C1C4"/>
    <w:lvl w:ilvl="0" w:tentative="0">
      <w:start w:val="1"/>
      <w:numFmt w:val="decimal"/>
      <w:suff w:val="nothing"/>
      <w:lvlText w:val="%1．"/>
      <w:lvlJc w:val="left"/>
      <w:pPr>
        <w:ind w:left="0" w:firstLine="400"/>
      </w:pPr>
      <w:rPr>
        <w:rFonts w:hint="default"/>
      </w:rPr>
    </w:lvl>
  </w:abstractNum>
  <w:abstractNum w:abstractNumId="10">
    <w:nsid w:val="DA42EAD7"/>
    <w:multiLevelType w:val="singleLevel"/>
    <w:tmpl w:val="DA42EAD7"/>
    <w:lvl w:ilvl="0" w:tentative="0">
      <w:start w:val="1"/>
      <w:numFmt w:val="decimal"/>
      <w:suff w:val="nothing"/>
      <w:lvlText w:val="%1．"/>
      <w:lvlJc w:val="left"/>
      <w:pPr>
        <w:ind w:left="0" w:firstLine="400"/>
      </w:pPr>
      <w:rPr>
        <w:rFonts w:hint="default"/>
      </w:rPr>
    </w:lvl>
  </w:abstractNum>
  <w:abstractNum w:abstractNumId="11">
    <w:nsid w:val="DC74B7E5"/>
    <w:multiLevelType w:val="singleLevel"/>
    <w:tmpl w:val="DC74B7E5"/>
    <w:lvl w:ilvl="0" w:tentative="0">
      <w:start w:val="1"/>
      <w:numFmt w:val="decimal"/>
      <w:suff w:val="nothing"/>
      <w:lvlText w:val="%1．"/>
      <w:lvlJc w:val="left"/>
      <w:pPr>
        <w:ind w:left="0" w:firstLine="400"/>
      </w:pPr>
      <w:rPr>
        <w:rFonts w:hint="default"/>
      </w:rPr>
    </w:lvl>
  </w:abstractNum>
  <w:abstractNum w:abstractNumId="12">
    <w:nsid w:val="DEFD0A23"/>
    <w:multiLevelType w:val="singleLevel"/>
    <w:tmpl w:val="DEFD0A23"/>
    <w:lvl w:ilvl="0" w:tentative="0">
      <w:start w:val="1"/>
      <w:numFmt w:val="decimal"/>
      <w:suff w:val="nothing"/>
      <w:lvlText w:val="%1．"/>
      <w:lvlJc w:val="left"/>
      <w:pPr>
        <w:ind w:left="0" w:firstLine="400"/>
      </w:pPr>
      <w:rPr>
        <w:rFonts w:hint="default"/>
      </w:rPr>
    </w:lvl>
  </w:abstractNum>
  <w:abstractNum w:abstractNumId="13">
    <w:nsid w:val="F520EACB"/>
    <w:multiLevelType w:val="singleLevel"/>
    <w:tmpl w:val="F520EACB"/>
    <w:lvl w:ilvl="0" w:tentative="0">
      <w:start w:val="1"/>
      <w:numFmt w:val="decimal"/>
      <w:suff w:val="nothing"/>
      <w:lvlText w:val="%1．"/>
      <w:lvlJc w:val="left"/>
      <w:pPr>
        <w:ind w:left="0" w:firstLine="400"/>
      </w:pPr>
      <w:rPr>
        <w:rFonts w:hint="default"/>
        <w:b w:val="0"/>
        <w:bCs w:val="0"/>
        <w:sz w:val="28"/>
        <w:szCs w:val="28"/>
      </w:rPr>
    </w:lvl>
  </w:abstractNum>
  <w:abstractNum w:abstractNumId="14">
    <w:nsid w:val="F6B50A68"/>
    <w:multiLevelType w:val="singleLevel"/>
    <w:tmpl w:val="F6B50A68"/>
    <w:lvl w:ilvl="0" w:tentative="0">
      <w:start w:val="1"/>
      <w:numFmt w:val="chineseCounting"/>
      <w:suff w:val="nothing"/>
      <w:lvlText w:val="（%1）"/>
      <w:lvlJc w:val="left"/>
      <w:pPr>
        <w:ind w:left="0" w:firstLine="420"/>
      </w:pPr>
      <w:rPr>
        <w:rFonts w:hint="eastAsia"/>
      </w:rPr>
    </w:lvl>
  </w:abstractNum>
  <w:abstractNum w:abstractNumId="15">
    <w:nsid w:val="059961DE"/>
    <w:multiLevelType w:val="singleLevel"/>
    <w:tmpl w:val="059961DE"/>
    <w:lvl w:ilvl="0" w:tentative="0">
      <w:start w:val="1"/>
      <w:numFmt w:val="decimal"/>
      <w:suff w:val="nothing"/>
      <w:lvlText w:val="%1．"/>
      <w:lvlJc w:val="left"/>
      <w:pPr>
        <w:ind w:left="0" w:firstLine="400"/>
      </w:pPr>
      <w:rPr>
        <w:rFonts w:hint="default"/>
      </w:rPr>
    </w:lvl>
  </w:abstractNum>
  <w:abstractNum w:abstractNumId="16">
    <w:nsid w:val="35F650BE"/>
    <w:multiLevelType w:val="multilevel"/>
    <w:tmpl w:val="35F650BE"/>
    <w:lvl w:ilvl="0" w:tentative="0">
      <w:start w:val="1"/>
      <w:numFmt w:val="chineseCountingThousand"/>
      <w:pStyle w:val="2"/>
      <w:lvlText w:val="%1、"/>
      <w:lvlJc w:val="left"/>
      <w:pPr>
        <w:ind w:left="0" w:firstLine="0"/>
      </w:pPr>
      <w:rPr>
        <w:rFonts w:hint="eastAsia"/>
      </w:rPr>
    </w:lvl>
    <w:lvl w:ilvl="1" w:tentative="0">
      <w:start w:val="1"/>
      <w:numFmt w:val="chineseCountingThousand"/>
      <w:pStyle w:val="3"/>
      <w:lvlText w:val="（%2）"/>
      <w:lvlJc w:val="left"/>
      <w:pPr>
        <w:ind w:left="0" w:firstLine="425"/>
      </w:pPr>
      <w:rPr>
        <w:rFonts w:hint="eastAsia" w:asciiTheme="majorEastAsia" w:hAnsiTheme="majorEastAsia" w:eastAsiaTheme="majorEastAsia"/>
      </w:rPr>
    </w:lvl>
    <w:lvl w:ilvl="2" w:tentative="0">
      <w:start w:val="1"/>
      <w:numFmt w:val="decimal"/>
      <w:pStyle w:val="4"/>
      <w:isLgl/>
      <w:lvlText w:val="%1.%2.%3"/>
      <w:lvlJc w:val="left"/>
      <w:pPr>
        <w:ind w:left="851"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3AEC78FF"/>
    <w:multiLevelType w:val="singleLevel"/>
    <w:tmpl w:val="3AEC78FF"/>
    <w:lvl w:ilvl="0" w:tentative="0">
      <w:start w:val="1"/>
      <w:numFmt w:val="decimal"/>
      <w:suff w:val="nothing"/>
      <w:lvlText w:val="%1．"/>
      <w:lvlJc w:val="left"/>
      <w:pPr>
        <w:ind w:left="0" w:firstLine="400"/>
      </w:pPr>
      <w:rPr>
        <w:rFonts w:hint="default"/>
      </w:rPr>
    </w:lvl>
  </w:abstractNum>
  <w:abstractNum w:abstractNumId="18">
    <w:nsid w:val="47ACBE6C"/>
    <w:multiLevelType w:val="singleLevel"/>
    <w:tmpl w:val="47ACBE6C"/>
    <w:lvl w:ilvl="0" w:tentative="0">
      <w:start w:val="1"/>
      <w:numFmt w:val="chineseCounting"/>
      <w:suff w:val="nothing"/>
      <w:lvlText w:val="（%1）"/>
      <w:lvlJc w:val="left"/>
      <w:pPr>
        <w:ind w:left="0" w:firstLine="420"/>
      </w:pPr>
      <w:rPr>
        <w:rFonts w:hint="eastAsia"/>
      </w:rPr>
    </w:lvl>
  </w:abstractNum>
  <w:abstractNum w:abstractNumId="19">
    <w:nsid w:val="4A69304D"/>
    <w:multiLevelType w:val="singleLevel"/>
    <w:tmpl w:val="4A69304D"/>
    <w:lvl w:ilvl="0" w:tentative="0">
      <w:start w:val="1"/>
      <w:numFmt w:val="chineseCounting"/>
      <w:suff w:val="nothing"/>
      <w:lvlText w:val="（%1）"/>
      <w:lvlJc w:val="left"/>
      <w:pPr>
        <w:ind w:left="0" w:firstLine="420"/>
      </w:pPr>
      <w:rPr>
        <w:rFonts w:hint="eastAsia"/>
      </w:rPr>
    </w:lvl>
  </w:abstractNum>
  <w:abstractNum w:abstractNumId="20">
    <w:nsid w:val="72DC7F23"/>
    <w:multiLevelType w:val="singleLevel"/>
    <w:tmpl w:val="72DC7F23"/>
    <w:lvl w:ilvl="0" w:tentative="0">
      <w:start w:val="1"/>
      <w:numFmt w:val="chineseCounting"/>
      <w:suff w:val="nothing"/>
      <w:lvlText w:val="（%1）"/>
      <w:lvlJc w:val="left"/>
      <w:pPr>
        <w:ind w:left="0" w:firstLine="420"/>
      </w:pPr>
      <w:rPr>
        <w:rFonts w:hint="eastAsia"/>
      </w:rPr>
    </w:lvl>
  </w:abstractNum>
  <w:num w:numId="1">
    <w:abstractNumId w:val="16"/>
  </w:num>
  <w:num w:numId="2">
    <w:abstractNumId w:val="5"/>
  </w:num>
  <w:num w:numId="3">
    <w:abstractNumId w:val="6"/>
  </w:num>
  <w:num w:numId="4">
    <w:abstractNumId w:val="8"/>
  </w:num>
  <w:num w:numId="5">
    <w:abstractNumId w:val="20"/>
  </w:num>
  <w:num w:numId="6">
    <w:abstractNumId w:val="14"/>
  </w:num>
  <w:num w:numId="7">
    <w:abstractNumId w:val="19"/>
  </w:num>
  <w:num w:numId="8">
    <w:abstractNumId w:val="7"/>
  </w:num>
  <w:num w:numId="9">
    <w:abstractNumId w:val="11"/>
  </w:num>
  <w:num w:numId="10">
    <w:abstractNumId w:val="17"/>
  </w:num>
  <w:num w:numId="11">
    <w:abstractNumId w:val="3"/>
  </w:num>
  <w:num w:numId="12">
    <w:abstractNumId w:val="13"/>
  </w:num>
  <w:num w:numId="13">
    <w:abstractNumId w:val="2"/>
  </w:num>
  <w:num w:numId="14">
    <w:abstractNumId w:val="4"/>
  </w:num>
  <w:num w:numId="15">
    <w:abstractNumId w:val="10"/>
  </w:num>
  <w:num w:numId="16">
    <w:abstractNumId w:val="0"/>
  </w:num>
  <w:num w:numId="17">
    <w:abstractNumId w:val="12"/>
  </w:num>
  <w:num w:numId="18">
    <w:abstractNumId w:val="15"/>
  </w:num>
  <w:num w:numId="19">
    <w:abstractNumId w:val="9"/>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zODY4NmM1ZDg3YTk5MDI3YTRiZTM4NmZlNWYxYTYifQ=="/>
  </w:docVars>
  <w:rsids>
    <w:rsidRoot w:val="00AC39B2"/>
    <w:rsid w:val="0004707A"/>
    <w:rsid w:val="0008383D"/>
    <w:rsid w:val="000A061C"/>
    <w:rsid w:val="000C1980"/>
    <w:rsid w:val="000C461A"/>
    <w:rsid w:val="000C698B"/>
    <w:rsid w:val="0012363E"/>
    <w:rsid w:val="00124E29"/>
    <w:rsid w:val="001A3704"/>
    <w:rsid w:val="001E1D0A"/>
    <w:rsid w:val="002257CF"/>
    <w:rsid w:val="0025790D"/>
    <w:rsid w:val="002A325D"/>
    <w:rsid w:val="002C5994"/>
    <w:rsid w:val="0030325A"/>
    <w:rsid w:val="00332244"/>
    <w:rsid w:val="00353A75"/>
    <w:rsid w:val="003D2CC4"/>
    <w:rsid w:val="00403A68"/>
    <w:rsid w:val="004176F6"/>
    <w:rsid w:val="00427492"/>
    <w:rsid w:val="0044783A"/>
    <w:rsid w:val="00455034"/>
    <w:rsid w:val="004621F2"/>
    <w:rsid w:val="004711E7"/>
    <w:rsid w:val="00481C6A"/>
    <w:rsid w:val="004C0012"/>
    <w:rsid w:val="004D1B94"/>
    <w:rsid w:val="004E50D8"/>
    <w:rsid w:val="00504F4C"/>
    <w:rsid w:val="00513C48"/>
    <w:rsid w:val="005800D8"/>
    <w:rsid w:val="006145B7"/>
    <w:rsid w:val="006647D4"/>
    <w:rsid w:val="006858B6"/>
    <w:rsid w:val="0069659B"/>
    <w:rsid w:val="006A385B"/>
    <w:rsid w:val="006C1826"/>
    <w:rsid w:val="006C30A8"/>
    <w:rsid w:val="007027B5"/>
    <w:rsid w:val="0072172B"/>
    <w:rsid w:val="00721757"/>
    <w:rsid w:val="008216DA"/>
    <w:rsid w:val="00826BAD"/>
    <w:rsid w:val="00887CCB"/>
    <w:rsid w:val="008C40D1"/>
    <w:rsid w:val="008C600B"/>
    <w:rsid w:val="009A3B29"/>
    <w:rsid w:val="009C113F"/>
    <w:rsid w:val="009D4360"/>
    <w:rsid w:val="00A00350"/>
    <w:rsid w:val="00AC39B2"/>
    <w:rsid w:val="00B45E90"/>
    <w:rsid w:val="00B95598"/>
    <w:rsid w:val="00BA6884"/>
    <w:rsid w:val="00C21D9B"/>
    <w:rsid w:val="00C34C10"/>
    <w:rsid w:val="00C4555E"/>
    <w:rsid w:val="00CA6425"/>
    <w:rsid w:val="00CE76DC"/>
    <w:rsid w:val="00D42E64"/>
    <w:rsid w:val="00D47ABC"/>
    <w:rsid w:val="00E317D0"/>
    <w:rsid w:val="00E51322"/>
    <w:rsid w:val="00E5550A"/>
    <w:rsid w:val="00E62D9F"/>
    <w:rsid w:val="00E96E99"/>
    <w:rsid w:val="00EA18C0"/>
    <w:rsid w:val="00F008C3"/>
    <w:rsid w:val="00F11747"/>
    <w:rsid w:val="00F720BA"/>
    <w:rsid w:val="00FB35D3"/>
    <w:rsid w:val="011460B4"/>
    <w:rsid w:val="01C95A32"/>
    <w:rsid w:val="01DB3F3C"/>
    <w:rsid w:val="01E03B7D"/>
    <w:rsid w:val="02703070"/>
    <w:rsid w:val="029C3923"/>
    <w:rsid w:val="02B85675"/>
    <w:rsid w:val="03652A79"/>
    <w:rsid w:val="03CC1A1D"/>
    <w:rsid w:val="0416032D"/>
    <w:rsid w:val="041A3FE1"/>
    <w:rsid w:val="04D017E6"/>
    <w:rsid w:val="05593A11"/>
    <w:rsid w:val="056028CB"/>
    <w:rsid w:val="05CC025F"/>
    <w:rsid w:val="066976A2"/>
    <w:rsid w:val="06AB70BE"/>
    <w:rsid w:val="06D42A32"/>
    <w:rsid w:val="06DA2F02"/>
    <w:rsid w:val="06EE4739"/>
    <w:rsid w:val="07643E20"/>
    <w:rsid w:val="07A6770C"/>
    <w:rsid w:val="08E757E5"/>
    <w:rsid w:val="08ED4197"/>
    <w:rsid w:val="09063A0E"/>
    <w:rsid w:val="092B5662"/>
    <w:rsid w:val="0A9D666F"/>
    <w:rsid w:val="0AA245F3"/>
    <w:rsid w:val="0B051CAB"/>
    <w:rsid w:val="0B3F18B0"/>
    <w:rsid w:val="0C582C02"/>
    <w:rsid w:val="0C5D178E"/>
    <w:rsid w:val="0C6964D9"/>
    <w:rsid w:val="0C6E156C"/>
    <w:rsid w:val="0CEB2FA5"/>
    <w:rsid w:val="0D150AAB"/>
    <w:rsid w:val="0D416AB2"/>
    <w:rsid w:val="0D937DC0"/>
    <w:rsid w:val="0DA8291C"/>
    <w:rsid w:val="0F7F21EE"/>
    <w:rsid w:val="0FF16EA4"/>
    <w:rsid w:val="10735E5B"/>
    <w:rsid w:val="10FD76FD"/>
    <w:rsid w:val="115D7E76"/>
    <w:rsid w:val="121E2560"/>
    <w:rsid w:val="128F232B"/>
    <w:rsid w:val="132F3C08"/>
    <w:rsid w:val="133B3FFE"/>
    <w:rsid w:val="1351324D"/>
    <w:rsid w:val="14956075"/>
    <w:rsid w:val="14A957AD"/>
    <w:rsid w:val="15852042"/>
    <w:rsid w:val="15A31FC3"/>
    <w:rsid w:val="15A42E3B"/>
    <w:rsid w:val="15DE45D9"/>
    <w:rsid w:val="16083AEB"/>
    <w:rsid w:val="160A31C8"/>
    <w:rsid w:val="160C3A4C"/>
    <w:rsid w:val="160E65C0"/>
    <w:rsid w:val="162F61B5"/>
    <w:rsid w:val="16594619"/>
    <w:rsid w:val="166D6184"/>
    <w:rsid w:val="16F26815"/>
    <w:rsid w:val="172A62F8"/>
    <w:rsid w:val="17986669"/>
    <w:rsid w:val="17A4181D"/>
    <w:rsid w:val="17DA0B97"/>
    <w:rsid w:val="1813094D"/>
    <w:rsid w:val="182E5131"/>
    <w:rsid w:val="186B17D2"/>
    <w:rsid w:val="19217EED"/>
    <w:rsid w:val="195B304E"/>
    <w:rsid w:val="197F5525"/>
    <w:rsid w:val="1981668F"/>
    <w:rsid w:val="1A59003B"/>
    <w:rsid w:val="1A8400E1"/>
    <w:rsid w:val="1B1A3AD5"/>
    <w:rsid w:val="1B286CA3"/>
    <w:rsid w:val="1BB564F5"/>
    <w:rsid w:val="1C2458AB"/>
    <w:rsid w:val="1C4F52EF"/>
    <w:rsid w:val="1C9908EC"/>
    <w:rsid w:val="1D047C3A"/>
    <w:rsid w:val="1D4720E3"/>
    <w:rsid w:val="1D665769"/>
    <w:rsid w:val="1DAC1B73"/>
    <w:rsid w:val="1E005A52"/>
    <w:rsid w:val="1E0C7966"/>
    <w:rsid w:val="1E4C030A"/>
    <w:rsid w:val="1E5A272D"/>
    <w:rsid w:val="1EBF21CF"/>
    <w:rsid w:val="1ECA4ABD"/>
    <w:rsid w:val="1EDD46EB"/>
    <w:rsid w:val="1F0D41E1"/>
    <w:rsid w:val="1F136CC7"/>
    <w:rsid w:val="1F7B3066"/>
    <w:rsid w:val="1FA221C8"/>
    <w:rsid w:val="1FD20611"/>
    <w:rsid w:val="2050288E"/>
    <w:rsid w:val="20F93980"/>
    <w:rsid w:val="20FE0A01"/>
    <w:rsid w:val="212734A2"/>
    <w:rsid w:val="21D44043"/>
    <w:rsid w:val="21DA6358"/>
    <w:rsid w:val="222C0DCE"/>
    <w:rsid w:val="22323C7C"/>
    <w:rsid w:val="22453DE5"/>
    <w:rsid w:val="224826E9"/>
    <w:rsid w:val="22520E11"/>
    <w:rsid w:val="22C733D7"/>
    <w:rsid w:val="234A604D"/>
    <w:rsid w:val="236932A7"/>
    <w:rsid w:val="23CE11F0"/>
    <w:rsid w:val="23DA4713"/>
    <w:rsid w:val="2458142A"/>
    <w:rsid w:val="251B50C6"/>
    <w:rsid w:val="252E7D4B"/>
    <w:rsid w:val="252F35D2"/>
    <w:rsid w:val="257F7E82"/>
    <w:rsid w:val="25F642A1"/>
    <w:rsid w:val="26C27140"/>
    <w:rsid w:val="26F467EC"/>
    <w:rsid w:val="27151036"/>
    <w:rsid w:val="27EA7E9E"/>
    <w:rsid w:val="28B67286"/>
    <w:rsid w:val="28D41056"/>
    <w:rsid w:val="29036DD6"/>
    <w:rsid w:val="29AD7586"/>
    <w:rsid w:val="2AE24478"/>
    <w:rsid w:val="2BDD6584"/>
    <w:rsid w:val="2BE01D3F"/>
    <w:rsid w:val="2C2B13F2"/>
    <w:rsid w:val="2C85051C"/>
    <w:rsid w:val="2D6C59CD"/>
    <w:rsid w:val="2DDC0F26"/>
    <w:rsid w:val="2E104BCF"/>
    <w:rsid w:val="2E433B73"/>
    <w:rsid w:val="2E5D3C8D"/>
    <w:rsid w:val="2E6F27B5"/>
    <w:rsid w:val="2EE46FE2"/>
    <w:rsid w:val="2F17610C"/>
    <w:rsid w:val="2F3E4501"/>
    <w:rsid w:val="2FBE5682"/>
    <w:rsid w:val="2FEC6750"/>
    <w:rsid w:val="303F4536"/>
    <w:rsid w:val="30A70FF7"/>
    <w:rsid w:val="311D45EF"/>
    <w:rsid w:val="314A50B8"/>
    <w:rsid w:val="316D638A"/>
    <w:rsid w:val="317B38FF"/>
    <w:rsid w:val="317C428A"/>
    <w:rsid w:val="31C07253"/>
    <w:rsid w:val="31CB7FAC"/>
    <w:rsid w:val="335541B8"/>
    <w:rsid w:val="335C7426"/>
    <w:rsid w:val="336B1730"/>
    <w:rsid w:val="34B10A32"/>
    <w:rsid w:val="34F574D1"/>
    <w:rsid w:val="35531B74"/>
    <w:rsid w:val="35BB709D"/>
    <w:rsid w:val="363961EC"/>
    <w:rsid w:val="364E249A"/>
    <w:rsid w:val="36744C39"/>
    <w:rsid w:val="373B070C"/>
    <w:rsid w:val="379166E0"/>
    <w:rsid w:val="379A4E12"/>
    <w:rsid w:val="37B52448"/>
    <w:rsid w:val="38747B46"/>
    <w:rsid w:val="3879420C"/>
    <w:rsid w:val="38893A6A"/>
    <w:rsid w:val="38894B26"/>
    <w:rsid w:val="38BA7C1A"/>
    <w:rsid w:val="39474824"/>
    <w:rsid w:val="3A2960A6"/>
    <w:rsid w:val="3A7261D1"/>
    <w:rsid w:val="3A970B55"/>
    <w:rsid w:val="3B922838"/>
    <w:rsid w:val="3BF34997"/>
    <w:rsid w:val="3C1C1072"/>
    <w:rsid w:val="3C984ED1"/>
    <w:rsid w:val="3CB82456"/>
    <w:rsid w:val="3D4114AF"/>
    <w:rsid w:val="3DB80218"/>
    <w:rsid w:val="3E2E6A57"/>
    <w:rsid w:val="3E9153E7"/>
    <w:rsid w:val="3EC171FF"/>
    <w:rsid w:val="3EDB0D76"/>
    <w:rsid w:val="3EF80C18"/>
    <w:rsid w:val="3F3C370B"/>
    <w:rsid w:val="3F5423AB"/>
    <w:rsid w:val="40067603"/>
    <w:rsid w:val="409F3A8C"/>
    <w:rsid w:val="40EE1C71"/>
    <w:rsid w:val="410C3B6A"/>
    <w:rsid w:val="412E71FF"/>
    <w:rsid w:val="41876CEB"/>
    <w:rsid w:val="42161945"/>
    <w:rsid w:val="42767F73"/>
    <w:rsid w:val="42A27E93"/>
    <w:rsid w:val="42E20F33"/>
    <w:rsid w:val="432D50C4"/>
    <w:rsid w:val="4384620E"/>
    <w:rsid w:val="43A95C1A"/>
    <w:rsid w:val="44B8145F"/>
    <w:rsid w:val="44F94301"/>
    <w:rsid w:val="45C47304"/>
    <w:rsid w:val="45D61E78"/>
    <w:rsid w:val="45E72AC1"/>
    <w:rsid w:val="46512BB2"/>
    <w:rsid w:val="4696120E"/>
    <w:rsid w:val="46C236B0"/>
    <w:rsid w:val="471E62F9"/>
    <w:rsid w:val="48340BFB"/>
    <w:rsid w:val="485C5346"/>
    <w:rsid w:val="493A0EB8"/>
    <w:rsid w:val="49B84AB5"/>
    <w:rsid w:val="49D5722A"/>
    <w:rsid w:val="4A0D1459"/>
    <w:rsid w:val="4A6921A8"/>
    <w:rsid w:val="4A986FD0"/>
    <w:rsid w:val="4AEA3789"/>
    <w:rsid w:val="4B3A1D50"/>
    <w:rsid w:val="4B74742D"/>
    <w:rsid w:val="4C0E32CD"/>
    <w:rsid w:val="4C6906DB"/>
    <w:rsid w:val="4D2B7201"/>
    <w:rsid w:val="4D6F1D26"/>
    <w:rsid w:val="4E15182E"/>
    <w:rsid w:val="4E8B5413"/>
    <w:rsid w:val="4F6F65D6"/>
    <w:rsid w:val="4F9F515F"/>
    <w:rsid w:val="4FB521ED"/>
    <w:rsid w:val="4FCD3C78"/>
    <w:rsid w:val="50074030"/>
    <w:rsid w:val="510476E6"/>
    <w:rsid w:val="511B1FA9"/>
    <w:rsid w:val="51412198"/>
    <w:rsid w:val="5164056D"/>
    <w:rsid w:val="521B2757"/>
    <w:rsid w:val="52475776"/>
    <w:rsid w:val="52DB1797"/>
    <w:rsid w:val="52E212FC"/>
    <w:rsid w:val="52F33C57"/>
    <w:rsid w:val="53122EE5"/>
    <w:rsid w:val="532E28E0"/>
    <w:rsid w:val="53721F5F"/>
    <w:rsid w:val="53AC776B"/>
    <w:rsid w:val="53C24395"/>
    <w:rsid w:val="54026C63"/>
    <w:rsid w:val="547F09E3"/>
    <w:rsid w:val="54A152FB"/>
    <w:rsid w:val="54D97287"/>
    <w:rsid w:val="556A1577"/>
    <w:rsid w:val="55BC4BDC"/>
    <w:rsid w:val="55F2133B"/>
    <w:rsid w:val="569A75C9"/>
    <w:rsid w:val="56C7175E"/>
    <w:rsid w:val="56CC780F"/>
    <w:rsid w:val="56ED5459"/>
    <w:rsid w:val="57C03B01"/>
    <w:rsid w:val="57D12163"/>
    <w:rsid w:val="57E53EB4"/>
    <w:rsid w:val="580924F2"/>
    <w:rsid w:val="58EE3F6E"/>
    <w:rsid w:val="59376E95"/>
    <w:rsid w:val="59727474"/>
    <w:rsid w:val="59CC3132"/>
    <w:rsid w:val="5A9C6689"/>
    <w:rsid w:val="5AD262EF"/>
    <w:rsid w:val="5ADA5A9B"/>
    <w:rsid w:val="5B1E3F60"/>
    <w:rsid w:val="5B2A5082"/>
    <w:rsid w:val="5B615ECA"/>
    <w:rsid w:val="5BF82A29"/>
    <w:rsid w:val="5C443C32"/>
    <w:rsid w:val="5CA62675"/>
    <w:rsid w:val="5D705C0E"/>
    <w:rsid w:val="5D8030C4"/>
    <w:rsid w:val="5DCF6CC8"/>
    <w:rsid w:val="5E0314BA"/>
    <w:rsid w:val="5EB30BA5"/>
    <w:rsid w:val="5EEF516E"/>
    <w:rsid w:val="5FD87999"/>
    <w:rsid w:val="618B7220"/>
    <w:rsid w:val="61D33964"/>
    <w:rsid w:val="625D752E"/>
    <w:rsid w:val="63927DAB"/>
    <w:rsid w:val="639E5D8F"/>
    <w:rsid w:val="63A97FAD"/>
    <w:rsid w:val="63EA50E5"/>
    <w:rsid w:val="64161D3E"/>
    <w:rsid w:val="641A2768"/>
    <w:rsid w:val="65C125BB"/>
    <w:rsid w:val="660279EB"/>
    <w:rsid w:val="66033C06"/>
    <w:rsid w:val="66454C34"/>
    <w:rsid w:val="6756580A"/>
    <w:rsid w:val="67DC1793"/>
    <w:rsid w:val="680C31FD"/>
    <w:rsid w:val="685252F5"/>
    <w:rsid w:val="6990539D"/>
    <w:rsid w:val="6A48246D"/>
    <w:rsid w:val="6AD03DF6"/>
    <w:rsid w:val="6B6A061C"/>
    <w:rsid w:val="6B9F2155"/>
    <w:rsid w:val="6C955B60"/>
    <w:rsid w:val="6D2F2933"/>
    <w:rsid w:val="6E4E396D"/>
    <w:rsid w:val="6E630D71"/>
    <w:rsid w:val="6EC51C01"/>
    <w:rsid w:val="6F0868BC"/>
    <w:rsid w:val="6F1E1815"/>
    <w:rsid w:val="6F203780"/>
    <w:rsid w:val="6F2A0538"/>
    <w:rsid w:val="6F734901"/>
    <w:rsid w:val="6F8A08A9"/>
    <w:rsid w:val="6F922864"/>
    <w:rsid w:val="6FAB1D82"/>
    <w:rsid w:val="702B25F8"/>
    <w:rsid w:val="70777DAD"/>
    <w:rsid w:val="708215F9"/>
    <w:rsid w:val="71460EEB"/>
    <w:rsid w:val="71591E24"/>
    <w:rsid w:val="71604376"/>
    <w:rsid w:val="717E0DA7"/>
    <w:rsid w:val="71B106A3"/>
    <w:rsid w:val="72600312"/>
    <w:rsid w:val="72612712"/>
    <w:rsid w:val="727D381A"/>
    <w:rsid w:val="727F767F"/>
    <w:rsid w:val="7299705F"/>
    <w:rsid w:val="72B052CD"/>
    <w:rsid w:val="73084A13"/>
    <w:rsid w:val="73B120CB"/>
    <w:rsid w:val="73CA75E5"/>
    <w:rsid w:val="74110069"/>
    <w:rsid w:val="74120FC6"/>
    <w:rsid w:val="744D17ED"/>
    <w:rsid w:val="74584911"/>
    <w:rsid w:val="74865CD4"/>
    <w:rsid w:val="754A7F78"/>
    <w:rsid w:val="75882715"/>
    <w:rsid w:val="76024134"/>
    <w:rsid w:val="761D042B"/>
    <w:rsid w:val="766D6026"/>
    <w:rsid w:val="76852E5F"/>
    <w:rsid w:val="76875C92"/>
    <w:rsid w:val="779D3ACF"/>
    <w:rsid w:val="78252875"/>
    <w:rsid w:val="78576088"/>
    <w:rsid w:val="787F2132"/>
    <w:rsid w:val="78DC7890"/>
    <w:rsid w:val="79F40C7B"/>
    <w:rsid w:val="7A3478B0"/>
    <w:rsid w:val="7A47254F"/>
    <w:rsid w:val="7AF9331E"/>
    <w:rsid w:val="7AFF4039"/>
    <w:rsid w:val="7B0F2EFD"/>
    <w:rsid w:val="7B7C5E72"/>
    <w:rsid w:val="7BF81393"/>
    <w:rsid w:val="7C297050"/>
    <w:rsid w:val="7C9C1FAC"/>
    <w:rsid w:val="7CC90260"/>
    <w:rsid w:val="7CEE1B9C"/>
    <w:rsid w:val="7CFB6FB9"/>
    <w:rsid w:val="7D592B3C"/>
    <w:rsid w:val="7EE2135F"/>
    <w:rsid w:val="7F1A1B08"/>
    <w:rsid w:val="7F6D6469"/>
    <w:rsid w:val="7FE01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spacing w:before="240" w:after="240" w:line="560" w:lineRule="exact"/>
      <w:outlineLvl w:val="0"/>
    </w:pPr>
    <w:rPr>
      <w:rFonts w:eastAsia="黑体"/>
      <w:b/>
      <w:kern w:val="44"/>
      <w:sz w:val="30"/>
    </w:rPr>
  </w:style>
  <w:style w:type="paragraph" w:styleId="3">
    <w:name w:val="heading 2"/>
    <w:basedOn w:val="1"/>
    <w:next w:val="1"/>
    <w:link w:val="27"/>
    <w:unhideWhenUsed/>
    <w:qFormat/>
    <w:uiPriority w:val="0"/>
    <w:pPr>
      <w:keepNext/>
      <w:keepLines/>
      <w:numPr>
        <w:ilvl w:val="1"/>
        <w:numId w:val="1"/>
      </w:numPr>
      <w:spacing w:line="560" w:lineRule="exact"/>
      <w:ind w:firstLine="0"/>
      <w:outlineLvl w:val="1"/>
    </w:pPr>
    <w:rPr>
      <w:rFonts w:ascii="Arial" w:hAnsi="Arial" w:eastAsia="仿宋"/>
      <w:sz w:val="30"/>
    </w:rPr>
  </w:style>
  <w:style w:type="paragraph" w:styleId="4">
    <w:name w:val="heading 3"/>
    <w:basedOn w:val="1"/>
    <w:next w:val="1"/>
    <w:link w:val="28"/>
    <w:unhideWhenUsed/>
    <w:qFormat/>
    <w:uiPriority w:val="0"/>
    <w:pPr>
      <w:keepNext/>
      <w:keepLines/>
      <w:numPr>
        <w:ilvl w:val="2"/>
        <w:numId w:val="1"/>
      </w:numPr>
      <w:spacing w:line="560" w:lineRule="exact"/>
      <w:outlineLvl w:val="2"/>
    </w:pPr>
    <w:rPr>
      <w:rFonts w:eastAsia="仿宋"/>
      <w:sz w:val="30"/>
    </w:rPr>
  </w:style>
  <w:style w:type="paragraph" w:styleId="5">
    <w:name w:val="heading 4"/>
    <w:basedOn w:val="1"/>
    <w:next w:val="1"/>
    <w:link w:val="61"/>
    <w:semiHidden/>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unhideWhenUsed/>
    <w:qFormat/>
    <w:uiPriority w:val="0"/>
    <w:pPr>
      <w:jc w:val="left"/>
    </w:pPr>
  </w:style>
  <w:style w:type="paragraph" w:styleId="8">
    <w:name w:val="toc 3"/>
    <w:basedOn w:val="1"/>
    <w:next w:val="1"/>
    <w:qFormat/>
    <w:uiPriority w:val="39"/>
    <w:pPr>
      <w:spacing w:line="560" w:lineRule="exact"/>
      <w:ind w:left="840" w:leftChars="400" w:firstLine="600" w:firstLineChars="200"/>
    </w:pPr>
    <w:rPr>
      <w:rFonts w:eastAsia="仿宋"/>
      <w:sz w:val="30"/>
    </w:rPr>
  </w:style>
  <w:style w:type="paragraph" w:styleId="9">
    <w:name w:val="Balloon Text"/>
    <w:basedOn w:val="1"/>
    <w:link w:val="33"/>
    <w:qFormat/>
    <w:uiPriority w:val="0"/>
    <w:pPr>
      <w:spacing w:line="560" w:lineRule="exact"/>
      <w:ind w:firstLine="600" w:firstLineChars="200"/>
    </w:pPr>
    <w:rPr>
      <w:rFonts w:eastAsia="仿宋"/>
      <w:sz w:val="18"/>
      <w:szCs w:val="18"/>
    </w:rPr>
  </w:style>
  <w:style w:type="paragraph" w:styleId="10">
    <w:name w:val="footer"/>
    <w:basedOn w:val="1"/>
    <w:link w:val="34"/>
    <w:qFormat/>
    <w:uiPriority w:val="0"/>
    <w:pPr>
      <w:tabs>
        <w:tab w:val="center" w:pos="4153"/>
        <w:tab w:val="right" w:pos="8306"/>
      </w:tabs>
      <w:snapToGrid w:val="0"/>
      <w:spacing w:line="560" w:lineRule="exact"/>
      <w:ind w:firstLine="600" w:firstLineChars="200"/>
      <w:jc w:val="left"/>
    </w:pPr>
    <w:rPr>
      <w:rFonts w:eastAsia="仿宋"/>
      <w:sz w:val="18"/>
    </w:rPr>
  </w:style>
  <w:style w:type="paragraph" w:styleId="11">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ind w:firstLine="600" w:firstLineChars="200"/>
    </w:pPr>
    <w:rPr>
      <w:rFonts w:eastAsia="仿宋"/>
      <w:sz w:val="18"/>
    </w:rPr>
  </w:style>
  <w:style w:type="paragraph" w:styleId="12">
    <w:name w:val="toc 1"/>
    <w:basedOn w:val="1"/>
    <w:next w:val="1"/>
    <w:qFormat/>
    <w:uiPriority w:val="39"/>
    <w:pPr>
      <w:spacing w:line="560" w:lineRule="exact"/>
      <w:ind w:firstLine="600" w:firstLineChars="200"/>
    </w:pPr>
    <w:rPr>
      <w:rFonts w:eastAsia="仿宋"/>
      <w:sz w:val="30"/>
    </w:rPr>
  </w:style>
  <w:style w:type="paragraph" w:styleId="13">
    <w:name w:val="footnote text"/>
    <w:basedOn w:val="1"/>
    <w:link w:val="36"/>
    <w:qFormat/>
    <w:uiPriority w:val="0"/>
    <w:pPr>
      <w:snapToGrid w:val="0"/>
      <w:spacing w:line="560" w:lineRule="exact"/>
      <w:ind w:firstLine="600" w:firstLineChars="200"/>
      <w:jc w:val="left"/>
    </w:pPr>
    <w:rPr>
      <w:rFonts w:eastAsia="仿宋"/>
      <w:kern w:val="0"/>
      <w:sz w:val="18"/>
      <w:szCs w:val="18"/>
    </w:rPr>
  </w:style>
  <w:style w:type="paragraph" w:styleId="14">
    <w:name w:val="toc 2"/>
    <w:basedOn w:val="1"/>
    <w:next w:val="1"/>
    <w:qFormat/>
    <w:uiPriority w:val="39"/>
    <w:pPr>
      <w:spacing w:line="560" w:lineRule="exact"/>
      <w:ind w:left="420" w:leftChars="200" w:firstLine="600" w:firstLineChars="200"/>
    </w:pPr>
    <w:rPr>
      <w:rFonts w:eastAsia="仿宋"/>
      <w:sz w:val="30"/>
    </w:rPr>
  </w:style>
  <w:style w:type="paragraph" w:styleId="15">
    <w:name w:val="Normal (Web)"/>
    <w:basedOn w:val="1"/>
    <w:qFormat/>
    <w:uiPriority w:val="0"/>
    <w:pPr>
      <w:spacing w:line="560" w:lineRule="exact"/>
      <w:ind w:firstLine="600" w:firstLineChars="200"/>
      <w:jc w:val="left"/>
    </w:pPr>
    <w:rPr>
      <w:rFonts w:eastAsia="仿宋" w:cs="Times New Roman"/>
      <w:kern w:val="0"/>
      <w:sz w:val="24"/>
    </w:rPr>
  </w:style>
  <w:style w:type="paragraph" w:styleId="16">
    <w:name w:val="annotation subject"/>
    <w:basedOn w:val="7"/>
    <w:next w:val="7"/>
    <w:link w:val="31"/>
    <w:qFormat/>
    <w:uiPriority w:val="0"/>
    <w:pPr>
      <w:spacing w:line="560" w:lineRule="exact"/>
      <w:ind w:firstLine="600" w:firstLineChars="200"/>
    </w:pPr>
    <w:rPr>
      <w:rFonts w:eastAsia="仿宋"/>
      <w:b/>
      <w:bCs/>
      <w:sz w:val="3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rPr>
      <w:rFonts w:cs="Times New Roman"/>
    </w:rPr>
  </w:style>
  <w:style w:type="character" w:styleId="21">
    <w:name w:val="FollowedHyperlink"/>
    <w:basedOn w:val="19"/>
    <w:qFormat/>
    <w:uiPriority w:val="0"/>
    <w:rPr>
      <w:color w:val="333333"/>
      <w:sz w:val="21"/>
      <w:szCs w:val="21"/>
      <w:u w:val="none"/>
    </w:rPr>
  </w:style>
  <w:style w:type="character" w:styleId="22">
    <w:name w:val="Emphasis"/>
    <w:basedOn w:val="19"/>
    <w:qFormat/>
    <w:uiPriority w:val="0"/>
    <w:rPr>
      <w:i/>
    </w:rPr>
  </w:style>
  <w:style w:type="character" w:styleId="23">
    <w:name w:val="Hyperlink"/>
    <w:basedOn w:val="19"/>
    <w:qFormat/>
    <w:uiPriority w:val="99"/>
    <w:rPr>
      <w:color w:val="333333"/>
      <w:sz w:val="21"/>
      <w:szCs w:val="21"/>
      <w:u w:val="none"/>
    </w:rPr>
  </w:style>
  <w:style w:type="character" w:styleId="24">
    <w:name w:val="annotation reference"/>
    <w:basedOn w:val="19"/>
    <w:qFormat/>
    <w:uiPriority w:val="0"/>
    <w:rPr>
      <w:sz w:val="21"/>
      <w:szCs w:val="21"/>
    </w:rPr>
  </w:style>
  <w:style w:type="character" w:styleId="25">
    <w:name w:val="footnote reference"/>
    <w:qFormat/>
    <w:uiPriority w:val="0"/>
    <w:rPr>
      <w:rFonts w:cs="Times New Roman"/>
      <w:vertAlign w:val="superscript"/>
    </w:rPr>
  </w:style>
  <w:style w:type="character" w:customStyle="1" w:styleId="26">
    <w:name w:val="标题 1 字符"/>
    <w:basedOn w:val="19"/>
    <w:link w:val="2"/>
    <w:qFormat/>
    <w:uiPriority w:val="0"/>
    <w:rPr>
      <w:rFonts w:eastAsia="黑体"/>
      <w:b/>
      <w:kern w:val="44"/>
      <w:sz w:val="30"/>
    </w:rPr>
  </w:style>
  <w:style w:type="character" w:customStyle="1" w:styleId="27">
    <w:name w:val="标题 2 字符"/>
    <w:basedOn w:val="19"/>
    <w:link w:val="3"/>
    <w:qFormat/>
    <w:uiPriority w:val="0"/>
    <w:rPr>
      <w:rFonts w:ascii="Arial" w:hAnsi="Arial" w:eastAsia="仿宋"/>
      <w:sz w:val="30"/>
    </w:rPr>
  </w:style>
  <w:style w:type="character" w:customStyle="1" w:styleId="28">
    <w:name w:val="标题 3 字符"/>
    <w:basedOn w:val="19"/>
    <w:link w:val="4"/>
    <w:qFormat/>
    <w:uiPriority w:val="0"/>
    <w:rPr>
      <w:rFonts w:eastAsia="仿宋"/>
      <w:sz w:val="30"/>
    </w:rPr>
  </w:style>
  <w:style w:type="paragraph" w:customStyle="1" w:styleId="29">
    <w:name w:val="标题 41"/>
    <w:basedOn w:val="1"/>
    <w:next w:val="1"/>
    <w:unhideWhenUsed/>
    <w:qFormat/>
    <w:uiPriority w:val="9"/>
    <w:pPr>
      <w:keepNext/>
      <w:keepLines/>
      <w:spacing w:before="280" w:after="290" w:line="376" w:lineRule="atLeast"/>
      <w:ind w:firstLine="600" w:firstLineChars="200"/>
      <w:outlineLvl w:val="3"/>
    </w:pPr>
    <w:rPr>
      <w:rFonts w:ascii="Calibri Light" w:hAnsi="Calibri Light" w:eastAsia="宋体" w:cs="Times New Roman"/>
      <w:b/>
      <w:bCs/>
      <w:sz w:val="28"/>
      <w:szCs w:val="28"/>
    </w:rPr>
  </w:style>
  <w:style w:type="character" w:customStyle="1" w:styleId="30">
    <w:name w:val="批注文字 字符"/>
    <w:basedOn w:val="19"/>
    <w:link w:val="7"/>
    <w:qFormat/>
    <w:uiPriority w:val="0"/>
  </w:style>
  <w:style w:type="character" w:customStyle="1" w:styleId="31">
    <w:name w:val="批注主题 字符"/>
    <w:basedOn w:val="30"/>
    <w:link w:val="16"/>
    <w:qFormat/>
    <w:uiPriority w:val="0"/>
    <w:rPr>
      <w:rFonts w:eastAsia="仿宋"/>
      <w:b/>
      <w:bCs/>
      <w:sz w:val="30"/>
    </w:rPr>
  </w:style>
  <w:style w:type="paragraph" w:customStyle="1" w:styleId="32">
    <w:name w:val="题注1"/>
    <w:basedOn w:val="1"/>
    <w:next w:val="1"/>
    <w:unhideWhenUsed/>
    <w:qFormat/>
    <w:uiPriority w:val="0"/>
    <w:pPr>
      <w:spacing w:line="560" w:lineRule="exact"/>
      <w:ind w:firstLine="600" w:firstLineChars="200"/>
    </w:pPr>
    <w:rPr>
      <w:rFonts w:ascii="Calibri Light" w:hAnsi="Calibri Light" w:eastAsia="黑体" w:cs="Times New Roman"/>
      <w:sz w:val="20"/>
      <w:szCs w:val="20"/>
    </w:rPr>
  </w:style>
  <w:style w:type="character" w:customStyle="1" w:styleId="33">
    <w:name w:val="批注框文本 字符"/>
    <w:basedOn w:val="19"/>
    <w:link w:val="9"/>
    <w:qFormat/>
    <w:uiPriority w:val="0"/>
    <w:rPr>
      <w:rFonts w:eastAsia="仿宋"/>
      <w:sz w:val="18"/>
      <w:szCs w:val="18"/>
    </w:rPr>
  </w:style>
  <w:style w:type="character" w:customStyle="1" w:styleId="34">
    <w:name w:val="页脚 字符"/>
    <w:basedOn w:val="19"/>
    <w:link w:val="10"/>
    <w:qFormat/>
    <w:uiPriority w:val="0"/>
    <w:rPr>
      <w:rFonts w:eastAsia="仿宋"/>
      <w:sz w:val="18"/>
    </w:rPr>
  </w:style>
  <w:style w:type="character" w:customStyle="1" w:styleId="35">
    <w:name w:val="页眉 字符"/>
    <w:basedOn w:val="19"/>
    <w:link w:val="11"/>
    <w:qFormat/>
    <w:uiPriority w:val="0"/>
    <w:rPr>
      <w:rFonts w:eastAsia="仿宋"/>
      <w:sz w:val="18"/>
    </w:rPr>
  </w:style>
  <w:style w:type="character" w:customStyle="1" w:styleId="36">
    <w:name w:val="脚注文本 字符"/>
    <w:basedOn w:val="19"/>
    <w:link w:val="13"/>
    <w:qFormat/>
    <w:uiPriority w:val="0"/>
    <w:rPr>
      <w:rFonts w:eastAsia="仿宋"/>
      <w:kern w:val="0"/>
      <w:sz w:val="18"/>
      <w:szCs w:val="18"/>
    </w:rPr>
  </w:style>
  <w:style w:type="paragraph" w:customStyle="1" w:styleId="3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表格样式 2 A"/>
    <w:qFormat/>
    <w:uiPriority w:val="0"/>
    <w:pPr>
      <w:widowControl w:val="0"/>
      <w:jc w:val="both"/>
    </w:pPr>
    <w:rPr>
      <w:rFonts w:hint="eastAsia" w:ascii="Arial Unicode MS" w:hAnsi="Arial Unicode MS" w:eastAsia="Helvetica" w:cs="Arial Unicode MS"/>
      <w:color w:val="000000"/>
      <w:sz w:val="21"/>
      <w:szCs w:val="22"/>
      <w:lang w:val="en-US" w:eastAsia="zh-CN" w:bidi="ar-SA"/>
    </w:rPr>
  </w:style>
  <w:style w:type="character" w:customStyle="1" w:styleId="39">
    <w:name w:val="无"/>
    <w:qFormat/>
    <w:uiPriority w:val="0"/>
  </w:style>
  <w:style w:type="paragraph" w:customStyle="1" w:styleId="40">
    <w:name w:val="彩色列表 - 强调文字颜色 11"/>
    <w:basedOn w:val="1"/>
    <w:qFormat/>
    <w:uiPriority w:val="0"/>
    <w:pPr>
      <w:spacing w:line="560" w:lineRule="exact"/>
      <w:ind w:firstLine="420" w:firstLineChars="200"/>
    </w:pPr>
    <w:rPr>
      <w:rFonts w:eastAsia="仿宋"/>
      <w:sz w:val="30"/>
    </w:rPr>
  </w:style>
  <w:style w:type="character" w:customStyle="1" w:styleId="41">
    <w:name w:val="Hyperlink.1"/>
    <w:qFormat/>
    <w:uiPriority w:val="0"/>
    <w:rPr>
      <w:lang w:val="zh-TW" w:eastAsia="zh-TW"/>
    </w:rPr>
  </w:style>
  <w:style w:type="character" w:customStyle="1" w:styleId="42">
    <w:name w:val="无 A A"/>
    <w:qFormat/>
    <w:uiPriority w:val="0"/>
    <w:rPr>
      <w:lang w:val="en-US"/>
    </w:rPr>
  </w:style>
  <w:style w:type="paragraph" w:customStyle="1" w:styleId="43">
    <w:name w:val="正文 A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44">
    <w:name w:val="表格样式 2 B"/>
    <w:qFormat/>
    <w:uiPriority w:val="0"/>
    <w:rPr>
      <w:rFonts w:hint="eastAsia" w:ascii="Arial Unicode MS" w:hAnsi="Arial Unicode MS" w:eastAsia="Arial Unicode MS" w:cs="Arial Unicode MS"/>
      <w:color w:val="000000"/>
      <w:sz w:val="21"/>
      <w:szCs w:val="22"/>
      <w:lang w:val="zh-TW" w:eastAsia="zh-TW" w:bidi="ar-SA"/>
    </w:rPr>
  </w:style>
  <w:style w:type="paragraph" w:customStyle="1" w:styleId="45">
    <w:name w:val="列出段落1"/>
    <w:basedOn w:val="1"/>
    <w:qFormat/>
    <w:uiPriority w:val="0"/>
    <w:pPr>
      <w:spacing w:line="560" w:lineRule="exact"/>
      <w:ind w:firstLine="420" w:firstLineChars="200"/>
    </w:pPr>
    <w:rPr>
      <w:rFonts w:eastAsia="仿宋" w:cs="黑体"/>
      <w:sz w:val="30"/>
    </w:rPr>
  </w:style>
  <w:style w:type="paragraph" w:customStyle="1" w:styleId="46">
    <w:name w:val="_Style 33"/>
    <w:basedOn w:val="1"/>
    <w:next w:val="1"/>
    <w:qFormat/>
    <w:uiPriority w:val="0"/>
    <w:pPr>
      <w:pBdr>
        <w:bottom w:val="single" w:color="auto" w:sz="6" w:space="1"/>
      </w:pBdr>
      <w:spacing w:line="560" w:lineRule="exact"/>
      <w:ind w:firstLine="600" w:firstLineChars="200"/>
      <w:jc w:val="center"/>
    </w:pPr>
    <w:rPr>
      <w:rFonts w:ascii="Arial" w:eastAsia="宋体"/>
      <w:vanish/>
      <w:sz w:val="16"/>
    </w:rPr>
  </w:style>
  <w:style w:type="paragraph" w:customStyle="1" w:styleId="47">
    <w:name w:val="_Style 34"/>
    <w:basedOn w:val="1"/>
    <w:next w:val="1"/>
    <w:qFormat/>
    <w:uiPriority w:val="0"/>
    <w:pPr>
      <w:pBdr>
        <w:top w:val="single" w:color="auto" w:sz="6" w:space="1"/>
      </w:pBdr>
      <w:spacing w:line="560" w:lineRule="exact"/>
      <w:ind w:firstLine="600" w:firstLineChars="200"/>
      <w:jc w:val="center"/>
    </w:pPr>
    <w:rPr>
      <w:rFonts w:ascii="Arial" w:eastAsia="宋体"/>
      <w:vanish/>
      <w:sz w:val="16"/>
    </w:rPr>
  </w:style>
  <w:style w:type="table" w:customStyle="1" w:styleId="48">
    <w:name w:val="Table Normal"/>
    <w:qFormat/>
    <w:uiPriority w:val="0"/>
    <w:tblPr>
      <w:tblCellMar>
        <w:top w:w="0" w:type="dxa"/>
        <w:left w:w="0" w:type="dxa"/>
        <w:bottom w:w="0" w:type="dxa"/>
        <w:right w:w="0" w:type="dxa"/>
      </w:tblCellMar>
    </w:tblPr>
  </w:style>
  <w:style w:type="character" w:customStyle="1" w:styleId="49">
    <w:name w:val="Hyperlink.0"/>
    <w:basedOn w:val="23"/>
    <w:qFormat/>
    <w:uiPriority w:val="0"/>
    <w:rPr>
      <w:color w:val="333333"/>
      <w:sz w:val="21"/>
      <w:szCs w:val="21"/>
      <w:u w:val="none" w:color="333333"/>
    </w:rPr>
  </w:style>
  <w:style w:type="paragraph" w:customStyle="1" w:styleId="50">
    <w:name w:val="默认"/>
    <w:qFormat/>
    <w:uiPriority w:val="0"/>
    <w:rPr>
      <w:rFonts w:ascii="Helvetica" w:hAnsi="Helvetica" w:eastAsia="Helvetica" w:cs="Helvetica"/>
      <w:color w:val="000000"/>
      <w:sz w:val="22"/>
      <w:szCs w:val="22"/>
      <w:lang w:val="en-US" w:eastAsia="zh-CN" w:bidi="ar-SA"/>
    </w:rPr>
  </w:style>
  <w:style w:type="paragraph" w:customStyle="1" w:styleId="51">
    <w:name w:val="正文（RY）"/>
    <w:link w:val="62"/>
    <w:qFormat/>
    <w:uiPriority w:val="0"/>
    <w:pPr>
      <w:widowControl w:val="0"/>
      <w:spacing w:line="360" w:lineRule="auto"/>
      <w:ind w:firstLine="480"/>
    </w:pPr>
    <w:rPr>
      <w:rFonts w:ascii="Arial Unicode MS" w:hAnsi="Arial Unicode MS" w:eastAsia="宋体" w:cs="Arial Unicode MS"/>
      <w:color w:val="000000"/>
      <w:kern w:val="2"/>
      <w:sz w:val="24"/>
      <w:szCs w:val="24"/>
      <w:u w:color="000000"/>
      <w:lang w:val="zh-TW" w:eastAsia="zh-TW" w:bidi="ar-SA"/>
    </w:rPr>
  </w:style>
  <w:style w:type="paragraph" w:customStyle="1" w:styleId="52">
    <w:name w:val="列出段落2"/>
    <w:basedOn w:val="1"/>
    <w:qFormat/>
    <w:uiPriority w:val="99"/>
    <w:pPr>
      <w:spacing w:line="560" w:lineRule="exact"/>
      <w:ind w:firstLine="420" w:firstLineChars="200"/>
    </w:pPr>
    <w:rPr>
      <w:rFonts w:eastAsia="仿宋"/>
      <w:sz w:val="30"/>
    </w:rPr>
  </w:style>
  <w:style w:type="paragraph" w:customStyle="1" w:styleId="53">
    <w:name w:val="_Style 42"/>
    <w:basedOn w:val="1"/>
    <w:next w:val="1"/>
    <w:qFormat/>
    <w:uiPriority w:val="0"/>
    <w:pPr>
      <w:pBdr>
        <w:bottom w:val="single" w:color="auto" w:sz="6" w:space="1"/>
      </w:pBdr>
      <w:spacing w:line="560" w:lineRule="exact"/>
      <w:ind w:firstLine="600" w:firstLineChars="200"/>
      <w:jc w:val="center"/>
    </w:pPr>
    <w:rPr>
      <w:rFonts w:ascii="Arial" w:eastAsia="宋体"/>
      <w:vanish/>
      <w:sz w:val="16"/>
    </w:rPr>
  </w:style>
  <w:style w:type="paragraph" w:customStyle="1" w:styleId="54">
    <w:name w:val="_Style 43"/>
    <w:basedOn w:val="1"/>
    <w:next w:val="1"/>
    <w:qFormat/>
    <w:uiPriority w:val="0"/>
    <w:pPr>
      <w:pBdr>
        <w:top w:val="single" w:color="auto" w:sz="6" w:space="1"/>
      </w:pBdr>
      <w:spacing w:line="560" w:lineRule="exact"/>
      <w:ind w:firstLine="600" w:firstLineChars="200"/>
      <w:jc w:val="center"/>
    </w:pPr>
    <w:rPr>
      <w:rFonts w:ascii="Arial" w:eastAsia="宋体"/>
      <w:vanish/>
      <w:sz w:val="16"/>
    </w:rPr>
  </w:style>
  <w:style w:type="character" w:customStyle="1" w:styleId="55">
    <w:name w:val="无 A"/>
    <w:qFormat/>
    <w:uiPriority w:val="0"/>
    <w:rPr>
      <w:lang w:val="en-US"/>
    </w:rPr>
  </w:style>
  <w:style w:type="paragraph" w:customStyle="1" w:styleId="56">
    <w:name w:val="列出段落3"/>
    <w:basedOn w:val="1"/>
    <w:unhideWhenUsed/>
    <w:qFormat/>
    <w:uiPriority w:val="99"/>
    <w:pPr>
      <w:spacing w:line="560" w:lineRule="exact"/>
      <w:ind w:firstLine="420" w:firstLineChars="200"/>
    </w:pPr>
    <w:rPr>
      <w:rFonts w:eastAsia="仿宋"/>
      <w:sz w:val="30"/>
    </w:rPr>
  </w:style>
  <w:style w:type="character" w:customStyle="1" w:styleId="57">
    <w:name w:val="无 B"/>
    <w:qFormat/>
    <w:uiPriority w:val="0"/>
    <w:rPr>
      <w:lang w:val="en-US"/>
    </w:rPr>
  </w:style>
  <w:style w:type="paragraph" w:customStyle="1" w:styleId="58">
    <w:name w:val="列出段落4"/>
    <w:basedOn w:val="1"/>
    <w:qFormat/>
    <w:uiPriority w:val="34"/>
    <w:pPr>
      <w:ind w:firstLine="420" w:firstLineChars="200"/>
    </w:pPr>
    <w:rPr>
      <w:rFonts w:eastAsia="微软雅黑"/>
    </w:rPr>
  </w:style>
  <w:style w:type="paragraph" w:styleId="59">
    <w:name w:val="List Paragraph"/>
    <w:basedOn w:val="1"/>
    <w:qFormat/>
    <w:uiPriority w:val="99"/>
    <w:pPr>
      <w:spacing w:line="560" w:lineRule="exact"/>
      <w:ind w:firstLine="420" w:firstLineChars="200"/>
    </w:pPr>
    <w:rPr>
      <w:rFonts w:eastAsia="仿宋"/>
      <w:sz w:val="30"/>
    </w:rPr>
  </w:style>
  <w:style w:type="paragraph" w:customStyle="1" w:styleId="60">
    <w:name w:val="修订1"/>
    <w:hidden/>
    <w:semiHidden/>
    <w:qFormat/>
    <w:uiPriority w:val="99"/>
    <w:rPr>
      <w:rFonts w:eastAsia="仿宋" w:asciiTheme="minorHAnsi" w:hAnsiTheme="minorHAnsi" w:cstheme="minorBidi"/>
      <w:kern w:val="2"/>
      <w:sz w:val="30"/>
      <w:szCs w:val="22"/>
      <w:lang w:val="en-US" w:eastAsia="zh-CN" w:bidi="ar-SA"/>
    </w:rPr>
  </w:style>
  <w:style w:type="character" w:customStyle="1" w:styleId="61">
    <w:name w:val="标题 4 字符"/>
    <w:basedOn w:val="19"/>
    <w:link w:val="5"/>
    <w:qFormat/>
    <w:uiPriority w:val="9"/>
    <w:rPr>
      <w:rFonts w:ascii="Calibri Light" w:hAnsi="Calibri Light" w:eastAsia="宋体" w:cs="Times New Roman"/>
      <w:b/>
      <w:bCs/>
      <w:kern w:val="2"/>
      <w:sz w:val="28"/>
      <w:szCs w:val="28"/>
    </w:rPr>
  </w:style>
  <w:style w:type="character" w:customStyle="1" w:styleId="62">
    <w:name w:val="正文（RY） Char"/>
    <w:link w:val="51"/>
    <w:qFormat/>
    <w:uiPriority w:val="0"/>
    <w:rPr>
      <w:rFonts w:ascii="Arial Unicode MS" w:hAnsi="Arial Unicode MS" w:eastAsia="宋体" w:cs="Arial Unicode MS"/>
      <w:color w:val="000000"/>
      <w:sz w:val="24"/>
      <w:szCs w:val="24"/>
      <w:u w:color="000000"/>
      <w:lang w:val="zh-TW" w:eastAsia="zh-TW"/>
    </w:rPr>
  </w:style>
  <w:style w:type="character" w:customStyle="1" w:styleId="63">
    <w:name w:val="标题 4 Char1"/>
    <w:basedOn w:val="19"/>
    <w:semiHidden/>
    <w:qFormat/>
    <w:uiPriority w:val="9"/>
    <w:rPr>
      <w:rFonts w:asciiTheme="majorHAnsi" w:hAnsiTheme="majorHAnsi" w:eastAsiaTheme="majorEastAsia" w:cstheme="majorBidi"/>
      <w:b/>
      <w:bCs/>
      <w:sz w:val="28"/>
      <w:szCs w:val="28"/>
    </w:rPr>
  </w:style>
  <w:style w:type="paragraph" w:customStyle="1" w:styleId="64">
    <w:name w:val="列出段落5"/>
    <w:basedOn w:val="1"/>
    <w:qFormat/>
    <w:uiPriority w:val="99"/>
    <w:pPr>
      <w:ind w:firstLine="420"/>
    </w:pPr>
  </w:style>
  <w:style w:type="paragraph" w:customStyle="1" w:styleId="65">
    <w:name w:val="Pa4"/>
    <w:next w:val="1"/>
    <w:qFormat/>
    <w:uiPriority w:val="0"/>
    <w:pPr>
      <w:framePr w:wrap="around" w:vAnchor="margin" w:hAnchor="text" w:y="1"/>
      <w:widowControl w:val="0"/>
      <w:spacing w:line="301" w:lineRule="atLeast"/>
    </w:pPr>
    <w:rPr>
      <w:rFonts w:ascii="OEEEEV+FZHTJW--GB1-0" w:hAnsi="OEEEEV+FZHTJW--GB1-0" w:eastAsia="OEEEEV+FZHTJW--GB1-0" w:cs="OEEEEV+FZHTJW--GB1-0"/>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24E5-1BD0-438B-B29C-4B064922CC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23685</Words>
  <Characters>25213</Characters>
  <Lines>191</Lines>
  <Paragraphs>54</Paragraphs>
  <TotalTime>3</TotalTime>
  <ScaleCrop>false</ScaleCrop>
  <LinksUpToDate>false</LinksUpToDate>
  <CharactersWithSpaces>25536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2023-02-02T07:46:00Z</dcterms:created>
  <dc:creator>tmj</dc:creator>
  <cp:lastModifiedBy>刘修飞</cp:lastModifiedBy>
  <cp:lastPrinted>2022-03-09T06:21:00Z</cp:lastPrinted>
  <dcterms:modified xsi:type="dcterms:W3CDTF">2023-11-10T00:11:05Z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1BAE4CACF1DB4D7BAD8A24F111A92113</vt:lpwstr>
  </property>
</Properties>
</file>